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89B7" w14:textId="77777777" w:rsidR="00A90591" w:rsidRPr="000F2827" w:rsidRDefault="00026DBE">
      <w:pPr>
        <w:rPr>
          <w:rFonts w:ascii="Arial" w:hAnsi="Arial" w:cs="Arial"/>
          <w:sz w:val="24"/>
          <w:szCs w:val="24"/>
        </w:rPr>
      </w:pPr>
      <w:r w:rsidRPr="000F2827">
        <w:rPr>
          <w:rFonts w:ascii="Arial" w:hAnsi="Arial" w:cs="Arial"/>
          <w:b/>
          <w:sz w:val="24"/>
          <w:szCs w:val="24"/>
        </w:rPr>
        <w:t>Committee Name:</w:t>
      </w:r>
      <w:r w:rsidRPr="000F2827">
        <w:rPr>
          <w:rFonts w:ascii="Arial" w:hAnsi="Arial" w:cs="Arial"/>
          <w:sz w:val="24"/>
          <w:szCs w:val="24"/>
        </w:rPr>
        <w:tab/>
        <w:t>Admissions and Academic Policies Committee (AAPC)</w:t>
      </w:r>
    </w:p>
    <w:p w14:paraId="2952058D" w14:textId="77777777" w:rsidR="00026DBE" w:rsidRPr="000F2827" w:rsidRDefault="00026DBE">
      <w:pPr>
        <w:rPr>
          <w:rFonts w:ascii="Arial" w:hAnsi="Arial" w:cs="Arial"/>
          <w:sz w:val="24"/>
          <w:szCs w:val="24"/>
        </w:rPr>
      </w:pPr>
      <w:r w:rsidRPr="000F2827">
        <w:rPr>
          <w:rFonts w:ascii="Arial" w:hAnsi="Arial" w:cs="Arial"/>
          <w:b/>
          <w:sz w:val="24"/>
          <w:szCs w:val="24"/>
        </w:rPr>
        <w:t>Chair:</w:t>
      </w:r>
      <w:r w:rsidRPr="000F2827">
        <w:rPr>
          <w:rFonts w:ascii="Arial" w:hAnsi="Arial" w:cs="Arial"/>
          <w:b/>
          <w:sz w:val="24"/>
          <w:szCs w:val="24"/>
        </w:rPr>
        <w:tab/>
      </w:r>
      <w:r w:rsidRPr="000F2827">
        <w:rPr>
          <w:rFonts w:ascii="Arial" w:hAnsi="Arial" w:cs="Arial"/>
          <w:sz w:val="24"/>
          <w:szCs w:val="24"/>
        </w:rPr>
        <w:tab/>
      </w:r>
      <w:r w:rsidRPr="000F2827">
        <w:rPr>
          <w:rFonts w:ascii="Arial" w:hAnsi="Arial" w:cs="Arial"/>
          <w:sz w:val="24"/>
          <w:szCs w:val="24"/>
        </w:rPr>
        <w:tab/>
      </w:r>
      <w:r w:rsidR="000F2827">
        <w:rPr>
          <w:rFonts w:ascii="Arial" w:hAnsi="Arial" w:cs="Arial"/>
          <w:sz w:val="24"/>
          <w:szCs w:val="24"/>
        </w:rPr>
        <w:t xml:space="preserve">Jeanne M. </w:t>
      </w:r>
      <w:proofErr w:type="spellStart"/>
      <w:r w:rsidR="000F2827">
        <w:rPr>
          <w:rFonts w:ascii="Arial" w:hAnsi="Arial" w:cs="Arial"/>
          <w:sz w:val="24"/>
          <w:szCs w:val="24"/>
        </w:rPr>
        <w:t>Lorentzen</w:t>
      </w:r>
      <w:proofErr w:type="spellEnd"/>
      <w:r w:rsidR="00A47A3F">
        <w:rPr>
          <w:rFonts w:ascii="Arial" w:hAnsi="Arial" w:cs="Arial"/>
          <w:sz w:val="24"/>
          <w:szCs w:val="24"/>
        </w:rPr>
        <w:t>, Ph.D.</w:t>
      </w:r>
    </w:p>
    <w:p w14:paraId="4AABC46B" w14:textId="77777777" w:rsidR="00026DBE" w:rsidRPr="000F2827" w:rsidRDefault="00026DBE">
      <w:pPr>
        <w:rPr>
          <w:rFonts w:ascii="Arial" w:hAnsi="Arial" w:cs="Arial"/>
          <w:sz w:val="24"/>
          <w:szCs w:val="24"/>
        </w:rPr>
      </w:pPr>
      <w:r w:rsidRPr="000F2827">
        <w:rPr>
          <w:rFonts w:ascii="Arial" w:hAnsi="Arial" w:cs="Arial"/>
          <w:b/>
          <w:sz w:val="24"/>
          <w:szCs w:val="24"/>
        </w:rPr>
        <w:t>Subject:</w:t>
      </w:r>
      <w:r w:rsidRPr="000F2827">
        <w:rPr>
          <w:rFonts w:ascii="Arial" w:hAnsi="Arial" w:cs="Arial"/>
          <w:b/>
          <w:sz w:val="24"/>
          <w:szCs w:val="24"/>
        </w:rPr>
        <w:tab/>
      </w:r>
      <w:r w:rsidRPr="000F2827">
        <w:rPr>
          <w:rFonts w:ascii="Arial" w:hAnsi="Arial" w:cs="Arial"/>
          <w:sz w:val="24"/>
          <w:szCs w:val="24"/>
        </w:rPr>
        <w:tab/>
        <w:t>AAPC Annual Re</w:t>
      </w:r>
      <w:r w:rsidR="00EF10D3" w:rsidRPr="000F2827">
        <w:rPr>
          <w:rFonts w:ascii="Arial" w:hAnsi="Arial" w:cs="Arial"/>
          <w:sz w:val="24"/>
          <w:szCs w:val="24"/>
        </w:rPr>
        <w:t>port to the Academic Senate 201</w:t>
      </w:r>
      <w:r w:rsidR="00A47A3F">
        <w:rPr>
          <w:rFonts w:ascii="Arial" w:hAnsi="Arial" w:cs="Arial"/>
          <w:sz w:val="24"/>
          <w:szCs w:val="24"/>
        </w:rPr>
        <w:t>6</w:t>
      </w:r>
      <w:r w:rsidR="00EF10D3" w:rsidRPr="000F2827">
        <w:rPr>
          <w:rFonts w:ascii="Arial" w:hAnsi="Arial" w:cs="Arial"/>
          <w:sz w:val="24"/>
          <w:szCs w:val="24"/>
        </w:rPr>
        <w:t>-201</w:t>
      </w:r>
      <w:r w:rsidR="00A47A3F">
        <w:rPr>
          <w:rFonts w:ascii="Arial" w:hAnsi="Arial" w:cs="Arial"/>
          <w:sz w:val="24"/>
          <w:szCs w:val="24"/>
        </w:rPr>
        <w:t>7</w:t>
      </w:r>
    </w:p>
    <w:p w14:paraId="3A9B20AD" w14:textId="77777777" w:rsidR="00D32B3A" w:rsidRDefault="00026DBE">
      <w:pPr>
        <w:rPr>
          <w:rFonts w:ascii="Arial" w:hAnsi="Arial" w:cs="Arial"/>
          <w:sz w:val="24"/>
          <w:szCs w:val="24"/>
        </w:rPr>
      </w:pPr>
      <w:r w:rsidRPr="000F2827">
        <w:rPr>
          <w:rFonts w:ascii="Arial" w:hAnsi="Arial" w:cs="Arial"/>
          <w:b/>
          <w:sz w:val="24"/>
          <w:szCs w:val="24"/>
        </w:rPr>
        <w:t>Members:</w:t>
      </w:r>
      <w:r w:rsidRPr="000F2827">
        <w:rPr>
          <w:rFonts w:ascii="Arial" w:hAnsi="Arial" w:cs="Arial"/>
          <w:sz w:val="24"/>
          <w:szCs w:val="24"/>
        </w:rPr>
        <w:t xml:space="preserve">  </w:t>
      </w:r>
      <w:r w:rsidR="000F2827">
        <w:rPr>
          <w:rFonts w:ascii="Arial" w:hAnsi="Arial" w:cs="Arial"/>
          <w:sz w:val="24"/>
          <w:szCs w:val="24"/>
        </w:rPr>
        <w:t xml:space="preserve">Michael Crum, </w:t>
      </w:r>
      <w:r w:rsidR="000F2827" w:rsidRPr="000F2827">
        <w:rPr>
          <w:rFonts w:ascii="Arial" w:hAnsi="Arial" w:cs="Arial"/>
          <w:sz w:val="24"/>
          <w:szCs w:val="24"/>
        </w:rPr>
        <w:t>Gerri Daniels</w:t>
      </w:r>
      <w:r w:rsidR="000F2827">
        <w:rPr>
          <w:rFonts w:ascii="Arial" w:hAnsi="Arial" w:cs="Arial"/>
          <w:sz w:val="24"/>
          <w:szCs w:val="24"/>
        </w:rPr>
        <w:t>,</w:t>
      </w:r>
      <w:r w:rsidR="000F2827" w:rsidRPr="000F2827">
        <w:rPr>
          <w:rFonts w:ascii="Arial" w:hAnsi="Arial" w:cs="Arial"/>
          <w:sz w:val="24"/>
          <w:szCs w:val="24"/>
        </w:rPr>
        <w:t xml:space="preserve"> </w:t>
      </w:r>
      <w:r w:rsidR="00EF10D3" w:rsidRPr="000F2827">
        <w:rPr>
          <w:rFonts w:ascii="Arial" w:hAnsi="Arial" w:cs="Arial"/>
          <w:sz w:val="24"/>
          <w:szCs w:val="24"/>
        </w:rPr>
        <w:t xml:space="preserve">Mary </w:t>
      </w:r>
      <w:proofErr w:type="spellStart"/>
      <w:r w:rsidR="00EF10D3" w:rsidRPr="000F2827">
        <w:rPr>
          <w:rFonts w:ascii="Arial" w:hAnsi="Arial" w:cs="Arial"/>
          <w:sz w:val="24"/>
          <w:szCs w:val="24"/>
        </w:rPr>
        <w:t>Etchison</w:t>
      </w:r>
      <w:proofErr w:type="spellEnd"/>
      <w:r w:rsidR="00EF10D3" w:rsidRPr="000F2827">
        <w:rPr>
          <w:rFonts w:ascii="Arial" w:hAnsi="Arial" w:cs="Arial"/>
          <w:sz w:val="24"/>
          <w:szCs w:val="24"/>
        </w:rPr>
        <w:t xml:space="preserve">, </w:t>
      </w:r>
      <w:r w:rsidR="000F2827" w:rsidRPr="000F2827">
        <w:rPr>
          <w:rFonts w:ascii="Arial" w:hAnsi="Arial" w:cs="Arial"/>
          <w:sz w:val="24"/>
          <w:szCs w:val="24"/>
        </w:rPr>
        <w:t xml:space="preserve">Jim </w:t>
      </w:r>
      <w:proofErr w:type="spellStart"/>
      <w:r w:rsidR="000F2827" w:rsidRPr="000F2827">
        <w:rPr>
          <w:rFonts w:ascii="Arial" w:hAnsi="Arial" w:cs="Arial"/>
          <w:sz w:val="24"/>
          <w:szCs w:val="24"/>
        </w:rPr>
        <w:t>Gadzinski</w:t>
      </w:r>
      <w:proofErr w:type="spellEnd"/>
      <w:r w:rsidR="00C219B2">
        <w:rPr>
          <w:rFonts w:ascii="Arial" w:hAnsi="Arial" w:cs="Arial"/>
          <w:sz w:val="24"/>
          <w:szCs w:val="24"/>
        </w:rPr>
        <w:t>, Chris Greer,</w:t>
      </w:r>
      <w:r w:rsidR="00E11170">
        <w:rPr>
          <w:rFonts w:ascii="Arial" w:hAnsi="Arial" w:cs="Arial"/>
          <w:sz w:val="24"/>
          <w:szCs w:val="24"/>
        </w:rPr>
        <w:t xml:space="preserve"> Christy Hartline,</w:t>
      </w:r>
      <w:r w:rsidR="00EF10D3" w:rsidRPr="000F2827">
        <w:rPr>
          <w:rFonts w:ascii="Arial" w:hAnsi="Arial" w:cs="Arial"/>
          <w:sz w:val="24"/>
          <w:szCs w:val="24"/>
        </w:rPr>
        <w:t xml:space="preserve"> </w:t>
      </w:r>
      <w:r w:rsidR="000F2827" w:rsidRPr="000F2827">
        <w:rPr>
          <w:rFonts w:ascii="Arial" w:hAnsi="Arial" w:cs="Arial"/>
          <w:sz w:val="24"/>
          <w:szCs w:val="24"/>
        </w:rPr>
        <w:t>Heather Isaacson, Jennifer Myers-</w:t>
      </w:r>
      <w:proofErr w:type="spellStart"/>
      <w:r w:rsidR="000F2827" w:rsidRPr="000F2827">
        <w:rPr>
          <w:rFonts w:ascii="Arial" w:hAnsi="Arial" w:cs="Arial"/>
          <w:sz w:val="24"/>
          <w:szCs w:val="24"/>
        </w:rPr>
        <w:t>Jezylo</w:t>
      </w:r>
      <w:proofErr w:type="spellEnd"/>
      <w:r w:rsidR="000F2827">
        <w:rPr>
          <w:rFonts w:ascii="Arial" w:hAnsi="Arial" w:cs="Arial"/>
          <w:sz w:val="24"/>
          <w:szCs w:val="24"/>
        </w:rPr>
        <w:t>,</w:t>
      </w:r>
      <w:r w:rsidR="000F2827" w:rsidRPr="000F2827">
        <w:rPr>
          <w:rFonts w:ascii="Arial" w:hAnsi="Arial" w:cs="Arial"/>
          <w:sz w:val="24"/>
          <w:szCs w:val="24"/>
        </w:rPr>
        <w:t xml:space="preserve"> </w:t>
      </w:r>
      <w:r w:rsidR="00E11170">
        <w:rPr>
          <w:rFonts w:ascii="Arial" w:hAnsi="Arial" w:cs="Arial"/>
          <w:sz w:val="24"/>
          <w:szCs w:val="24"/>
        </w:rPr>
        <w:t xml:space="preserve">Caroline </w:t>
      </w:r>
      <w:proofErr w:type="spellStart"/>
      <w:r w:rsidR="00E11170">
        <w:rPr>
          <w:rFonts w:ascii="Arial" w:hAnsi="Arial" w:cs="Arial"/>
          <w:sz w:val="24"/>
          <w:szCs w:val="24"/>
        </w:rPr>
        <w:t>Krzakowski</w:t>
      </w:r>
      <w:proofErr w:type="spellEnd"/>
      <w:r w:rsidR="00E11170">
        <w:rPr>
          <w:rFonts w:ascii="Arial" w:hAnsi="Arial" w:cs="Arial"/>
          <w:sz w:val="24"/>
          <w:szCs w:val="24"/>
        </w:rPr>
        <w:t xml:space="preserve">, </w:t>
      </w:r>
      <w:r w:rsidR="000F2827">
        <w:rPr>
          <w:rFonts w:ascii="Arial" w:hAnsi="Arial" w:cs="Arial"/>
          <w:sz w:val="24"/>
          <w:szCs w:val="24"/>
        </w:rPr>
        <w:t>Catherine Oliver (Secretary)</w:t>
      </w:r>
      <w:r w:rsidR="00E11170">
        <w:rPr>
          <w:rFonts w:ascii="Arial" w:hAnsi="Arial" w:cs="Arial"/>
          <w:sz w:val="24"/>
          <w:szCs w:val="24"/>
        </w:rPr>
        <w:t xml:space="preserve"> </w:t>
      </w:r>
      <w:r w:rsidR="006F6BD7">
        <w:rPr>
          <w:rFonts w:ascii="Arial" w:hAnsi="Arial" w:cs="Arial"/>
          <w:sz w:val="24"/>
          <w:szCs w:val="24"/>
        </w:rPr>
        <w:t>Kim Rotundo</w:t>
      </w:r>
      <w:proofErr w:type="gramStart"/>
      <w:r w:rsidR="006F6BD7">
        <w:rPr>
          <w:rFonts w:ascii="Arial" w:hAnsi="Arial" w:cs="Arial"/>
          <w:sz w:val="24"/>
          <w:szCs w:val="24"/>
        </w:rPr>
        <w:t xml:space="preserve">, </w:t>
      </w:r>
      <w:r w:rsidR="000F2827">
        <w:rPr>
          <w:rFonts w:ascii="Arial" w:hAnsi="Arial" w:cs="Arial"/>
          <w:sz w:val="24"/>
          <w:szCs w:val="24"/>
        </w:rPr>
        <w:t>.</w:t>
      </w:r>
      <w:proofErr w:type="gramEnd"/>
      <w:r w:rsidR="006F6BD7">
        <w:rPr>
          <w:rFonts w:ascii="Arial" w:hAnsi="Arial" w:cs="Arial"/>
          <w:sz w:val="24"/>
          <w:szCs w:val="24"/>
        </w:rPr>
        <w:t xml:space="preserve">  </w:t>
      </w:r>
      <w:r w:rsidR="00D32B3A" w:rsidRPr="000F2827">
        <w:rPr>
          <w:rFonts w:ascii="Arial" w:hAnsi="Arial" w:cs="Arial"/>
          <w:sz w:val="24"/>
          <w:szCs w:val="24"/>
        </w:rPr>
        <w:t xml:space="preserve">Non-voting member: </w:t>
      </w:r>
      <w:r w:rsidR="000F2827">
        <w:rPr>
          <w:rFonts w:ascii="Arial" w:hAnsi="Arial" w:cs="Arial"/>
          <w:sz w:val="24"/>
          <w:szCs w:val="24"/>
        </w:rPr>
        <w:t>Katy Morrison</w:t>
      </w:r>
      <w:r w:rsidR="00D32B3A" w:rsidRPr="000F2827">
        <w:rPr>
          <w:rFonts w:ascii="Arial" w:hAnsi="Arial" w:cs="Arial"/>
          <w:sz w:val="24"/>
          <w:szCs w:val="24"/>
        </w:rPr>
        <w:t xml:space="preserve"> (</w:t>
      </w:r>
      <w:r w:rsidR="007B4415">
        <w:rPr>
          <w:rFonts w:ascii="Arial" w:hAnsi="Arial" w:cs="Arial"/>
          <w:sz w:val="24"/>
          <w:szCs w:val="24"/>
        </w:rPr>
        <w:t>Coordinator of Academic Support Services</w:t>
      </w:r>
      <w:r w:rsidR="00D32B3A" w:rsidRPr="000F2827">
        <w:rPr>
          <w:rFonts w:ascii="Arial" w:hAnsi="Arial" w:cs="Arial"/>
          <w:sz w:val="24"/>
          <w:szCs w:val="24"/>
        </w:rPr>
        <w:t>)</w:t>
      </w:r>
    </w:p>
    <w:p w14:paraId="6C416496" w14:textId="77777777" w:rsidR="00026DBE" w:rsidRPr="000F2827" w:rsidRDefault="00D32B3A">
      <w:pPr>
        <w:rPr>
          <w:rFonts w:ascii="Arial" w:hAnsi="Arial" w:cs="Arial"/>
          <w:sz w:val="24"/>
          <w:szCs w:val="24"/>
        </w:rPr>
      </w:pPr>
      <w:r w:rsidRPr="000F2827">
        <w:rPr>
          <w:rFonts w:ascii="Arial" w:hAnsi="Arial" w:cs="Arial"/>
          <w:sz w:val="24"/>
          <w:szCs w:val="24"/>
        </w:rPr>
        <w:t xml:space="preserve">AAPC met </w:t>
      </w:r>
      <w:r w:rsidR="003C5EF9">
        <w:rPr>
          <w:rFonts w:ascii="Arial" w:hAnsi="Arial" w:cs="Arial"/>
          <w:sz w:val="24"/>
          <w:szCs w:val="24"/>
        </w:rPr>
        <w:t xml:space="preserve">three times </w:t>
      </w:r>
      <w:r w:rsidR="0099506F" w:rsidRPr="000F2827">
        <w:rPr>
          <w:rFonts w:ascii="Arial" w:hAnsi="Arial" w:cs="Arial"/>
          <w:sz w:val="24"/>
          <w:szCs w:val="24"/>
        </w:rPr>
        <w:t>during Fall 201</w:t>
      </w:r>
      <w:r w:rsidR="006F6BD7">
        <w:rPr>
          <w:rFonts w:ascii="Arial" w:hAnsi="Arial" w:cs="Arial"/>
          <w:sz w:val="24"/>
          <w:szCs w:val="24"/>
        </w:rPr>
        <w:t>6</w:t>
      </w:r>
      <w:r w:rsidR="0099506F" w:rsidRPr="000F2827">
        <w:rPr>
          <w:rFonts w:ascii="Arial" w:hAnsi="Arial" w:cs="Arial"/>
          <w:sz w:val="24"/>
          <w:szCs w:val="24"/>
        </w:rPr>
        <w:t xml:space="preserve"> (</w:t>
      </w:r>
      <w:r w:rsidR="003C5EF9">
        <w:rPr>
          <w:rFonts w:ascii="Arial" w:hAnsi="Arial" w:cs="Arial"/>
          <w:sz w:val="24"/>
          <w:szCs w:val="24"/>
        </w:rPr>
        <w:t xml:space="preserve">9/2, </w:t>
      </w:r>
      <w:r w:rsidR="00EA0E2A">
        <w:rPr>
          <w:rFonts w:ascii="Arial" w:hAnsi="Arial" w:cs="Arial"/>
          <w:sz w:val="24"/>
          <w:szCs w:val="24"/>
        </w:rPr>
        <w:t>9</w:t>
      </w:r>
      <w:r w:rsidR="0099506F" w:rsidRPr="000F2827">
        <w:rPr>
          <w:rFonts w:ascii="Arial" w:hAnsi="Arial" w:cs="Arial"/>
          <w:sz w:val="24"/>
          <w:szCs w:val="24"/>
        </w:rPr>
        <w:t>/</w:t>
      </w:r>
      <w:r w:rsidR="00EA0E2A">
        <w:rPr>
          <w:rFonts w:ascii="Arial" w:hAnsi="Arial" w:cs="Arial"/>
          <w:sz w:val="24"/>
          <w:szCs w:val="24"/>
        </w:rPr>
        <w:t>16,</w:t>
      </w:r>
      <w:r w:rsidR="0099506F" w:rsidRPr="000F2827">
        <w:rPr>
          <w:rFonts w:ascii="Arial" w:hAnsi="Arial" w:cs="Arial"/>
          <w:sz w:val="24"/>
          <w:szCs w:val="24"/>
        </w:rPr>
        <w:t xml:space="preserve"> </w:t>
      </w:r>
      <w:r w:rsidR="003D752A">
        <w:rPr>
          <w:rFonts w:ascii="Arial" w:hAnsi="Arial" w:cs="Arial"/>
          <w:sz w:val="24"/>
          <w:szCs w:val="24"/>
        </w:rPr>
        <w:t>10</w:t>
      </w:r>
      <w:r w:rsidR="0099506F" w:rsidRPr="000F2827">
        <w:rPr>
          <w:rFonts w:ascii="Arial" w:hAnsi="Arial" w:cs="Arial"/>
          <w:sz w:val="24"/>
          <w:szCs w:val="24"/>
        </w:rPr>
        <w:t>/</w:t>
      </w:r>
      <w:r w:rsidR="003D752A">
        <w:rPr>
          <w:rFonts w:ascii="Arial" w:hAnsi="Arial" w:cs="Arial"/>
          <w:sz w:val="24"/>
          <w:szCs w:val="24"/>
        </w:rPr>
        <w:t>28</w:t>
      </w:r>
      <w:r w:rsidRPr="000F2827">
        <w:rPr>
          <w:rFonts w:ascii="Arial" w:hAnsi="Arial" w:cs="Arial"/>
          <w:sz w:val="24"/>
          <w:szCs w:val="24"/>
        </w:rPr>
        <w:t>) and thus far</w:t>
      </w:r>
      <w:r w:rsidR="007B4415">
        <w:rPr>
          <w:rFonts w:ascii="Arial" w:hAnsi="Arial" w:cs="Arial"/>
          <w:sz w:val="24"/>
          <w:szCs w:val="24"/>
        </w:rPr>
        <w:t xml:space="preserve"> three times</w:t>
      </w:r>
      <w:r w:rsidR="0099506F" w:rsidRPr="000F2827">
        <w:rPr>
          <w:rFonts w:ascii="Arial" w:hAnsi="Arial" w:cs="Arial"/>
          <w:sz w:val="24"/>
          <w:szCs w:val="24"/>
        </w:rPr>
        <w:t xml:space="preserve"> during Winter 201</w:t>
      </w:r>
      <w:r w:rsidR="006F6BD7">
        <w:rPr>
          <w:rFonts w:ascii="Arial" w:hAnsi="Arial" w:cs="Arial"/>
          <w:sz w:val="24"/>
          <w:szCs w:val="24"/>
        </w:rPr>
        <w:t>7</w:t>
      </w:r>
      <w:r w:rsidR="0099506F" w:rsidRPr="000F2827">
        <w:rPr>
          <w:rFonts w:ascii="Arial" w:hAnsi="Arial" w:cs="Arial"/>
          <w:sz w:val="24"/>
          <w:szCs w:val="24"/>
        </w:rPr>
        <w:t xml:space="preserve"> (</w:t>
      </w:r>
      <w:r w:rsidR="00F258A0">
        <w:rPr>
          <w:rFonts w:ascii="Arial" w:hAnsi="Arial" w:cs="Arial"/>
          <w:sz w:val="24"/>
          <w:szCs w:val="24"/>
        </w:rPr>
        <w:t>1/2</w:t>
      </w:r>
      <w:r w:rsidR="003D752A">
        <w:rPr>
          <w:rFonts w:ascii="Arial" w:hAnsi="Arial" w:cs="Arial"/>
          <w:sz w:val="24"/>
          <w:szCs w:val="24"/>
        </w:rPr>
        <w:t>7</w:t>
      </w:r>
      <w:r w:rsidR="007B4415">
        <w:rPr>
          <w:rFonts w:ascii="Arial" w:hAnsi="Arial" w:cs="Arial"/>
          <w:sz w:val="24"/>
          <w:szCs w:val="24"/>
        </w:rPr>
        <w:t>,</w:t>
      </w:r>
      <w:r w:rsidR="00F258A0">
        <w:rPr>
          <w:rFonts w:ascii="Arial" w:hAnsi="Arial" w:cs="Arial"/>
          <w:sz w:val="24"/>
          <w:szCs w:val="24"/>
        </w:rPr>
        <w:t xml:space="preserve"> 3/1</w:t>
      </w:r>
      <w:r w:rsidR="003D752A">
        <w:rPr>
          <w:rFonts w:ascii="Arial" w:hAnsi="Arial" w:cs="Arial"/>
          <w:sz w:val="24"/>
          <w:szCs w:val="24"/>
        </w:rPr>
        <w:t>7</w:t>
      </w:r>
      <w:r w:rsidR="00735207">
        <w:rPr>
          <w:rFonts w:ascii="Arial" w:hAnsi="Arial" w:cs="Arial"/>
          <w:sz w:val="24"/>
          <w:szCs w:val="24"/>
        </w:rPr>
        <w:t xml:space="preserve"> and </w:t>
      </w:r>
      <w:r w:rsidR="003D752A">
        <w:rPr>
          <w:rFonts w:ascii="Arial" w:hAnsi="Arial" w:cs="Arial"/>
          <w:sz w:val="24"/>
          <w:szCs w:val="24"/>
        </w:rPr>
        <w:t>3</w:t>
      </w:r>
      <w:r w:rsidR="00735207">
        <w:rPr>
          <w:rFonts w:ascii="Arial" w:hAnsi="Arial" w:cs="Arial"/>
          <w:sz w:val="24"/>
          <w:szCs w:val="24"/>
        </w:rPr>
        <w:t>/</w:t>
      </w:r>
      <w:r w:rsidR="003D752A">
        <w:rPr>
          <w:rFonts w:ascii="Arial" w:hAnsi="Arial" w:cs="Arial"/>
          <w:sz w:val="24"/>
          <w:szCs w:val="24"/>
        </w:rPr>
        <w:t>31</w:t>
      </w:r>
      <w:r w:rsidRPr="000F2827">
        <w:rPr>
          <w:rFonts w:ascii="Arial" w:hAnsi="Arial" w:cs="Arial"/>
          <w:sz w:val="24"/>
          <w:szCs w:val="24"/>
        </w:rPr>
        <w:t xml:space="preserve">).  AAPC </w:t>
      </w:r>
      <w:r w:rsidR="003C5EF9">
        <w:rPr>
          <w:rFonts w:ascii="Arial" w:hAnsi="Arial" w:cs="Arial"/>
          <w:sz w:val="24"/>
          <w:szCs w:val="24"/>
        </w:rPr>
        <w:t>is scheduled to meet on April 2</w:t>
      </w:r>
      <w:r w:rsidR="00A47A3F">
        <w:rPr>
          <w:rFonts w:ascii="Arial" w:hAnsi="Arial" w:cs="Arial"/>
          <w:sz w:val="24"/>
          <w:szCs w:val="24"/>
        </w:rPr>
        <w:t>1</w:t>
      </w:r>
      <w:r w:rsidR="003C5EF9">
        <w:rPr>
          <w:rFonts w:ascii="Arial" w:hAnsi="Arial" w:cs="Arial"/>
          <w:sz w:val="24"/>
          <w:szCs w:val="24"/>
        </w:rPr>
        <w:t xml:space="preserve">, for the </w:t>
      </w:r>
      <w:r w:rsidRPr="000F2827">
        <w:rPr>
          <w:rFonts w:ascii="Arial" w:hAnsi="Arial" w:cs="Arial"/>
          <w:sz w:val="24"/>
          <w:szCs w:val="24"/>
        </w:rPr>
        <w:t xml:space="preserve">final </w:t>
      </w:r>
      <w:r w:rsidR="0099506F" w:rsidRPr="000F2827">
        <w:rPr>
          <w:rFonts w:ascii="Arial" w:hAnsi="Arial" w:cs="Arial"/>
          <w:sz w:val="24"/>
          <w:szCs w:val="24"/>
        </w:rPr>
        <w:t>meeting</w:t>
      </w:r>
      <w:r w:rsidR="003C5EF9">
        <w:rPr>
          <w:rFonts w:ascii="Arial" w:hAnsi="Arial" w:cs="Arial"/>
          <w:sz w:val="24"/>
          <w:szCs w:val="24"/>
        </w:rPr>
        <w:t xml:space="preserve"> of the Winter</w:t>
      </w:r>
      <w:r w:rsidR="007B4415">
        <w:rPr>
          <w:rFonts w:ascii="Arial" w:hAnsi="Arial" w:cs="Arial"/>
          <w:sz w:val="24"/>
          <w:szCs w:val="24"/>
        </w:rPr>
        <w:t xml:space="preserve"> 201</w:t>
      </w:r>
      <w:r w:rsidR="006F6BD7">
        <w:rPr>
          <w:rFonts w:ascii="Arial" w:hAnsi="Arial" w:cs="Arial"/>
          <w:sz w:val="24"/>
          <w:szCs w:val="24"/>
        </w:rPr>
        <w:t>7</w:t>
      </w:r>
      <w:r w:rsidR="003C5EF9">
        <w:rPr>
          <w:rFonts w:ascii="Arial" w:hAnsi="Arial" w:cs="Arial"/>
          <w:sz w:val="24"/>
          <w:szCs w:val="24"/>
        </w:rPr>
        <w:t xml:space="preserve"> </w:t>
      </w:r>
      <w:r w:rsidR="0099506F" w:rsidRPr="000F2827">
        <w:rPr>
          <w:rFonts w:ascii="Arial" w:hAnsi="Arial" w:cs="Arial"/>
          <w:sz w:val="24"/>
          <w:szCs w:val="24"/>
        </w:rPr>
        <w:t>semester</w:t>
      </w:r>
      <w:r w:rsidRPr="000F2827">
        <w:rPr>
          <w:rFonts w:ascii="Arial" w:hAnsi="Arial" w:cs="Arial"/>
          <w:sz w:val="24"/>
          <w:szCs w:val="24"/>
        </w:rPr>
        <w:t xml:space="preserve">. </w:t>
      </w:r>
      <w:r w:rsidR="00BC2A6C" w:rsidRPr="000F2827">
        <w:rPr>
          <w:rFonts w:ascii="Arial" w:hAnsi="Arial" w:cs="Arial"/>
          <w:sz w:val="24"/>
          <w:szCs w:val="24"/>
        </w:rPr>
        <w:t>Subcommittees for processing emergency</w:t>
      </w:r>
      <w:r w:rsidR="0099506F" w:rsidRPr="000F2827">
        <w:rPr>
          <w:rFonts w:ascii="Arial" w:hAnsi="Arial" w:cs="Arial"/>
          <w:sz w:val="24"/>
          <w:szCs w:val="24"/>
        </w:rPr>
        <w:t xml:space="preserve"> appeals between semester</w:t>
      </w:r>
      <w:r w:rsidR="007B4415">
        <w:rPr>
          <w:rFonts w:ascii="Arial" w:hAnsi="Arial" w:cs="Arial"/>
          <w:sz w:val="24"/>
          <w:szCs w:val="24"/>
        </w:rPr>
        <w:t xml:space="preserve">s </w:t>
      </w:r>
      <w:r w:rsidR="00A47A3F">
        <w:rPr>
          <w:rFonts w:ascii="Arial" w:hAnsi="Arial" w:cs="Arial"/>
          <w:sz w:val="24"/>
          <w:szCs w:val="24"/>
        </w:rPr>
        <w:t xml:space="preserve">met </w:t>
      </w:r>
      <w:r w:rsidR="007B4415">
        <w:rPr>
          <w:rFonts w:ascii="Arial" w:hAnsi="Arial" w:cs="Arial"/>
          <w:sz w:val="24"/>
          <w:szCs w:val="24"/>
        </w:rPr>
        <w:t xml:space="preserve">during </w:t>
      </w:r>
      <w:r w:rsidR="0099506F" w:rsidRPr="000F2827">
        <w:rPr>
          <w:rFonts w:ascii="Arial" w:hAnsi="Arial" w:cs="Arial"/>
          <w:sz w:val="24"/>
          <w:szCs w:val="24"/>
        </w:rPr>
        <w:t>summer 201</w:t>
      </w:r>
      <w:r w:rsidR="006F6BD7">
        <w:rPr>
          <w:rFonts w:ascii="Arial" w:hAnsi="Arial" w:cs="Arial"/>
          <w:sz w:val="24"/>
          <w:szCs w:val="24"/>
        </w:rPr>
        <w:t>6</w:t>
      </w:r>
      <w:r w:rsidR="00BC2A6C" w:rsidRPr="000F2827">
        <w:rPr>
          <w:rFonts w:ascii="Arial" w:hAnsi="Arial" w:cs="Arial"/>
          <w:sz w:val="24"/>
          <w:szCs w:val="24"/>
        </w:rPr>
        <w:t xml:space="preserve"> an</w:t>
      </w:r>
      <w:r w:rsidRPr="000F2827">
        <w:rPr>
          <w:rFonts w:ascii="Arial" w:hAnsi="Arial" w:cs="Arial"/>
          <w:sz w:val="24"/>
          <w:szCs w:val="24"/>
        </w:rPr>
        <w:t xml:space="preserve">d </w:t>
      </w:r>
      <w:r w:rsidR="003C5EF9">
        <w:rPr>
          <w:rFonts w:ascii="Arial" w:hAnsi="Arial" w:cs="Arial"/>
          <w:sz w:val="24"/>
          <w:szCs w:val="24"/>
        </w:rPr>
        <w:t>once</w:t>
      </w:r>
      <w:r w:rsidRPr="000F2827">
        <w:rPr>
          <w:rFonts w:ascii="Arial" w:hAnsi="Arial" w:cs="Arial"/>
          <w:sz w:val="24"/>
          <w:szCs w:val="24"/>
        </w:rPr>
        <w:t xml:space="preserve"> during winter bre</w:t>
      </w:r>
      <w:r w:rsidR="0099506F" w:rsidRPr="000F2827">
        <w:rPr>
          <w:rFonts w:ascii="Arial" w:hAnsi="Arial" w:cs="Arial"/>
          <w:sz w:val="24"/>
          <w:szCs w:val="24"/>
        </w:rPr>
        <w:t>ak 201</w:t>
      </w:r>
      <w:r w:rsidR="006F6BD7">
        <w:rPr>
          <w:rFonts w:ascii="Arial" w:hAnsi="Arial" w:cs="Arial"/>
          <w:sz w:val="24"/>
          <w:szCs w:val="24"/>
        </w:rPr>
        <w:t>6</w:t>
      </w:r>
      <w:r w:rsidR="0099506F" w:rsidRPr="000F2827">
        <w:rPr>
          <w:rFonts w:ascii="Arial" w:hAnsi="Arial" w:cs="Arial"/>
          <w:sz w:val="24"/>
          <w:szCs w:val="24"/>
        </w:rPr>
        <w:t>-201</w:t>
      </w:r>
      <w:r w:rsidR="006F6BD7">
        <w:rPr>
          <w:rFonts w:ascii="Arial" w:hAnsi="Arial" w:cs="Arial"/>
          <w:sz w:val="24"/>
          <w:szCs w:val="24"/>
        </w:rPr>
        <w:t>7</w:t>
      </w:r>
      <w:r w:rsidR="00BC2A6C" w:rsidRPr="000F2827">
        <w:rPr>
          <w:rFonts w:ascii="Arial" w:hAnsi="Arial" w:cs="Arial"/>
          <w:sz w:val="24"/>
          <w:szCs w:val="24"/>
        </w:rPr>
        <w:t>.</w:t>
      </w:r>
    </w:p>
    <w:p w14:paraId="23BCC33C" w14:textId="77777777" w:rsidR="00026DBE" w:rsidRPr="000F2827" w:rsidRDefault="00026DBE">
      <w:pPr>
        <w:rPr>
          <w:rFonts w:ascii="Arial" w:hAnsi="Arial" w:cs="Arial"/>
          <w:b/>
          <w:sz w:val="24"/>
          <w:szCs w:val="24"/>
        </w:rPr>
      </w:pPr>
      <w:r w:rsidRPr="000F2827">
        <w:rPr>
          <w:rFonts w:ascii="Arial" w:hAnsi="Arial" w:cs="Arial"/>
          <w:b/>
          <w:sz w:val="24"/>
          <w:szCs w:val="24"/>
        </w:rPr>
        <w:t>Academic Appeals</w:t>
      </w:r>
    </w:p>
    <w:p w14:paraId="1B9A8846" w14:textId="77777777" w:rsidR="006A7192" w:rsidRDefault="00BC2A6C" w:rsidP="006A7192">
      <w:pPr>
        <w:rPr>
          <w:rFonts w:ascii="Arial" w:hAnsi="Arial" w:cs="Arial"/>
          <w:sz w:val="24"/>
          <w:szCs w:val="24"/>
        </w:rPr>
      </w:pPr>
      <w:r w:rsidRPr="000F2827">
        <w:rPr>
          <w:rFonts w:ascii="Arial" w:hAnsi="Arial" w:cs="Arial"/>
          <w:sz w:val="24"/>
          <w:szCs w:val="24"/>
        </w:rPr>
        <w:t xml:space="preserve">A major part of the committee’s activity is to hear appeals </w:t>
      </w:r>
      <w:r w:rsidR="00C476FB">
        <w:rPr>
          <w:rFonts w:ascii="Arial" w:hAnsi="Arial" w:cs="Arial"/>
          <w:sz w:val="24"/>
          <w:szCs w:val="24"/>
        </w:rPr>
        <w:t xml:space="preserve">for readmission </w:t>
      </w:r>
      <w:r w:rsidRPr="000F2827">
        <w:rPr>
          <w:rFonts w:ascii="Arial" w:hAnsi="Arial" w:cs="Arial"/>
          <w:sz w:val="24"/>
          <w:szCs w:val="24"/>
        </w:rPr>
        <w:t>by students who have been suspended or dismissed from NMU</w:t>
      </w:r>
      <w:r w:rsidR="00C476FB">
        <w:rPr>
          <w:rFonts w:ascii="Arial" w:hAnsi="Arial" w:cs="Arial"/>
          <w:sz w:val="24"/>
          <w:szCs w:val="24"/>
        </w:rPr>
        <w:t>.</w:t>
      </w:r>
      <w:r w:rsidRPr="000F2827">
        <w:rPr>
          <w:rFonts w:ascii="Arial" w:hAnsi="Arial" w:cs="Arial"/>
          <w:sz w:val="24"/>
          <w:szCs w:val="24"/>
        </w:rPr>
        <w:t xml:space="preserve"> The </w:t>
      </w:r>
      <w:proofErr w:type="gramStart"/>
      <w:r w:rsidRPr="000F2827">
        <w:rPr>
          <w:rFonts w:ascii="Arial" w:hAnsi="Arial" w:cs="Arial"/>
          <w:sz w:val="24"/>
          <w:szCs w:val="24"/>
        </w:rPr>
        <w:t>committee as a whole</w:t>
      </w:r>
      <w:proofErr w:type="gramEnd"/>
      <w:r w:rsidRPr="000F2827">
        <w:rPr>
          <w:rFonts w:ascii="Arial" w:hAnsi="Arial" w:cs="Arial"/>
          <w:sz w:val="24"/>
          <w:szCs w:val="24"/>
        </w:rPr>
        <w:t xml:space="preserve"> (or designated members during breaks) hears and considers each appeal. The Dean of Students is available for emergency appeals and submits a report to the committee on those act</w:t>
      </w:r>
      <w:r w:rsidR="00C476FB">
        <w:rPr>
          <w:rFonts w:ascii="Arial" w:hAnsi="Arial" w:cs="Arial"/>
          <w:sz w:val="24"/>
          <w:szCs w:val="24"/>
        </w:rPr>
        <w:t>ions. The totals for the appeal</w:t>
      </w:r>
      <w:r w:rsidRPr="000F2827">
        <w:rPr>
          <w:rFonts w:ascii="Arial" w:hAnsi="Arial" w:cs="Arial"/>
          <w:sz w:val="24"/>
          <w:szCs w:val="24"/>
        </w:rPr>
        <w:t xml:space="preserve"> hearings </w:t>
      </w:r>
      <w:r w:rsidR="002B5C3D" w:rsidRPr="000F2827">
        <w:rPr>
          <w:rFonts w:ascii="Arial" w:hAnsi="Arial" w:cs="Arial"/>
          <w:sz w:val="24"/>
          <w:szCs w:val="24"/>
        </w:rPr>
        <w:t>for the past</w:t>
      </w:r>
      <w:r w:rsidRPr="000F2827">
        <w:rPr>
          <w:rFonts w:ascii="Arial" w:hAnsi="Arial" w:cs="Arial"/>
          <w:sz w:val="24"/>
          <w:szCs w:val="24"/>
        </w:rPr>
        <w:t xml:space="preserve"> year were:</w:t>
      </w:r>
    </w:p>
    <w:tbl>
      <w:tblPr>
        <w:tblStyle w:val="TableGrid"/>
        <w:tblW w:w="0" w:type="auto"/>
        <w:tblLook w:val="04A0" w:firstRow="1" w:lastRow="0" w:firstColumn="1" w:lastColumn="0" w:noHBand="0" w:noVBand="1"/>
      </w:tblPr>
      <w:tblGrid>
        <w:gridCol w:w="3116"/>
        <w:gridCol w:w="1379"/>
        <w:gridCol w:w="1260"/>
      </w:tblGrid>
      <w:tr w:rsidR="006A7192" w14:paraId="1211B9D9" w14:textId="77777777" w:rsidTr="006E0B57">
        <w:tc>
          <w:tcPr>
            <w:tcW w:w="3116" w:type="dxa"/>
          </w:tcPr>
          <w:p w14:paraId="126AB71B" w14:textId="77777777" w:rsidR="006A7192" w:rsidRPr="002D2993" w:rsidRDefault="006A7192" w:rsidP="006E0B57">
            <w:pPr>
              <w:rPr>
                <w:b/>
              </w:rPr>
            </w:pPr>
            <w:r w:rsidRPr="002D2993">
              <w:rPr>
                <w:b/>
              </w:rPr>
              <w:t>Date</w:t>
            </w:r>
          </w:p>
        </w:tc>
        <w:tc>
          <w:tcPr>
            <w:tcW w:w="1379" w:type="dxa"/>
            <w:shd w:val="clear" w:color="auto" w:fill="auto"/>
          </w:tcPr>
          <w:p w14:paraId="22FF39D6" w14:textId="77777777" w:rsidR="006A7192" w:rsidRPr="002D2993" w:rsidRDefault="006A7192" w:rsidP="006E0B57">
            <w:pPr>
              <w:rPr>
                <w:b/>
              </w:rPr>
            </w:pPr>
            <w:r w:rsidRPr="002D2993">
              <w:rPr>
                <w:b/>
              </w:rPr>
              <w:t>Number of Appeals</w:t>
            </w:r>
          </w:p>
        </w:tc>
        <w:tc>
          <w:tcPr>
            <w:tcW w:w="1260" w:type="dxa"/>
          </w:tcPr>
          <w:p w14:paraId="345A94F8" w14:textId="77777777" w:rsidR="006A7192" w:rsidRPr="002D2993" w:rsidRDefault="006A7192" w:rsidP="006E0B57">
            <w:pPr>
              <w:rPr>
                <w:b/>
              </w:rPr>
            </w:pPr>
            <w:r w:rsidRPr="002D2993">
              <w:rPr>
                <w:b/>
              </w:rPr>
              <w:t>Appeals Granted</w:t>
            </w:r>
          </w:p>
        </w:tc>
      </w:tr>
      <w:tr w:rsidR="006A7192" w14:paraId="078B8874" w14:textId="77777777" w:rsidTr="006E0B57">
        <w:tc>
          <w:tcPr>
            <w:tcW w:w="3116" w:type="dxa"/>
          </w:tcPr>
          <w:p w14:paraId="4D1385CF" w14:textId="77777777" w:rsidR="006A7192" w:rsidRPr="002D2993" w:rsidRDefault="006A7192" w:rsidP="00A863C9">
            <w:r w:rsidRPr="002D2993">
              <w:t xml:space="preserve">Summer Break, May 16 - Aug </w:t>
            </w:r>
            <w:r w:rsidR="00A863C9">
              <w:t>21</w:t>
            </w:r>
            <w:r w:rsidRPr="002D2993">
              <w:t xml:space="preserve">          </w:t>
            </w:r>
          </w:p>
        </w:tc>
        <w:tc>
          <w:tcPr>
            <w:tcW w:w="1379" w:type="dxa"/>
            <w:shd w:val="clear" w:color="auto" w:fill="auto"/>
          </w:tcPr>
          <w:p w14:paraId="01013716" w14:textId="77777777" w:rsidR="006A7192" w:rsidRPr="002D2993" w:rsidRDefault="006A7192" w:rsidP="006E0B57">
            <w:r>
              <w:t xml:space="preserve">        </w:t>
            </w:r>
            <w:r w:rsidR="00A863C9">
              <w:t>17</w:t>
            </w:r>
            <w:r>
              <w:t xml:space="preserve"> </w:t>
            </w:r>
          </w:p>
        </w:tc>
        <w:tc>
          <w:tcPr>
            <w:tcW w:w="1260" w:type="dxa"/>
          </w:tcPr>
          <w:p w14:paraId="26AAF526" w14:textId="77777777" w:rsidR="006A7192" w:rsidRPr="002D2993" w:rsidRDefault="006A7192" w:rsidP="006E0B57">
            <w:r>
              <w:t xml:space="preserve">        </w:t>
            </w:r>
            <w:r w:rsidR="00A863C9">
              <w:t>11</w:t>
            </w:r>
          </w:p>
        </w:tc>
      </w:tr>
      <w:tr w:rsidR="006A7192" w14:paraId="150B7ED5" w14:textId="77777777" w:rsidTr="006E0B57">
        <w:tc>
          <w:tcPr>
            <w:tcW w:w="3116" w:type="dxa"/>
          </w:tcPr>
          <w:p w14:paraId="0EFE7A5C" w14:textId="77777777" w:rsidR="006A7192" w:rsidRPr="002D2993" w:rsidRDefault="006A7192" w:rsidP="006E0B57">
            <w:r w:rsidRPr="002D2993">
              <w:t xml:space="preserve">Fall 2016, </w:t>
            </w:r>
            <w:proofErr w:type="gramStart"/>
            <w:r w:rsidRPr="002D2993">
              <w:t>Aug,</w:t>
            </w:r>
            <w:proofErr w:type="gramEnd"/>
            <w:r w:rsidRPr="002D2993">
              <w:t xml:space="preserve"> 22 - Dec 10                 </w:t>
            </w:r>
          </w:p>
        </w:tc>
        <w:tc>
          <w:tcPr>
            <w:tcW w:w="1379" w:type="dxa"/>
            <w:shd w:val="clear" w:color="auto" w:fill="auto"/>
          </w:tcPr>
          <w:p w14:paraId="53A8DDB2" w14:textId="77777777" w:rsidR="006A7192" w:rsidRPr="002D2993" w:rsidRDefault="006A7192" w:rsidP="006E0B57">
            <w:r>
              <w:t xml:space="preserve">         </w:t>
            </w:r>
            <w:r w:rsidR="00A863C9">
              <w:t xml:space="preserve"> 5</w:t>
            </w:r>
          </w:p>
        </w:tc>
        <w:tc>
          <w:tcPr>
            <w:tcW w:w="1260" w:type="dxa"/>
          </w:tcPr>
          <w:p w14:paraId="104DD5B0" w14:textId="77777777" w:rsidR="006A7192" w:rsidRPr="002D2993" w:rsidRDefault="006A7192" w:rsidP="006E0B57">
            <w:r>
              <w:t xml:space="preserve">         </w:t>
            </w:r>
            <w:r w:rsidR="00A863C9">
              <w:t xml:space="preserve"> 2</w:t>
            </w:r>
          </w:p>
        </w:tc>
      </w:tr>
      <w:tr w:rsidR="006A7192" w14:paraId="3619EF87" w14:textId="77777777" w:rsidTr="006E0B57">
        <w:tc>
          <w:tcPr>
            <w:tcW w:w="3116" w:type="dxa"/>
          </w:tcPr>
          <w:p w14:paraId="750D6633" w14:textId="77777777" w:rsidR="006A7192" w:rsidRPr="002D2993" w:rsidRDefault="00A863C9" w:rsidP="00A863C9">
            <w:r>
              <w:t>Winter Break, January 11</w:t>
            </w:r>
            <w:r w:rsidR="006A7192" w:rsidRPr="002D2993">
              <w:t xml:space="preserve">                    </w:t>
            </w:r>
          </w:p>
        </w:tc>
        <w:tc>
          <w:tcPr>
            <w:tcW w:w="1379" w:type="dxa"/>
            <w:shd w:val="clear" w:color="auto" w:fill="auto"/>
          </w:tcPr>
          <w:p w14:paraId="1E16B4E8" w14:textId="77777777" w:rsidR="006A7192" w:rsidRPr="002D2993" w:rsidRDefault="006A7192" w:rsidP="00D3107A">
            <w:r w:rsidRPr="002D2993">
              <w:t xml:space="preserve"> </w:t>
            </w:r>
            <w:r>
              <w:t xml:space="preserve">       </w:t>
            </w:r>
            <w:r w:rsidR="00A863C9">
              <w:t>15</w:t>
            </w:r>
          </w:p>
        </w:tc>
        <w:tc>
          <w:tcPr>
            <w:tcW w:w="1260" w:type="dxa"/>
          </w:tcPr>
          <w:p w14:paraId="6826DDDA" w14:textId="77777777" w:rsidR="006A7192" w:rsidRPr="002D2993" w:rsidRDefault="006A7192" w:rsidP="006E0B57">
            <w:r>
              <w:t xml:space="preserve">        </w:t>
            </w:r>
            <w:r w:rsidR="00A863C9">
              <w:t>12</w:t>
            </w:r>
          </w:p>
        </w:tc>
      </w:tr>
      <w:tr w:rsidR="006A7192" w14:paraId="5DC330FC" w14:textId="77777777" w:rsidTr="006E0B57">
        <w:tc>
          <w:tcPr>
            <w:tcW w:w="3116" w:type="dxa"/>
          </w:tcPr>
          <w:p w14:paraId="1C06E723" w14:textId="77777777" w:rsidR="006A7192" w:rsidRPr="002D2993" w:rsidRDefault="006A7192" w:rsidP="006E0B57">
            <w:r w:rsidRPr="002D2993">
              <w:t xml:space="preserve">Winter 2016, Jan. 17 – May 6              </w:t>
            </w:r>
          </w:p>
        </w:tc>
        <w:tc>
          <w:tcPr>
            <w:tcW w:w="1379" w:type="dxa"/>
            <w:shd w:val="clear" w:color="auto" w:fill="auto"/>
          </w:tcPr>
          <w:p w14:paraId="4FDDDC11" w14:textId="77777777" w:rsidR="006A7192" w:rsidRPr="002D2993" w:rsidRDefault="006A7192" w:rsidP="00D3107A">
            <w:r>
              <w:t xml:space="preserve">         </w:t>
            </w:r>
            <w:r w:rsidR="00A863C9">
              <w:t xml:space="preserve"> 7</w:t>
            </w:r>
          </w:p>
        </w:tc>
        <w:tc>
          <w:tcPr>
            <w:tcW w:w="1260" w:type="dxa"/>
          </w:tcPr>
          <w:p w14:paraId="0D50546A" w14:textId="77777777" w:rsidR="006A7192" w:rsidRPr="002D2993" w:rsidRDefault="006A7192" w:rsidP="006E0B57">
            <w:r>
              <w:t xml:space="preserve">         </w:t>
            </w:r>
            <w:r w:rsidR="00A863C9">
              <w:t xml:space="preserve"> 2</w:t>
            </w:r>
          </w:p>
        </w:tc>
      </w:tr>
    </w:tbl>
    <w:p w14:paraId="243B2285" w14:textId="77777777" w:rsidR="00B1798D" w:rsidRPr="000F2827" w:rsidRDefault="00D32B3A" w:rsidP="00BC2A6C">
      <w:pPr>
        <w:spacing w:line="240" w:lineRule="auto"/>
        <w:rPr>
          <w:rFonts w:ascii="Arial" w:hAnsi="Arial" w:cs="Arial"/>
          <w:sz w:val="24"/>
          <w:szCs w:val="24"/>
        </w:rPr>
      </w:pPr>
      <w:r w:rsidRPr="000F2827">
        <w:rPr>
          <w:rFonts w:ascii="Arial" w:hAnsi="Arial" w:cs="Arial"/>
          <w:sz w:val="24"/>
          <w:szCs w:val="24"/>
        </w:rPr>
        <w:tab/>
      </w:r>
    </w:p>
    <w:p w14:paraId="0BA7FC2C" w14:textId="77777777" w:rsidR="00B1798D" w:rsidRDefault="00B1798D" w:rsidP="00BC2A6C">
      <w:pPr>
        <w:spacing w:line="240" w:lineRule="auto"/>
        <w:rPr>
          <w:rFonts w:ascii="Arial" w:hAnsi="Arial" w:cs="Arial"/>
          <w:sz w:val="24"/>
          <w:szCs w:val="24"/>
        </w:rPr>
      </w:pPr>
      <w:r w:rsidRPr="000F2827">
        <w:rPr>
          <w:rFonts w:ascii="Arial" w:hAnsi="Arial" w:cs="Arial"/>
          <w:b/>
          <w:sz w:val="24"/>
          <w:szCs w:val="24"/>
        </w:rPr>
        <w:t>Academic and Admission Policy Considerations</w:t>
      </w:r>
      <w:r w:rsidR="00801C42" w:rsidRPr="000F2827">
        <w:rPr>
          <w:rFonts w:ascii="Arial" w:hAnsi="Arial" w:cs="Arial"/>
          <w:b/>
          <w:sz w:val="24"/>
          <w:szCs w:val="24"/>
        </w:rPr>
        <w:t xml:space="preserve">:  </w:t>
      </w:r>
      <w:r w:rsidR="002B5C3D" w:rsidRPr="000F2827">
        <w:rPr>
          <w:rFonts w:ascii="Arial" w:hAnsi="Arial" w:cs="Arial"/>
          <w:sz w:val="24"/>
          <w:szCs w:val="24"/>
        </w:rPr>
        <w:t xml:space="preserve">AAPC forwarded </w:t>
      </w:r>
      <w:r w:rsidR="006E52D0">
        <w:rPr>
          <w:rFonts w:ascii="Arial" w:hAnsi="Arial" w:cs="Arial"/>
          <w:sz w:val="24"/>
          <w:szCs w:val="24"/>
        </w:rPr>
        <w:t>two</w:t>
      </w:r>
      <w:r w:rsidR="00801C42" w:rsidRPr="000F2827">
        <w:rPr>
          <w:rFonts w:ascii="Arial" w:hAnsi="Arial" w:cs="Arial"/>
          <w:sz w:val="24"/>
          <w:szCs w:val="24"/>
        </w:rPr>
        <w:t xml:space="preserve"> recommended motions to the Senate during the </w:t>
      </w:r>
      <w:r w:rsidR="002B5C3D" w:rsidRPr="000F2827">
        <w:rPr>
          <w:rFonts w:ascii="Arial" w:hAnsi="Arial" w:cs="Arial"/>
          <w:sz w:val="24"/>
          <w:szCs w:val="24"/>
        </w:rPr>
        <w:t>201</w:t>
      </w:r>
      <w:r w:rsidR="00A863C9">
        <w:rPr>
          <w:rFonts w:ascii="Arial" w:hAnsi="Arial" w:cs="Arial"/>
          <w:sz w:val="24"/>
          <w:szCs w:val="24"/>
        </w:rPr>
        <w:t>6</w:t>
      </w:r>
      <w:r w:rsidR="00F258A0">
        <w:rPr>
          <w:rFonts w:ascii="Arial" w:hAnsi="Arial" w:cs="Arial"/>
          <w:sz w:val="24"/>
          <w:szCs w:val="24"/>
        </w:rPr>
        <w:t>-201</w:t>
      </w:r>
      <w:r w:rsidR="00A863C9">
        <w:rPr>
          <w:rFonts w:ascii="Arial" w:hAnsi="Arial" w:cs="Arial"/>
          <w:sz w:val="24"/>
          <w:szCs w:val="24"/>
        </w:rPr>
        <w:t>7</w:t>
      </w:r>
      <w:r w:rsidR="0099046D" w:rsidRPr="000F2827">
        <w:rPr>
          <w:rFonts w:ascii="Arial" w:hAnsi="Arial" w:cs="Arial"/>
          <w:sz w:val="24"/>
          <w:szCs w:val="24"/>
        </w:rPr>
        <w:t xml:space="preserve"> </w:t>
      </w:r>
      <w:r w:rsidR="00801C42" w:rsidRPr="000F2827">
        <w:rPr>
          <w:rFonts w:ascii="Arial" w:hAnsi="Arial" w:cs="Arial"/>
          <w:sz w:val="24"/>
          <w:szCs w:val="24"/>
        </w:rPr>
        <w:t>academic year.</w:t>
      </w:r>
    </w:p>
    <w:p w14:paraId="4681CBC5" w14:textId="77777777" w:rsidR="00790B15" w:rsidRDefault="00790B15" w:rsidP="00790B15">
      <w:pPr>
        <w:spacing w:line="240" w:lineRule="auto"/>
        <w:rPr>
          <w:rFonts w:ascii="Arial" w:hAnsi="Arial" w:cs="Arial"/>
          <w:b/>
          <w:sz w:val="24"/>
          <w:szCs w:val="24"/>
        </w:rPr>
      </w:pPr>
      <w:r w:rsidRPr="00790B15">
        <w:rPr>
          <w:rFonts w:ascii="Arial" w:hAnsi="Arial" w:cs="Arial"/>
          <w:b/>
          <w:sz w:val="24"/>
          <w:szCs w:val="24"/>
        </w:rPr>
        <w:t>1. Proposal to modify admissions criteria to the Radiography program and eliminate language referencing the suspended Respiratory Therapy program.</w:t>
      </w:r>
    </w:p>
    <w:p w14:paraId="7C732FB6" w14:textId="77777777" w:rsidR="00790B15" w:rsidRPr="00790B15" w:rsidRDefault="00790B15" w:rsidP="00790B15">
      <w:pPr>
        <w:spacing w:line="240" w:lineRule="auto"/>
        <w:rPr>
          <w:rFonts w:ascii="Arial" w:hAnsi="Arial" w:cs="Arial"/>
          <w:sz w:val="24"/>
          <w:szCs w:val="24"/>
        </w:rPr>
      </w:pPr>
      <w:r w:rsidRPr="00790B15">
        <w:rPr>
          <w:rFonts w:ascii="Arial" w:hAnsi="Arial" w:cs="Arial"/>
          <w:sz w:val="24"/>
          <w:szCs w:val="24"/>
        </w:rPr>
        <w:t xml:space="preserve">The </w:t>
      </w:r>
      <w:r>
        <w:rPr>
          <w:rFonts w:ascii="Arial" w:hAnsi="Arial" w:cs="Arial"/>
          <w:sz w:val="24"/>
          <w:szCs w:val="24"/>
        </w:rPr>
        <w:t>School of Clinical Sciences proposed eliminating the requirement that s</w:t>
      </w:r>
      <w:r w:rsidRPr="00790B15">
        <w:rPr>
          <w:rFonts w:ascii="Arial" w:hAnsi="Arial" w:cs="Arial"/>
          <w:sz w:val="24"/>
          <w:szCs w:val="24"/>
        </w:rPr>
        <w:t>tudents seeking admission to the Associate degree program in Radiography or Respiratory Therapy at Northern Michigan University must earn 16 credits of the required prerequisite coursework from NMU prior to admission to the professional sequence.</w:t>
      </w:r>
      <w:r>
        <w:rPr>
          <w:rFonts w:ascii="Arial" w:hAnsi="Arial" w:cs="Arial"/>
          <w:sz w:val="24"/>
          <w:szCs w:val="24"/>
        </w:rPr>
        <w:t xml:space="preserve">  And to eliminate the requirements for the Respiratory Program because it is a suspended program as of May 2015. </w:t>
      </w:r>
      <w:r w:rsidRPr="00790B15">
        <w:rPr>
          <w:rFonts w:ascii="Arial" w:hAnsi="Arial" w:cs="Arial"/>
          <w:sz w:val="24"/>
          <w:szCs w:val="24"/>
        </w:rPr>
        <w:t>The AAPC voted unanimously to recommend this proposal.</w:t>
      </w:r>
    </w:p>
    <w:p w14:paraId="69FA4F94" w14:textId="77777777" w:rsidR="00790B15" w:rsidRPr="00790B15" w:rsidRDefault="00790B15" w:rsidP="00790B15">
      <w:pPr>
        <w:spacing w:line="240" w:lineRule="auto"/>
        <w:rPr>
          <w:rFonts w:ascii="Arial" w:hAnsi="Arial" w:cs="Arial"/>
          <w:sz w:val="24"/>
          <w:szCs w:val="24"/>
        </w:rPr>
      </w:pPr>
    </w:p>
    <w:p w14:paraId="42CBC159" w14:textId="77777777" w:rsidR="00790B15" w:rsidRDefault="00790B15" w:rsidP="00790B15">
      <w:pPr>
        <w:spacing w:line="240" w:lineRule="auto"/>
        <w:rPr>
          <w:rFonts w:ascii="Arial" w:hAnsi="Arial" w:cs="Arial"/>
          <w:sz w:val="24"/>
          <w:szCs w:val="24"/>
        </w:rPr>
      </w:pPr>
      <w:r w:rsidRPr="00790B15">
        <w:rPr>
          <w:rFonts w:ascii="Arial" w:hAnsi="Arial" w:cs="Arial"/>
          <w:sz w:val="24"/>
          <w:szCs w:val="24"/>
        </w:rPr>
        <w:t xml:space="preserve">Senate approval for this recommendation was obtained </w:t>
      </w:r>
      <w:proofErr w:type="gramStart"/>
      <w:r w:rsidR="003920E9">
        <w:rPr>
          <w:rFonts w:ascii="Arial" w:hAnsi="Arial" w:cs="Arial"/>
          <w:sz w:val="24"/>
          <w:szCs w:val="24"/>
        </w:rPr>
        <w:t>December,</w:t>
      </w:r>
      <w:proofErr w:type="gramEnd"/>
      <w:r w:rsidR="003920E9">
        <w:rPr>
          <w:rFonts w:ascii="Arial" w:hAnsi="Arial" w:cs="Arial"/>
          <w:sz w:val="24"/>
          <w:szCs w:val="24"/>
        </w:rPr>
        <w:t xml:space="preserve"> 2016, to be effective </w:t>
      </w:r>
      <w:r w:rsidRPr="00790B15">
        <w:rPr>
          <w:rFonts w:ascii="Arial" w:hAnsi="Arial" w:cs="Arial"/>
          <w:sz w:val="24"/>
          <w:szCs w:val="24"/>
        </w:rPr>
        <w:t>Fall 201</w:t>
      </w:r>
      <w:r w:rsidR="003920E9">
        <w:rPr>
          <w:rFonts w:ascii="Arial" w:hAnsi="Arial" w:cs="Arial"/>
          <w:sz w:val="24"/>
          <w:szCs w:val="24"/>
        </w:rPr>
        <w:t>7</w:t>
      </w:r>
      <w:r w:rsidRPr="00790B15">
        <w:rPr>
          <w:rFonts w:ascii="Arial" w:hAnsi="Arial" w:cs="Arial"/>
          <w:sz w:val="24"/>
          <w:szCs w:val="24"/>
        </w:rPr>
        <w:t>.</w:t>
      </w:r>
      <w:r>
        <w:rPr>
          <w:rFonts w:ascii="Arial" w:hAnsi="Arial" w:cs="Arial"/>
          <w:sz w:val="24"/>
          <w:szCs w:val="24"/>
        </w:rPr>
        <w:t xml:space="preserve"> </w:t>
      </w:r>
    </w:p>
    <w:p w14:paraId="1DC55258" w14:textId="77777777" w:rsidR="00F258A0" w:rsidRPr="00F43938" w:rsidRDefault="004531E8" w:rsidP="00BC2A6C">
      <w:pPr>
        <w:spacing w:line="240" w:lineRule="auto"/>
        <w:rPr>
          <w:rFonts w:ascii="Arial" w:hAnsi="Arial" w:cs="Arial"/>
          <w:b/>
          <w:sz w:val="24"/>
          <w:szCs w:val="24"/>
        </w:rPr>
      </w:pPr>
      <w:r>
        <w:rPr>
          <w:rFonts w:ascii="Arial" w:hAnsi="Arial" w:cs="Arial"/>
          <w:sz w:val="24"/>
          <w:szCs w:val="24"/>
        </w:rPr>
        <w:t xml:space="preserve">2. </w:t>
      </w:r>
      <w:r w:rsidR="00F258A0" w:rsidRPr="00F43938">
        <w:rPr>
          <w:rFonts w:ascii="Arial" w:hAnsi="Arial" w:cs="Arial"/>
          <w:b/>
          <w:sz w:val="24"/>
          <w:szCs w:val="24"/>
        </w:rPr>
        <w:t xml:space="preserve">Add </w:t>
      </w:r>
      <w:r>
        <w:rPr>
          <w:rFonts w:ascii="Arial" w:hAnsi="Arial" w:cs="Arial"/>
          <w:b/>
          <w:sz w:val="24"/>
          <w:szCs w:val="24"/>
        </w:rPr>
        <w:t xml:space="preserve">the Pearson Test of English (PTE) </w:t>
      </w:r>
      <w:r w:rsidR="00F258A0" w:rsidRPr="00F43938">
        <w:rPr>
          <w:rFonts w:ascii="Arial" w:hAnsi="Arial" w:cs="Arial"/>
          <w:b/>
          <w:sz w:val="24"/>
          <w:szCs w:val="24"/>
        </w:rPr>
        <w:t>as ano</w:t>
      </w:r>
      <w:r w:rsidR="00021AC5">
        <w:rPr>
          <w:rFonts w:ascii="Arial" w:hAnsi="Arial" w:cs="Arial"/>
          <w:b/>
          <w:sz w:val="24"/>
          <w:szCs w:val="24"/>
        </w:rPr>
        <w:t>ther acceptable de</w:t>
      </w:r>
      <w:r w:rsidR="00F258A0" w:rsidRPr="00F43938">
        <w:rPr>
          <w:rFonts w:ascii="Arial" w:hAnsi="Arial" w:cs="Arial"/>
          <w:b/>
          <w:sz w:val="24"/>
          <w:szCs w:val="24"/>
        </w:rPr>
        <w:t>m</w:t>
      </w:r>
      <w:r w:rsidR="00021AC5">
        <w:rPr>
          <w:rFonts w:ascii="Arial" w:hAnsi="Arial" w:cs="Arial"/>
          <w:b/>
          <w:sz w:val="24"/>
          <w:szCs w:val="24"/>
        </w:rPr>
        <w:t>on</w:t>
      </w:r>
      <w:r w:rsidR="00F258A0" w:rsidRPr="00F43938">
        <w:rPr>
          <w:rFonts w:ascii="Arial" w:hAnsi="Arial" w:cs="Arial"/>
          <w:b/>
          <w:sz w:val="24"/>
          <w:szCs w:val="24"/>
        </w:rPr>
        <w:t>stration of English language proficiency</w:t>
      </w:r>
      <w:r>
        <w:rPr>
          <w:rFonts w:ascii="Arial" w:hAnsi="Arial" w:cs="Arial"/>
          <w:b/>
          <w:sz w:val="24"/>
          <w:szCs w:val="24"/>
        </w:rPr>
        <w:t xml:space="preserve"> for undergraduate admission</w:t>
      </w:r>
      <w:r w:rsidR="00F258A0" w:rsidRPr="00F43938">
        <w:rPr>
          <w:rFonts w:ascii="Arial" w:hAnsi="Arial" w:cs="Arial"/>
          <w:b/>
          <w:sz w:val="24"/>
          <w:szCs w:val="24"/>
        </w:rPr>
        <w:t>.</w:t>
      </w:r>
    </w:p>
    <w:p w14:paraId="35F4B9BC" w14:textId="77777777" w:rsidR="00EA0E2A" w:rsidRPr="00EA0E2A" w:rsidRDefault="00EA0E2A" w:rsidP="00EA0E2A">
      <w:pPr>
        <w:spacing w:after="0" w:line="240" w:lineRule="auto"/>
        <w:rPr>
          <w:rFonts w:ascii="Arial" w:hAnsi="Arial" w:cs="Arial"/>
          <w:sz w:val="24"/>
          <w:szCs w:val="24"/>
        </w:rPr>
      </w:pPr>
      <w:r w:rsidRPr="00EA0E2A">
        <w:rPr>
          <w:rFonts w:ascii="Arial" w:hAnsi="Arial" w:cs="Arial"/>
          <w:sz w:val="24"/>
          <w:szCs w:val="24"/>
        </w:rPr>
        <w:t xml:space="preserve">The proposal requests that NMU recognize the results of the Pearson Test of English (PTE) as another acceptable demonstration of English language proficiency for undergraduate admission to undergraduate degree programs.  A score of 50 or higher on the PTE will be deemed acceptable for undergraduate admission.  </w:t>
      </w:r>
      <w:r w:rsidRPr="00EA0E2A">
        <w:rPr>
          <w:rFonts w:ascii="Arial" w:hAnsi="Arial" w:cs="Arial"/>
          <w:sz w:val="24"/>
          <w:szCs w:val="24"/>
        </w:rPr>
        <w:br/>
      </w:r>
    </w:p>
    <w:p w14:paraId="08862AE1" w14:textId="77777777" w:rsidR="00EA0E2A" w:rsidRPr="00EA0E2A" w:rsidRDefault="00EA0E2A" w:rsidP="00EA0E2A">
      <w:pPr>
        <w:spacing w:after="0" w:line="240" w:lineRule="auto"/>
        <w:rPr>
          <w:rFonts w:ascii="Arial" w:hAnsi="Arial" w:cs="Arial"/>
          <w:sz w:val="24"/>
          <w:szCs w:val="24"/>
        </w:rPr>
      </w:pPr>
      <w:r w:rsidRPr="00EA0E2A">
        <w:rPr>
          <w:rFonts w:ascii="Arial" w:hAnsi="Arial" w:cs="Arial"/>
          <w:sz w:val="24"/>
          <w:szCs w:val="24"/>
        </w:rPr>
        <w:t>Rationale for Accepting the Pearson Test of English:</w:t>
      </w:r>
    </w:p>
    <w:p w14:paraId="1E27BB74" w14:textId="77777777" w:rsidR="00EA0E2A" w:rsidRPr="00EA0E2A" w:rsidRDefault="00EA0E2A" w:rsidP="00EA0E2A">
      <w:pPr>
        <w:pStyle w:val="ListParagraph"/>
        <w:numPr>
          <w:ilvl w:val="0"/>
          <w:numId w:val="1"/>
        </w:numPr>
        <w:spacing w:after="0" w:line="240" w:lineRule="auto"/>
        <w:ind w:left="360"/>
        <w:rPr>
          <w:rFonts w:ascii="Arial" w:hAnsi="Arial" w:cs="Arial"/>
          <w:sz w:val="24"/>
          <w:szCs w:val="24"/>
        </w:rPr>
      </w:pPr>
      <w:r w:rsidRPr="00EA0E2A">
        <w:rPr>
          <w:rFonts w:ascii="Arial" w:hAnsi="Arial" w:cs="Arial"/>
          <w:sz w:val="24"/>
          <w:szCs w:val="24"/>
        </w:rPr>
        <w:t>The PTE is accepted by more than 500 universities nation-wide (including major universities like Yale, Harvard, etc.).</w:t>
      </w:r>
    </w:p>
    <w:p w14:paraId="754F1014" w14:textId="77777777" w:rsidR="00EA0E2A" w:rsidRPr="00EA0E2A" w:rsidRDefault="00EA0E2A" w:rsidP="00EA0E2A">
      <w:pPr>
        <w:pStyle w:val="ListParagraph"/>
        <w:numPr>
          <w:ilvl w:val="0"/>
          <w:numId w:val="1"/>
        </w:numPr>
        <w:spacing w:after="0" w:line="240" w:lineRule="auto"/>
        <w:ind w:left="360"/>
        <w:rPr>
          <w:rFonts w:ascii="Arial" w:hAnsi="Arial" w:cs="Arial"/>
          <w:sz w:val="24"/>
          <w:szCs w:val="24"/>
        </w:rPr>
      </w:pPr>
      <w:r w:rsidRPr="00EA0E2A">
        <w:rPr>
          <w:rFonts w:ascii="Arial" w:hAnsi="Arial" w:cs="Arial"/>
          <w:sz w:val="24"/>
          <w:szCs w:val="24"/>
        </w:rPr>
        <w:t>The PTE is accepted by 15 colleges and universities in Michigan (including U of M and MSU).</w:t>
      </w:r>
    </w:p>
    <w:p w14:paraId="7528BF48" w14:textId="77777777" w:rsidR="00EA0E2A" w:rsidRPr="00EA0E2A" w:rsidRDefault="00EA0E2A" w:rsidP="00EA0E2A">
      <w:pPr>
        <w:pStyle w:val="ListParagraph"/>
        <w:numPr>
          <w:ilvl w:val="0"/>
          <w:numId w:val="1"/>
        </w:numPr>
        <w:spacing w:after="0" w:line="240" w:lineRule="auto"/>
        <w:ind w:left="360"/>
        <w:rPr>
          <w:rFonts w:ascii="Arial" w:hAnsi="Arial" w:cs="Arial"/>
          <w:sz w:val="24"/>
          <w:szCs w:val="24"/>
        </w:rPr>
      </w:pPr>
      <w:r w:rsidRPr="00EA0E2A">
        <w:rPr>
          <w:rFonts w:ascii="Arial" w:hAnsi="Arial" w:cs="Arial"/>
          <w:sz w:val="24"/>
          <w:szCs w:val="24"/>
        </w:rPr>
        <w:t xml:space="preserve">By accepting the results of the Pearson Test of English for admission purposes, NMU will provide prospective international students with yet another effective and convenient way to earn admission to NMU.  Depending on where international applicants live, it can be difficult, inconvenient, and/or expensive for them to take the English proficiency tests we currently require.  Therefore, </w:t>
      </w:r>
      <w:proofErr w:type="gramStart"/>
      <w:r w:rsidRPr="00EA0E2A">
        <w:rPr>
          <w:rFonts w:ascii="Arial" w:hAnsi="Arial" w:cs="Arial"/>
          <w:sz w:val="24"/>
          <w:szCs w:val="24"/>
        </w:rPr>
        <w:t>in order to</w:t>
      </w:r>
      <w:proofErr w:type="gramEnd"/>
      <w:r w:rsidRPr="00EA0E2A">
        <w:rPr>
          <w:rFonts w:ascii="Arial" w:hAnsi="Arial" w:cs="Arial"/>
          <w:sz w:val="24"/>
          <w:szCs w:val="24"/>
        </w:rPr>
        <w:t xml:space="preserve"> eliminate as many barriers as possible for prospective students applying to NMU, it is in the best interest of NMU to accept as many different validated tests as possible.</w:t>
      </w:r>
    </w:p>
    <w:p w14:paraId="373F1C47" w14:textId="77777777" w:rsidR="00EA0E2A" w:rsidRPr="00EA0E2A" w:rsidRDefault="00EA0E2A" w:rsidP="00EA0E2A">
      <w:pPr>
        <w:pStyle w:val="ListParagraph"/>
        <w:numPr>
          <w:ilvl w:val="0"/>
          <w:numId w:val="1"/>
        </w:numPr>
        <w:spacing w:after="0" w:line="240" w:lineRule="auto"/>
        <w:ind w:left="360"/>
        <w:rPr>
          <w:rFonts w:ascii="Arial" w:hAnsi="Arial" w:cs="Arial"/>
          <w:sz w:val="24"/>
          <w:szCs w:val="24"/>
        </w:rPr>
      </w:pPr>
      <w:r w:rsidRPr="00EA0E2A">
        <w:rPr>
          <w:rFonts w:ascii="Arial" w:hAnsi="Arial" w:cs="Arial"/>
          <w:sz w:val="24"/>
          <w:szCs w:val="24"/>
        </w:rPr>
        <w:t>According to PTE Academic, the PTE is offered in 35 countries world-wide and in 36 U.S. states (including 4 test centers in Michigan).</w:t>
      </w:r>
    </w:p>
    <w:p w14:paraId="0B2C91A9" w14:textId="77777777" w:rsidR="00EA0E2A" w:rsidRPr="00EA0E2A" w:rsidRDefault="00EA0E2A" w:rsidP="00EA0E2A">
      <w:pPr>
        <w:pStyle w:val="ListParagraph"/>
        <w:spacing w:after="0" w:line="240" w:lineRule="auto"/>
        <w:ind w:left="1440"/>
        <w:rPr>
          <w:rFonts w:ascii="Arial" w:hAnsi="Arial" w:cs="Arial"/>
          <w:sz w:val="24"/>
          <w:szCs w:val="24"/>
        </w:rPr>
      </w:pPr>
    </w:p>
    <w:p w14:paraId="47DCA6E8" w14:textId="77777777" w:rsidR="002B1A04" w:rsidRPr="00F258A0" w:rsidRDefault="00EA0E2A" w:rsidP="00EA0E2A">
      <w:pPr>
        <w:shd w:val="clear" w:color="auto" w:fill="FFFFFF"/>
        <w:spacing w:after="0" w:line="293" w:lineRule="atLeast"/>
        <w:rPr>
          <w:rFonts w:ascii="Arial" w:hAnsi="Arial" w:cs="Arial"/>
          <w:sz w:val="24"/>
          <w:szCs w:val="24"/>
        </w:rPr>
      </w:pPr>
      <w:r w:rsidRPr="00EA0E2A">
        <w:rPr>
          <w:rFonts w:ascii="Arial" w:hAnsi="Arial" w:cs="Arial"/>
          <w:sz w:val="24"/>
          <w:szCs w:val="24"/>
        </w:rPr>
        <w:t>Setting a score for a commercial language test is complex. TOEFL, IELTS, and PTE are all examinations created by private companies, and they all have slightly different comparisons between the tests.</w:t>
      </w:r>
      <w:r>
        <w:rPr>
          <w:sz w:val="24"/>
          <w:szCs w:val="24"/>
        </w:rPr>
        <w:t xml:space="preserve"> </w:t>
      </w:r>
      <w:r>
        <w:rPr>
          <w:sz w:val="24"/>
          <w:szCs w:val="24"/>
        </w:rPr>
        <w:br/>
      </w:r>
    </w:p>
    <w:p w14:paraId="76FBFA0E" w14:textId="77777777" w:rsidR="007B6855" w:rsidRDefault="002B1A04" w:rsidP="00F56614">
      <w:pPr>
        <w:shd w:val="clear" w:color="auto" w:fill="FFFFFF"/>
        <w:spacing w:after="0" w:line="240" w:lineRule="auto"/>
        <w:rPr>
          <w:rFonts w:ascii="Arial" w:hAnsi="Arial" w:cs="Arial"/>
          <w:sz w:val="24"/>
          <w:szCs w:val="24"/>
        </w:rPr>
      </w:pPr>
      <w:r>
        <w:rPr>
          <w:rFonts w:ascii="Arial" w:hAnsi="Arial" w:cs="Arial"/>
          <w:sz w:val="24"/>
          <w:szCs w:val="24"/>
        </w:rPr>
        <w:t>The AAPC membership voted unanimously to recommend this proposal.</w:t>
      </w:r>
      <w:r w:rsidR="00EA0E2A">
        <w:rPr>
          <w:rFonts w:ascii="Arial" w:hAnsi="Arial" w:cs="Arial"/>
          <w:sz w:val="24"/>
          <w:szCs w:val="24"/>
        </w:rPr>
        <w:t xml:space="preserve">  </w:t>
      </w:r>
      <w:r w:rsidR="00F56614">
        <w:rPr>
          <w:rFonts w:ascii="Arial" w:hAnsi="Arial" w:cs="Arial"/>
          <w:sz w:val="24"/>
          <w:szCs w:val="24"/>
        </w:rPr>
        <w:t xml:space="preserve">Senate approval for this recommendation was obtained on </w:t>
      </w:r>
      <w:r w:rsidR="003503B8">
        <w:rPr>
          <w:rFonts w:ascii="Arial" w:hAnsi="Arial" w:cs="Arial"/>
          <w:sz w:val="24"/>
          <w:szCs w:val="24"/>
        </w:rPr>
        <w:t>2-</w:t>
      </w:r>
      <w:r w:rsidR="004531E8">
        <w:rPr>
          <w:rFonts w:ascii="Arial" w:hAnsi="Arial" w:cs="Arial"/>
          <w:sz w:val="24"/>
          <w:szCs w:val="24"/>
        </w:rPr>
        <w:t>2</w:t>
      </w:r>
      <w:r w:rsidR="003503B8">
        <w:rPr>
          <w:rFonts w:ascii="Arial" w:hAnsi="Arial" w:cs="Arial"/>
          <w:sz w:val="24"/>
          <w:szCs w:val="24"/>
        </w:rPr>
        <w:t>1-1</w:t>
      </w:r>
      <w:r w:rsidR="004531E8">
        <w:rPr>
          <w:rFonts w:ascii="Arial" w:hAnsi="Arial" w:cs="Arial"/>
          <w:sz w:val="24"/>
          <w:szCs w:val="24"/>
        </w:rPr>
        <w:t>7</w:t>
      </w:r>
      <w:r w:rsidR="00EA0E2A">
        <w:rPr>
          <w:rFonts w:ascii="Arial" w:hAnsi="Arial" w:cs="Arial"/>
          <w:sz w:val="24"/>
          <w:szCs w:val="24"/>
        </w:rPr>
        <w:t>, to be e</w:t>
      </w:r>
      <w:r w:rsidR="003503B8">
        <w:rPr>
          <w:rFonts w:ascii="Arial" w:hAnsi="Arial" w:cs="Arial"/>
          <w:sz w:val="24"/>
          <w:szCs w:val="24"/>
        </w:rPr>
        <w:t xml:space="preserve">ffective </w:t>
      </w:r>
      <w:r w:rsidR="0086257B">
        <w:rPr>
          <w:rFonts w:ascii="Arial" w:hAnsi="Arial" w:cs="Arial"/>
          <w:sz w:val="24"/>
          <w:szCs w:val="24"/>
        </w:rPr>
        <w:t>Fall 201</w:t>
      </w:r>
      <w:r w:rsidR="004531E8">
        <w:rPr>
          <w:rFonts w:ascii="Arial" w:hAnsi="Arial" w:cs="Arial"/>
          <w:sz w:val="24"/>
          <w:szCs w:val="24"/>
        </w:rPr>
        <w:t>7</w:t>
      </w:r>
      <w:r w:rsidR="0086257B">
        <w:rPr>
          <w:rFonts w:ascii="Arial" w:hAnsi="Arial" w:cs="Arial"/>
          <w:sz w:val="24"/>
          <w:szCs w:val="24"/>
        </w:rPr>
        <w:t>.</w:t>
      </w:r>
    </w:p>
    <w:p w14:paraId="3BB4DAE1" w14:textId="77777777" w:rsidR="007B6855" w:rsidRDefault="007B6855" w:rsidP="00F56614">
      <w:pPr>
        <w:shd w:val="clear" w:color="auto" w:fill="FFFFFF"/>
        <w:spacing w:after="0" w:line="240" w:lineRule="auto"/>
        <w:rPr>
          <w:rFonts w:ascii="Arial" w:hAnsi="Arial" w:cs="Arial"/>
          <w:sz w:val="24"/>
          <w:szCs w:val="24"/>
        </w:rPr>
      </w:pPr>
    </w:p>
    <w:p w14:paraId="243DC3E1" w14:textId="77777777" w:rsidR="00DC1054" w:rsidRPr="000F2827" w:rsidRDefault="0086257B" w:rsidP="00DC1054">
      <w:pPr>
        <w:spacing w:line="240" w:lineRule="auto"/>
        <w:rPr>
          <w:rFonts w:ascii="Arial" w:hAnsi="Arial" w:cs="Arial"/>
          <w:sz w:val="24"/>
          <w:szCs w:val="24"/>
        </w:rPr>
      </w:pPr>
      <w:r>
        <w:rPr>
          <w:rFonts w:ascii="Arial" w:hAnsi="Arial" w:cs="Arial"/>
          <w:sz w:val="24"/>
          <w:szCs w:val="24"/>
        </w:rPr>
        <w:t>R</w:t>
      </w:r>
      <w:r w:rsidR="00DC1054" w:rsidRPr="000F2827">
        <w:rPr>
          <w:rFonts w:ascii="Arial" w:hAnsi="Arial" w:cs="Arial"/>
          <w:sz w:val="24"/>
          <w:szCs w:val="24"/>
        </w:rPr>
        <w:t>espectfully submitted,</w:t>
      </w:r>
    </w:p>
    <w:p w14:paraId="709055EB" w14:textId="77777777" w:rsidR="00DC1054" w:rsidRPr="000F2827" w:rsidRDefault="000F2827" w:rsidP="0086257B">
      <w:pPr>
        <w:spacing w:after="0" w:line="240" w:lineRule="auto"/>
        <w:rPr>
          <w:rFonts w:ascii="Arial" w:hAnsi="Arial" w:cs="Arial"/>
          <w:sz w:val="24"/>
          <w:szCs w:val="24"/>
        </w:rPr>
      </w:pPr>
      <w:r>
        <w:rPr>
          <w:rFonts w:ascii="Arial" w:hAnsi="Arial" w:cs="Arial"/>
          <w:sz w:val="24"/>
          <w:szCs w:val="24"/>
        </w:rPr>
        <w:t xml:space="preserve">Jeanne M. </w:t>
      </w:r>
      <w:proofErr w:type="spellStart"/>
      <w:r>
        <w:rPr>
          <w:rFonts w:ascii="Arial" w:hAnsi="Arial" w:cs="Arial"/>
          <w:sz w:val="24"/>
          <w:szCs w:val="24"/>
        </w:rPr>
        <w:t>Lorentzen</w:t>
      </w:r>
      <w:proofErr w:type="spellEnd"/>
      <w:r>
        <w:rPr>
          <w:rFonts w:ascii="Arial" w:hAnsi="Arial" w:cs="Arial"/>
          <w:sz w:val="24"/>
          <w:szCs w:val="24"/>
        </w:rPr>
        <w:t>, Ph.D.</w:t>
      </w:r>
    </w:p>
    <w:p w14:paraId="6C3D07A3" w14:textId="77777777" w:rsidR="00DC1054" w:rsidRPr="0086257B" w:rsidRDefault="000F2827" w:rsidP="0086257B">
      <w:pPr>
        <w:spacing w:after="0" w:line="240" w:lineRule="auto"/>
        <w:rPr>
          <w:rFonts w:ascii="Arial" w:hAnsi="Arial" w:cs="Arial"/>
          <w:sz w:val="24"/>
          <w:szCs w:val="24"/>
        </w:rPr>
      </w:pPr>
      <w:r>
        <w:rPr>
          <w:rFonts w:ascii="Arial" w:hAnsi="Arial" w:cs="Arial"/>
          <w:sz w:val="24"/>
          <w:szCs w:val="24"/>
        </w:rPr>
        <w:t>AAPC Chair 2015</w:t>
      </w:r>
      <w:r w:rsidR="009500A5" w:rsidRPr="000F2827">
        <w:rPr>
          <w:rFonts w:ascii="Arial" w:hAnsi="Arial" w:cs="Arial"/>
          <w:sz w:val="24"/>
          <w:szCs w:val="24"/>
        </w:rPr>
        <w:t>-201</w:t>
      </w:r>
      <w:r w:rsidR="004531E8">
        <w:rPr>
          <w:rFonts w:ascii="Arial" w:hAnsi="Arial" w:cs="Arial"/>
          <w:sz w:val="24"/>
          <w:szCs w:val="24"/>
        </w:rPr>
        <w:t>7</w:t>
      </w:r>
    </w:p>
    <w:p w14:paraId="7C5AEE60" w14:textId="77777777" w:rsidR="00026DBE" w:rsidRPr="000F2827" w:rsidRDefault="00026DBE" w:rsidP="00BC2A6C">
      <w:pPr>
        <w:spacing w:line="240" w:lineRule="auto"/>
        <w:rPr>
          <w:rFonts w:ascii="Arial" w:hAnsi="Arial" w:cs="Arial"/>
          <w:sz w:val="24"/>
          <w:szCs w:val="24"/>
        </w:rPr>
      </w:pPr>
      <w:r w:rsidRPr="000F2827">
        <w:rPr>
          <w:rFonts w:ascii="Arial" w:hAnsi="Arial" w:cs="Arial"/>
          <w:sz w:val="24"/>
          <w:szCs w:val="24"/>
        </w:rPr>
        <w:tab/>
      </w:r>
      <w:r w:rsidRPr="000F2827">
        <w:rPr>
          <w:rFonts w:ascii="Arial" w:hAnsi="Arial" w:cs="Arial"/>
          <w:sz w:val="24"/>
          <w:szCs w:val="24"/>
        </w:rPr>
        <w:tab/>
        <w:t xml:space="preserve">  </w:t>
      </w:r>
    </w:p>
    <w:sectPr w:rsidR="00026DBE" w:rsidRPr="000F2827" w:rsidSect="00A905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A84C0" w14:textId="77777777" w:rsidR="00747EAC" w:rsidRDefault="00747EAC" w:rsidP="00210A75">
      <w:pPr>
        <w:spacing w:after="0" w:line="240" w:lineRule="auto"/>
      </w:pPr>
      <w:r>
        <w:separator/>
      </w:r>
    </w:p>
  </w:endnote>
  <w:endnote w:type="continuationSeparator" w:id="0">
    <w:p w14:paraId="296B4664" w14:textId="77777777" w:rsidR="00747EAC" w:rsidRDefault="00747EAC" w:rsidP="0021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865"/>
      <w:gridCol w:w="4495"/>
    </w:tblGrid>
    <w:tr w:rsidR="0086257B" w:rsidRPr="000F2827" w14:paraId="0D38A240" w14:textId="77777777" w:rsidTr="000F2827">
      <w:trPr>
        <w:trHeight w:val="585"/>
      </w:trPr>
      <w:tc>
        <w:tcPr>
          <w:tcW w:w="4968" w:type="dxa"/>
        </w:tcPr>
        <w:p w14:paraId="468AFDC6" w14:textId="77777777" w:rsidR="0086257B" w:rsidRPr="000F2827" w:rsidRDefault="0086257B" w:rsidP="00790B15">
          <w:pPr>
            <w:pStyle w:val="Footer"/>
            <w:jc w:val="right"/>
            <w:rPr>
              <w:rFonts w:ascii="Arial" w:hAnsi="Arial" w:cs="Arial"/>
              <w:b/>
              <w:color w:val="4F81BD" w:themeColor="accent1"/>
              <w:sz w:val="32"/>
              <w:szCs w:val="32"/>
            </w:rPr>
          </w:pPr>
          <w:r>
            <w:rPr>
              <w:rFonts w:ascii="Arial" w:hAnsi="Arial" w:cs="Arial"/>
            </w:rPr>
            <w:t xml:space="preserve">AAPC report to Senate: April </w:t>
          </w:r>
          <w:r w:rsidR="00790B15">
            <w:rPr>
              <w:rFonts w:ascii="Arial" w:hAnsi="Arial" w:cs="Arial"/>
            </w:rPr>
            <w:t>1</w:t>
          </w:r>
          <w:r>
            <w:rPr>
              <w:rFonts w:ascii="Arial" w:hAnsi="Arial" w:cs="Arial"/>
            </w:rPr>
            <w:t>7</w:t>
          </w:r>
          <w:r w:rsidRPr="000F2827">
            <w:rPr>
              <w:rFonts w:ascii="Arial" w:hAnsi="Arial" w:cs="Arial"/>
            </w:rPr>
            <w:t xml:space="preserve">, </w:t>
          </w:r>
          <w:proofErr w:type="gramStart"/>
          <w:r w:rsidRPr="000F2827">
            <w:rPr>
              <w:rFonts w:ascii="Arial" w:hAnsi="Arial" w:cs="Arial"/>
            </w:rPr>
            <w:t>201</w:t>
          </w:r>
          <w:r w:rsidR="00790B15">
            <w:rPr>
              <w:rFonts w:ascii="Arial" w:hAnsi="Arial" w:cs="Arial"/>
            </w:rPr>
            <w:t>7</w:t>
          </w:r>
          <w:proofErr w:type="gramEnd"/>
          <w:r w:rsidRPr="000F2827">
            <w:rPr>
              <w:rFonts w:ascii="Arial" w:hAnsi="Arial" w:cs="Arial"/>
            </w:rPr>
            <w:t xml:space="preserve">         </w:t>
          </w:r>
          <w:r w:rsidRPr="000F2827">
            <w:rPr>
              <w:rFonts w:ascii="Arial" w:hAnsi="Arial" w:cs="Arial"/>
            </w:rPr>
            <w:fldChar w:fldCharType="begin"/>
          </w:r>
          <w:r w:rsidRPr="000F2827">
            <w:rPr>
              <w:rFonts w:ascii="Arial" w:hAnsi="Arial" w:cs="Arial"/>
            </w:rPr>
            <w:instrText xml:space="preserve"> PAGE   \* MERGEFORMAT </w:instrText>
          </w:r>
          <w:r w:rsidRPr="000F2827">
            <w:rPr>
              <w:rFonts w:ascii="Arial" w:hAnsi="Arial" w:cs="Arial"/>
            </w:rPr>
            <w:fldChar w:fldCharType="separate"/>
          </w:r>
          <w:r w:rsidR="00050177" w:rsidRPr="00050177">
            <w:rPr>
              <w:rFonts w:ascii="Arial" w:hAnsi="Arial" w:cs="Arial"/>
              <w:b/>
              <w:noProof/>
              <w:color w:val="4F81BD" w:themeColor="accent1"/>
              <w:sz w:val="32"/>
              <w:szCs w:val="32"/>
            </w:rPr>
            <w:t>1</w:t>
          </w:r>
          <w:r w:rsidRPr="000F2827">
            <w:rPr>
              <w:rFonts w:ascii="Arial" w:hAnsi="Arial" w:cs="Arial"/>
              <w:b/>
              <w:noProof/>
              <w:color w:val="4F81BD" w:themeColor="accent1"/>
              <w:sz w:val="32"/>
              <w:szCs w:val="32"/>
            </w:rPr>
            <w:fldChar w:fldCharType="end"/>
          </w:r>
        </w:p>
      </w:tc>
      <w:tc>
        <w:tcPr>
          <w:tcW w:w="4608" w:type="dxa"/>
        </w:tcPr>
        <w:p w14:paraId="5D367523" w14:textId="77777777" w:rsidR="0086257B" w:rsidRPr="000F2827" w:rsidRDefault="0086257B">
          <w:pPr>
            <w:pStyle w:val="Footer"/>
            <w:rPr>
              <w:rFonts w:ascii="Arial" w:hAnsi="Arial" w:cs="Arial"/>
            </w:rPr>
          </w:pPr>
        </w:p>
      </w:tc>
    </w:tr>
  </w:tbl>
  <w:p w14:paraId="50B51F41" w14:textId="77777777" w:rsidR="0086257B" w:rsidRPr="000F2827" w:rsidRDefault="0086257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91A7A" w14:textId="77777777" w:rsidR="00747EAC" w:rsidRDefault="00747EAC" w:rsidP="00210A75">
      <w:pPr>
        <w:spacing w:after="0" w:line="240" w:lineRule="auto"/>
      </w:pPr>
      <w:r>
        <w:separator/>
      </w:r>
    </w:p>
  </w:footnote>
  <w:footnote w:type="continuationSeparator" w:id="0">
    <w:p w14:paraId="5001FCE5" w14:textId="77777777" w:rsidR="00747EAC" w:rsidRDefault="00747EAC" w:rsidP="00210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46C26"/>
    <w:multiLevelType w:val="hybridMultilevel"/>
    <w:tmpl w:val="FDD4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E"/>
    <w:rsid w:val="00021AC5"/>
    <w:rsid w:val="00026DBE"/>
    <w:rsid w:val="00046EC8"/>
    <w:rsid w:val="00050177"/>
    <w:rsid w:val="000672FE"/>
    <w:rsid w:val="00073D23"/>
    <w:rsid w:val="00075B0A"/>
    <w:rsid w:val="000C3D3A"/>
    <w:rsid w:val="000F2827"/>
    <w:rsid w:val="00125D4F"/>
    <w:rsid w:val="001449A4"/>
    <w:rsid w:val="00144B18"/>
    <w:rsid w:val="00185CCA"/>
    <w:rsid w:val="001A65B9"/>
    <w:rsid w:val="001C2606"/>
    <w:rsid w:val="00210A75"/>
    <w:rsid w:val="00282EC3"/>
    <w:rsid w:val="002A3F4F"/>
    <w:rsid w:val="002B1A04"/>
    <w:rsid w:val="002B5C3D"/>
    <w:rsid w:val="002F45B0"/>
    <w:rsid w:val="003503B8"/>
    <w:rsid w:val="003544E6"/>
    <w:rsid w:val="003738AB"/>
    <w:rsid w:val="003920E9"/>
    <w:rsid w:val="003C5EF9"/>
    <w:rsid w:val="003D1976"/>
    <w:rsid w:val="003D752A"/>
    <w:rsid w:val="004071DC"/>
    <w:rsid w:val="004531E8"/>
    <w:rsid w:val="00483595"/>
    <w:rsid w:val="005F58EF"/>
    <w:rsid w:val="006A7192"/>
    <w:rsid w:val="006E52D0"/>
    <w:rsid w:val="006F67B5"/>
    <w:rsid w:val="006F6BD7"/>
    <w:rsid w:val="00704A71"/>
    <w:rsid w:val="00735207"/>
    <w:rsid w:val="007448AA"/>
    <w:rsid w:val="00747EAC"/>
    <w:rsid w:val="00790B15"/>
    <w:rsid w:val="007B4415"/>
    <w:rsid w:val="007B6855"/>
    <w:rsid w:val="007E109F"/>
    <w:rsid w:val="00801C42"/>
    <w:rsid w:val="0086257B"/>
    <w:rsid w:val="00885189"/>
    <w:rsid w:val="009500A5"/>
    <w:rsid w:val="0099046D"/>
    <w:rsid w:val="0099506F"/>
    <w:rsid w:val="009D14A8"/>
    <w:rsid w:val="00A31826"/>
    <w:rsid w:val="00A47A3F"/>
    <w:rsid w:val="00A56FAB"/>
    <w:rsid w:val="00A863C9"/>
    <w:rsid w:val="00A90591"/>
    <w:rsid w:val="00B1798D"/>
    <w:rsid w:val="00B61990"/>
    <w:rsid w:val="00B87ABF"/>
    <w:rsid w:val="00BC2A6C"/>
    <w:rsid w:val="00BF5735"/>
    <w:rsid w:val="00C219B2"/>
    <w:rsid w:val="00C476FB"/>
    <w:rsid w:val="00C56ABA"/>
    <w:rsid w:val="00D01BE8"/>
    <w:rsid w:val="00D0509C"/>
    <w:rsid w:val="00D3107A"/>
    <w:rsid w:val="00D32B3A"/>
    <w:rsid w:val="00D41D23"/>
    <w:rsid w:val="00D53709"/>
    <w:rsid w:val="00DC1054"/>
    <w:rsid w:val="00DC5512"/>
    <w:rsid w:val="00E11170"/>
    <w:rsid w:val="00E330A8"/>
    <w:rsid w:val="00E53BF2"/>
    <w:rsid w:val="00E64919"/>
    <w:rsid w:val="00EA0E2A"/>
    <w:rsid w:val="00ED7D35"/>
    <w:rsid w:val="00EF10D3"/>
    <w:rsid w:val="00F258A0"/>
    <w:rsid w:val="00F43938"/>
    <w:rsid w:val="00F44CF0"/>
    <w:rsid w:val="00F56614"/>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B69C"/>
  <w15:docId w15:val="{D57921FE-C6B8-4ABA-B519-7B2BE445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75"/>
  </w:style>
  <w:style w:type="paragraph" w:styleId="Footer">
    <w:name w:val="footer"/>
    <w:basedOn w:val="Normal"/>
    <w:link w:val="FooterChar"/>
    <w:uiPriority w:val="99"/>
    <w:unhideWhenUsed/>
    <w:rsid w:val="0021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75"/>
  </w:style>
  <w:style w:type="paragraph" w:styleId="BalloonText">
    <w:name w:val="Balloon Text"/>
    <w:basedOn w:val="Normal"/>
    <w:link w:val="BalloonTextChar"/>
    <w:uiPriority w:val="99"/>
    <w:semiHidden/>
    <w:unhideWhenUsed/>
    <w:rsid w:val="0021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75"/>
    <w:rPr>
      <w:rFonts w:ascii="Tahoma" w:hAnsi="Tahoma" w:cs="Tahoma"/>
      <w:sz w:val="16"/>
      <w:szCs w:val="16"/>
    </w:rPr>
  </w:style>
  <w:style w:type="paragraph" w:styleId="PlainText">
    <w:name w:val="Plain Text"/>
    <w:basedOn w:val="Normal"/>
    <w:link w:val="PlainTextChar"/>
    <w:uiPriority w:val="99"/>
    <w:unhideWhenUsed/>
    <w:rsid w:val="003D1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1976"/>
    <w:rPr>
      <w:rFonts w:ascii="Calibri" w:hAnsi="Calibri"/>
      <w:szCs w:val="21"/>
    </w:rPr>
  </w:style>
  <w:style w:type="character" w:styleId="Hyperlink">
    <w:name w:val="Hyperlink"/>
    <w:basedOn w:val="DefaultParagraphFont"/>
    <w:uiPriority w:val="99"/>
    <w:unhideWhenUsed/>
    <w:rsid w:val="000F2827"/>
    <w:rPr>
      <w:color w:val="0000FF"/>
      <w:u w:val="single"/>
    </w:rPr>
  </w:style>
  <w:style w:type="table" w:styleId="TableGrid">
    <w:name w:val="Table Grid"/>
    <w:basedOn w:val="TableNormal"/>
    <w:uiPriority w:val="39"/>
    <w:rsid w:val="006A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2950">
      <w:bodyDiv w:val="1"/>
      <w:marLeft w:val="0"/>
      <w:marRight w:val="0"/>
      <w:marTop w:val="0"/>
      <w:marBottom w:val="0"/>
      <w:divBdr>
        <w:top w:val="none" w:sz="0" w:space="0" w:color="auto"/>
        <w:left w:val="none" w:sz="0" w:space="0" w:color="auto"/>
        <w:bottom w:val="none" w:sz="0" w:space="0" w:color="auto"/>
        <w:right w:val="none" w:sz="0" w:space="0" w:color="auto"/>
      </w:divBdr>
    </w:div>
    <w:div w:id="1604416643">
      <w:bodyDiv w:val="1"/>
      <w:marLeft w:val="0"/>
      <w:marRight w:val="0"/>
      <w:marTop w:val="0"/>
      <w:marBottom w:val="0"/>
      <w:divBdr>
        <w:top w:val="none" w:sz="0" w:space="0" w:color="auto"/>
        <w:left w:val="none" w:sz="0" w:space="0" w:color="auto"/>
        <w:bottom w:val="none" w:sz="0" w:space="0" w:color="auto"/>
        <w:right w:val="none" w:sz="0" w:space="0" w:color="auto"/>
      </w:divBdr>
    </w:div>
    <w:div w:id="19607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2017-08-09T19:57:00Z</cp:lastPrinted>
  <dcterms:created xsi:type="dcterms:W3CDTF">2021-07-28T18:05:00Z</dcterms:created>
  <dcterms:modified xsi:type="dcterms:W3CDTF">2021-07-28T18:05:00Z</dcterms:modified>
</cp:coreProperties>
</file>