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CFE5" w14:textId="77777777" w:rsidR="00A515C5" w:rsidRDefault="00A515C5" w:rsidP="00A515C5">
      <w:pPr>
        <w:pStyle w:val="NoSpacing"/>
        <w:jc w:val="center"/>
        <w:rPr>
          <w:rFonts w:ascii="Times New Roman" w:hAnsi="Times New Roman" w:cs="Times New Roman"/>
          <w:b/>
          <w:sz w:val="24"/>
          <w:szCs w:val="24"/>
        </w:rPr>
      </w:pPr>
      <w:r>
        <w:rPr>
          <w:rFonts w:ascii="Times New Roman" w:hAnsi="Times New Roman" w:cs="Times New Roman"/>
          <w:b/>
          <w:sz w:val="24"/>
          <w:szCs w:val="24"/>
        </w:rPr>
        <w:t>Faculty Grants Committee Annual Report to Senate</w:t>
      </w:r>
    </w:p>
    <w:p w14:paraId="6B7A4321" w14:textId="77777777" w:rsidR="00A515C5" w:rsidRDefault="00A515C5" w:rsidP="00A515C5">
      <w:pPr>
        <w:pStyle w:val="NoSpacing"/>
        <w:jc w:val="center"/>
        <w:rPr>
          <w:rFonts w:ascii="Times New Roman" w:hAnsi="Times New Roman" w:cs="Times New Roman"/>
          <w:b/>
          <w:sz w:val="24"/>
          <w:szCs w:val="24"/>
        </w:rPr>
      </w:pPr>
      <w:r>
        <w:rPr>
          <w:rFonts w:ascii="Times New Roman" w:hAnsi="Times New Roman" w:cs="Times New Roman"/>
          <w:b/>
          <w:sz w:val="24"/>
          <w:szCs w:val="24"/>
        </w:rPr>
        <w:t>2012/2013</w:t>
      </w:r>
    </w:p>
    <w:p w14:paraId="4C6E4760" w14:textId="77777777" w:rsidR="00A515C5" w:rsidRDefault="00A515C5" w:rsidP="00A515C5">
      <w:pPr>
        <w:jc w:val="center"/>
        <w:rPr>
          <w:rFonts w:ascii="Times New Roman" w:hAnsi="Times New Roman" w:cs="Times New Roman"/>
          <w:b/>
          <w:sz w:val="24"/>
          <w:szCs w:val="24"/>
        </w:rPr>
      </w:pPr>
    </w:p>
    <w:p w14:paraId="3DB4F9A1" w14:textId="77777777" w:rsidR="00A515C5" w:rsidRDefault="00A515C5" w:rsidP="00A515C5">
      <w:pPr>
        <w:pStyle w:val="NoSpacing"/>
        <w:rPr>
          <w:rFonts w:ascii="Times New Roman" w:hAnsi="Times New Roman" w:cs="Times New Roman"/>
          <w:sz w:val="24"/>
          <w:szCs w:val="24"/>
        </w:rPr>
      </w:pPr>
      <w:r>
        <w:rPr>
          <w:rFonts w:ascii="Times New Roman" w:hAnsi="Times New Roman" w:cs="Times New Roman"/>
          <w:sz w:val="24"/>
          <w:szCs w:val="24"/>
        </w:rPr>
        <w:t>April 12, 2013</w:t>
      </w:r>
    </w:p>
    <w:p w14:paraId="62D96177" w14:textId="77777777" w:rsidR="00A515C5" w:rsidRDefault="00A515C5" w:rsidP="00A515C5">
      <w:pPr>
        <w:pStyle w:val="NoSpacing"/>
        <w:rPr>
          <w:rFonts w:ascii="Times New Roman" w:hAnsi="Times New Roman" w:cs="Times New Roman"/>
          <w:sz w:val="24"/>
          <w:szCs w:val="24"/>
        </w:rPr>
      </w:pPr>
    </w:p>
    <w:p w14:paraId="487CF31D" w14:textId="77777777" w:rsidR="00A515C5" w:rsidRDefault="00A515C5" w:rsidP="00A515C5">
      <w:pPr>
        <w:pStyle w:val="NoSpacing"/>
        <w:rPr>
          <w:rFonts w:ascii="Times New Roman" w:hAnsi="Times New Roman" w:cs="Times New Roman"/>
          <w:b/>
          <w:sz w:val="24"/>
          <w:szCs w:val="24"/>
        </w:rPr>
      </w:pPr>
    </w:p>
    <w:p w14:paraId="7C87740D" w14:textId="77777777" w:rsidR="00A515C5" w:rsidRDefault="00A515C5" w:rsidP="00A515C5">
      <w:pPr>
        <w:pStyle w:val="NoSpacing"/>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Marguerite Moore, Chair, Faculty Grants Committee</w:t>
      </w:r>
    </w:p>
    <w:p w14:paraId="737C12BA" w14:textId="77777777" w:rsidR="00A515C5" w:rsidRDefault="00A515C5" w:rsidP="00A515C5">
      <w:pPr>
        <w:pStyle w:val="NoSpacing"/>
        <w:rPr>
          <w:rFonts w:ascii="Times New Roman" w:hAnsi="Times New Roman" w:cs="Times New Roman"/>
          <w:sz w:val="24"/>
          <w:szCs w:val="24"/>
        </w:rPr>
      </w:pPr>
    </w:p>
    <w:p w14:paraId="79E75B15" w14:textId="77777777" w:rsidR="00A515C5" w:rsidRDefault="00A515C5" w:rsidP="00A515C5">
      <w:pPr>
        <w:pStyle w:val="NoSpacing"/>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sz w:val="24"/>
          <w:szCs w:val="24"/>
        </w:rPr>
        <w:t>Larry Pagel, Chair, Academic Senate</w:t>
      </w:r>
    </w:p>
    <w:p w14:paraId="3B9E3C06" w14:textId="77777777" w:rsidR="00A515C5" w:rsidRDefault="00A515C5" w:rsidP="00A515C5">
      <w:pPr>
        <w:pStyle w:val="NoSpacing"/>
        <w:rPr>
          <w:rFonts w:ascii="Times New Roman" w:hAnsi="Times New Roman" w:cs="Times New Roman"/>
          <w:sz w:val="24"/>
          <w:szCs w:val="24"/>
        </w:rPr>
      </w:pPr>
      <w:r>
        <w:rPr>
          <w:rFonts w:ascii="Times New Roman" w:hAnsi="Times New Roman" w:cs="Times New Roman"/>
          <w:sz w:val="24"/>
          <w:szCs w:val="24"/>
        </w:rPr>
        <w:tab/>
      </w:r>
    </w:p>
    <w:p w14:paraId="407194B6" w14:textId="77777777" w:rsidR="00A515C5" w:rsidRDefault="00A515C5" w:rsidP="00A515C5">
      <w:pPr>
        <w:pStyle w:val="NoSpacing"/>
        <w:rPr>
          <w:rFonts w:ascii="Times New Roman" w:hAnsi="Times New Roman" w:cs="Times New Roman"/>
          <w:sz w:val="24"/>
          <w:szCs w:val="24"/>
        </w:rPr>
      </w:pPr>
    </w:p>
    <w:p w14:paraId="6062DE7C" w14:textId="77777777" w:rsidR="00A515C5" w:rsidRDefault="00A515C5" w:rsidP="00A515C5">
      <w:pPr>
        <w:pStyle w:val="NoSpacing"/>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 xml:space="preserve">Faculty Grants Committee 2012/2013 Annual Report to Academic Senate </w:t>
      </w:r>
    </w:p>
    <w:p w14:paraId="4BFE291E" w14:textId="77777777" w:rsidR="00A515C5" w:rsidRDefault="00A515C5" w:rsidP="00A515C5">
      <w:pPr>
        <w:pStyle w:val="NoSpacing"/>
        <w:rPr>
          <w:rFonts w:ascii="Times New Roman" w:hAnsi="Times New Roman" w:cs="Times New Roman"/>
          <w:b/>
          <w:sz w:val="24"/>
          <w:szCs w:val="24"/>
        </w:rPr>
      </w:pPr>
    </w:p>
    <w:p w14:paraId="707C3737" w14:textId="77777777" w:rsidR="00A515C5" w:rsidRDefault="00A515C5" w:rsidP="00A515C5">
      <w:pPr>
        <w:pStyle w:val="NoSpacing"/>
        <w:spacing w:line="276" w:lineRule="auto"/>
        <w:rPr>
          <w:rFonts w:ascii="Times New Roman" w:hAnsi="Times New Roman" w:cs="Times New Roman"/>
          <w:sz w:val="24"/>
          <w:szCs w:val="24"/>
        </w:rPr>
      </w:pPr>
    </w:p>
    <w:p w14:paraId="685F3895" w14:textId="77777777" w:rsidR="00A515C5" w:rsidRDefault="00A515C5" w:rsidP="00A515C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How Faculty Grants Committee (FGC) activities relate to the Road Map to 2015:</w:t>
      </w:r>
    </w:p>
    <w:p w14:paraId="280A92DB" w14:textId="77777777" w:rsidR="00A515C5" w:rsidRDefault="00A515C5" w:rsidP="00A515C5">
      <w:pPr>
        <w:pStyle w:val="NoSpacing"/>
        <w:spacing w:line="276" w:lineRule="auto"/>
        <w:rPr>
          <w:rFonts w:ascii="Times New Roman" w:hAnsi="Times New Roman" w:cs="Times New Roman"/>
          <w:sz w:val="24"/>
          <w:szCs w:val="24"/>
        </w:rPr>
      </w:pPr>
    </w:p>
    <w:p w14:paraId="38B0B686" w14:textId="77777777" w:rsidR="00A515C5" w:rsidRDefault="00A515C5" w:rsidP="00A515C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variety of internal grant applications received throughout this academic year have demonstrated a solid desire among faculty and students to continually improve quality of academic programs through research and other creative activities that collectively serve to ensure NMU’s heritage of being a high-touch, high-tech, high-quality center for academic excellence.  The aim of internal grant proposals include, but are not limited to, the integration of innovative technologies into the classroom that facilitate student success, ensure environmental sustainability within and beyond our local community, and promote global involvement through service learning and a dedication to life-long learning.   </w:t>
      </w:r>
    </w:p>
    <w:p w14:paraId="6E56F9C9" w14:textId="77777777" w:rsidR="00A515C5" w:rsidRDefault="00A515C5" w:rsidP="00A515C5">
      <w:pPr>
        <w:pStyle w:val="NoSpacing"/>
        <w:spacing w:line="276" w:lineRule="auto"/>
        <w:rPr>
          <w:rFonts w:ascii="Times New Roman" w:hAnsi="Times New Roman" w:cs="Times New Roman"/>
          <w:sz w:val="24"/>
          <w:szCs w:val="24"/>
        </w:rPr>
      </w:pPr>
    </w:p>
    <w:p w14:paraId="19B97C53" w14:textId="77777777" w:rsidR="00A515C5" w:rsidRDefault="00A515C5" w:rsidP="00A515C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During the 2012/2013 academic year the FGC met six (6) times and evaluated </w:t>
      </w:r>
      <w:r w:rsidR="005A5366">
        <w:rPr>
          <w:rFonts w:ascii="Times New Roman" w:hAnsi="Times New Roman" w:cs="Times New Roman"/>
          <w:sz w:val="24"/>
          <w:szCs w:val="24"/>
        </w:rPr>
        <w:t xml:space="preserve">89 </w:t>
      </w:r>
      <w:r>
        <w:rPr>
          <w:rFonts w:ascii="Times New Roman" w:hAnsi="Times New Roman" w:cs="Times New Roman"/>
          <w:sz w:val="24"/>
          <w:szCs w:val="24"/>
        </w:rPr>
        <w:t xml:space="preserve">grant applications.  The following comprises the annual report of FGC activities.   </w:t>
      </w:r>
    </w:p>
    <w:p w14:paraId="7BE329A1" w14:textId="77777777" w:rsidR="00A515C5" w:rsidRDefault="00A515C5" w:rsidP="00A515C5">
      <w:pPr>
        <w:pStyle w:val="NoSpacing"/>
        <w:rPr>
          <w:rFonts w:ascii="Times New Roman" w:hAnsi="Times New Roman" w:cs="Times New Roman"/>
          <w:sz w:val="24"/>
          <w:szCs w:val="24"/>
        </w:rPr>
      </w:pPr>
    </w:p>
    <w:p w14:paraId="54C10F81" w14:textId="77777777" w:rsidR="00A515C5" w:rsidRDefault="002D3296" w:rsidP="00A515C5">
      <w:pPr>
        <w:pStyle w:val="NoSpacing"/>
        <w:rPr>
          <w:rFonts w:ascii="Times New Roman" w:hAnsi="Times New Roman" w:cs="Times New Roman"/>
          <w:sz w:val="24"/>
          <w:szCs w:val="24"/>
        </w:rPr>
      </w:pPr>
      <w:r>
        <w:rPr>
          <w:rFonts w:ascii="Times New Roman" w:hAnsi="Times New Roman" w:cs="Times New Roman"/>
          <w:sz w:val="24"/>
          <w:szCs w:val="24"/>
        </w:rPr>
        <w:t>FGC activity for Fall 2012</w:t>
      </w:r>
      <w:r w:rsidR="00A515C5">
        <w:rPr>
          <w:rFonts w:ascii="Times New Roman" w:hAnsi="Times New Roman" w:cs="Times New Roman"/>
          <w:sz w:val="24"/>
          <w:szCs w:val="24"/>
        </w:rPr>
        <w:t xml:space="preserve"> includes:</w:t>
      </w:r>
    </w:p>
    <w:p w14:paraId="0D7CB82F" w14:textId="77777777" w:rsidR="00A515C5" w:rsidRDefault="002D3296" w:rsidP="005A5366">
      <w:pPr>
        <w:spacing w:before="100" w:beforeAutospacing="1" w:after="100" w:afterAutospacing="1"/>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On October 19, </w:t>
      </w:r>
      <w:proofErr w:type="gramStart"/>
      <w:r>
        <w:rPr>
          <w:rFonts w:ascii="Times New Roman" w:hAnsi="Times New Roman" w:cs="Times New Roman"/>
          <w:sz w:val="24"/>
          <w:szCs w:val="24"/>
        </w:rPr>
        <w:t>2012</w:t>
      </w:r>
      <w:proofErr w:type="gramEnd"/>
      <w:r w:rsidR="00A515C5">
        <w:rPr>
          <w:rFonts w:ascii="Times New Roman" w:hAnsi="Times New Roman" w:cs="Times New Roman"/>
          <w:sz w:val="24"/>
          <w:szCs w:val="24"/>
        </w:rPr>
        <w:t xml:space="preserve"> the FGC met to review </w:t>
      </w:r>
      <w:r>
        <w:rPr>
          <w:rFonts w:ascii="Times New Roman" w:hAnsi="Times New Roman" w:cs="Times New Roman"/>
          <w:sz w:val="24"/>
          <w:szCs w:val="24"/>
        </w:rPr>
        <w:t>applications for the Winter 2013</w:t>
      </w:r>
      <w:r w:rsidR="00A515C5">
        <w:rPr>
          <w:rFonts w:ascii="Times New Roman" w:hAnsi="Times New Roman" w:cs="Times New Roman"/>
          <w:sz w:val="24"/>
          <w:szCs w:val="24"/>
        </w:rPr>
        <w:t xml:space="preserve"> Reassigned Time Awards.  A q</w:t>
      </w:r>
      <w:r>
        <w:rPr>
          <w:rFonts w:ascii="Times New Roman" w:hAnsi="Times New Roman" w:cs="Times New Roman"/>
          <w:sz w:val="24"/>
          <w:szCs w:val="24"/>
        </w:rPr>
        <w:t>uorum was present.  Nineteen (19</w:t>
      </w:r>
      <w:r w:rsidR="00A515C5">
        <w:rPr>
          <w:rFonts w:ascii="Times New Roman" w:hAnsi="Times New Roman" w:cs="Times New Roman"/>
          <w:sz w:val="24"/>
          <w:szCs w:val="24"/>
        </w:rPr>
        <w:t xml:space="preserve">) grant applications were received.  </w:t>
      </w:r>
      <w:r>
        <w:rPr>
          <w:rFonts w:ascii="Times New Roman" w:hAnsi="Times New Roman" w:cs="Times New Roman"/>
          <w:sz w:val="24"/>
          <w:szCs w:val="24"/>
        </w:rPr>
        <w:t>All were deemed fundable</w:t>
      </w:r>
      <w:r w:rsidR="00A515C5">
        <w:rPr>
          <w:rFonts w:ascii="Times New Roman" w:hAnsi="Times New Roman" w:cs="Times New Roman"/>
          <w:sz w:val="24"/>
          <w:szCs w:val="24"/>
        </w:rPr>
        <w:t>.  The rankings are as follows:</w:t>
      </w:r>
    </w:p>
    <w:p w14:paraId="04B2A145" w14:textId="77777777" w:rsidR="00A25390" w:rsidRPr="00A515C5" w:rsidRDefault="00A25390" w:rsidP="00A25390">
      <w:pPr>
        <w:jc w:val="center"/>
        <w:rPr>
          <w:b/>
        </w:rPr>
      </w:pPr>
      <w:r w:rsidRPr="00A515C5">
        <w:rPr>
          <w:b/>
        </w:rPr>
        <w:t>Reassigned Time Awards Winter 2013</w:t>
      </w:r>
    </w:p>
    <w:tbl>
      <w:tblPr>
        <w:tblStyle w:val="TableGrid"/>
        <w:tblW w:w="9648" w:type="dxa"/>
        <w:tblLook w:val="04A0" w:firstRow="1" w:lastRow="0" w:firstColumn="1" w:lastColumn="0" w:noHBand="0" w:noVBand="1"/>
      </w:tblPr>
      <w:tblGrid>
        <w:gridCol w:w="1818"/>
        <w:gridCol w:w="2520"/>
        <w:gridCol w:w="4361"/>
        <w:gridCol w:w="949"/>
      </w:tblGrid>
      <w:tr w:rsidR="00A25390" w:rsidRPr="00A25390" w14:paraId="6F36414F" w14:textId="77777777" w:rsidTr="005466AB">
        <w:tc>
          <w:tcPr>
            <w:tcW w:w="1818" w:type="dxa"/>
          </w:tcPr>
          <w:p w14:paraId="53E17E66" w14:textId="77777777" w:rsidR="00A25390" w:rsidRPr="00A25390" w:rsidRDefault="00A25390" w:rsidP="00A25390">
            <w:pPr>
              <w:rPr>
                <w:b/>
              </w:rPr>
            </w:pPr>
            <w:r w:rsidRPr="00A25390">
              <w:rPr>
                <w:b/>
              </w:rPr>
              <w:t>Name</w:t>
            </w:r>
          </w:p>
        </w:tc>
        <w:tc>
          <w:tcPr>
            <w:tcW w:w="2520" w:type="dxa"/>
          </w:tcPr>
          <w:p w14:paraId="0CBB00F3" w14:textId="77777777" w:rsidR="00A25390" w:rsidRPr="00A25390" w:rsidRDefault="00A25390" w:rsidP="00A25390">
            <w:pPr>
              <w:rPr>
                <w:b/>
              </w:rPr>
            </w:pPr>
            <w:r w:rsidRPr="00A25390">
              <w:rPr>
                <w:b/>
              </w:rPr>
              <w:t>Department</w:t>
            </w:r>
          </w:p>
        </w:tc>
        <w:tc>
          <w:tcPr>
            <w:tcW w:w="4361" w:type="dxa"/>
          </w:tcPr>
          <w:p w14:paraId="7D202159" w14:textId="77777777" w:rsidR="00A25390" w:rsidRPr="00A25390" w:rsidRDefault="00A25390" w:rsidP="00A25390">
            <w:pPr>
              <w:rPr>
                <w:b/>
              </w:rPr>
            </w:pPr>
            <w:r w:rsidRPr="00A25390">
              <w:rPr>
                <w:b/>
              </w:rPr>
              <w:t>Project Title</w:t>
            </w:r>
          </w:p>
        </w:tc>
        <w:tc>
          <w:tcPr>
            <w:tcW w:w="949" w:type="dxa"/>
          </w:tcPr>
          <w:p w14:paraId="54AC4094" w14:textId="77777777" w:rsidR="00A25390" w:rsidRPr="00A25390" w:rsidRDefault="00A25390" w:rsidP="00A25390">
            <w:pPr>
              <w:jc w:val="center"/>
              <w:rPr>
                <w:b/>
              </w:rPr>
            </w:pPr>
            <w:r w:rsidRPr="00A25390">
              <w:rPr>
                <w:b/>
              </w:rPr>
              <w:t>Ranking</w:t>
            </w:r>
          </w:p>
        </w:tc>
      </w:tr>
      <w:tr w:rsidR="00A25390" w:rsidRPr="00A25390" w14:paraId="7A9C7F81" w14:textId="77777777" w:rsidTr="005466AB">
        <w:tc>
          <w:tcPr>
            <w:tcW w:w="1818" w:type="dxa"/>
          </w:tcPr>
          <w:p w14:paraId="0F7461D9" w14:textId="77777777" w:rsidR="00A25390" w:rsidRPr="00A25390" w:rsidRDefault="00A25390" w:rsidP="00A25390">
            <w:r w:rsidRPr="00A25390">
              <w:t xml:space="preserve">Dr. Scott </w:t>
            </w:r>
            <w:proofErr w:type="spellStart"/>
            <w:r w:rsidRPr="00A25390">
              <w:t>Demel</w:t>
            </w:r>
            <w:proofErr w:type="spellEnd"/>
          </w:p>
        </w:tc>
        <w:tc>
          <w:tcPr>
            <w:tcW w:w="2520" w:type="dxa"/>
          </w:tcPr>
          <w:p w14:paraId="7EDA75E7" w14:textId="77777777" w:rsidR="00A25390" w:rsidRPr="00A25390" w:rsidRDefault="00A25390" w:rsidP="00A25390">
            <w:r w:rsidRPr="00A25390">
              <w:t>Sociology and Social Work</w:t>
            </w:r>
          </w:p>
        </w:tc>
        <w:tc>
          <w:tcPr>
            <w:tcW w:w="4361" w:type="dxa"/>
          </w:tcPr>
          <w:p w14:paraId="1DEA2857" w14:textId="77777777" w:rsidR="00A25390" w:rsidRPr="00A25390" w:rsidRDefault="00A25390" w:rsidP="00A25390">
            <w:r w:rsidRPr="00A25390">
              <w:t>Uncovering a Lost History: The Historical Archaeology of Beaver Island’s Cable’s Bay Fishing Village</w:t>
            </w:r>
          </w:p>
        </w:tc>
        <w:tc>
          <w:tcPr>
            <w:tcW w:w="949" w:type="dxa"/>
          </w:tcPr>
          <w:p w14:paraId="3B1A4A2D" w14:textId="77777777" w:rsidR="00A25390" w:rsidRPr="00A25390" w:rsidRDefault="00A25390" w:rsidP="00A25390">
            <w:r w:rsidRPr="00A25390">
              <w:t>1</w:t>
            </w:r>
          </w:p>
        </w:tc>
      </w:tr>
      <w:tr w:rsidR="00A25390" w:rsidRPr="00A25390" w14:paraId="1E3D3201" w14:textId="77777777" w:rsidTr="005466AB">
        <w:tc>
          <w:tcPr>
            <w:tcW w:w="1818" w:type="dxa"/>
          </w:tcPr>
          <w:p w14:paraId="60D46BED" w14:textId="77777777" w:rsidR="00A25390" w:rsidRPr="00A25390" w:rsidRDefault="00A25390" w:rsidP="00A25390">
            <w:r w:rsidRPr="00A25390">
              <w:t>Matt Bell</w:t>
            </w:r>
          </w:p>
        </w:tc>
        <w:tc>
          <w:tcPr>
            <w:tcW w:w="2520" w:type="dxa"/>
          </w:tcPr>
          <w:p w14:paraId="503D4ADF" w14:textId="77777777" w:rsidR="00A25390" w:rsidRPr="00A25390" w:rsidRDefault="00A25390" w:rsidP="00A25390">
            <w:r w:rsidRPr="00A25390">
              <w:t>English</w:t>
            </w:r>
          </w:p>
        </w:tc>
        <w:tc>
          <w:tcPr>
            <w:tcW w:w="4361" w:type="dxa"/>
          </w:tcPr>
          <w:p w14:paraId="5A6E3CCE" w14:textId="77777777" w:rsidR="00A25390" w:rsidRPr="00A25390" w:rsidRDefault="00A25390" w:rsidP="00A25390">
            <w:r w:rsidRPr="00A25390">
              <w:t>Book on Detroit’s Metal Scrap Industry</w:t>
            </w:r>
          </w:p>
        </w:tc>
        <w:tc>
          <w:tcPr>
            <w:tcW w:w="949" w:type="dxa"/>
          </w:tcPr>
          <w:p w14:paraId="521F84F9" w14:textId="77777777" w:rsidR="00A25390" w:rsidRPr="00A25390" w:rsidRDefault="00A25390" w:rsidP="00A25390">
            <w:r w:rsidRPr="00A25390">
              <w:t>2</w:t>
            </w:r>
          </w:p>
        </w:tc>
      </w:tr>
      <w:tr w:rsidR="00A25390" w:rsidRPr="00A25390" w14:paraId="0836264B" w14:textId="77777777" w:rsidTr="005466AB">
        <w:tc>
          <w:tcPr>
            <w:tcW w:w="1818" w:type="dxa"/>
          </w:tcPr>
          <w:p w14:paraId="2CB41945" w14:textId="77777777" w:rsidR="00A25390" w:rsidRPr="00A25390" w:rsidRDefault="00A25390" w:rsidP="00A25390">
            <w:r w:rsidRPr="00A25390">
              <w:t>Dr. Michael W. Joy</w:t>
            </w:r>
          </w:p>
        </w:tc>
        <w:tc>
          <w:tcPr>
            <w:tcW w:w="2520" w:type="dxa"/>
          </w:tcPr>
          <w:p w14:paraId="143A3BCB" w14:textId="77777777" w:rsidR="00A25390" w:rsidRPr="00A25390" w:rsidRDefault="00A25390" w:rsidP="00A25390">
            <w:r w:rsidRPr="00A25390">
              <w:t xml:space="preserve">Department of Modern Languages and </w:t>
            </w:r>
            <w:r w:rsidRPr="00A25390">
              <w:lastRenderedPageBreak/>
              <w:t>Literatures</w:t>
            </w:r>
          </w:p>
        </w:tc>
        <w:tc>
          <w:tcPr>
            <w:tcW w:w="4361" w:type="dxa"/>
          </w:tcPr>
          <w:p w14:paraId="1914986A" w14:textId="77777777" w:rsidR="00A25390" w:rsidRPr="00A25390" w:rsidRDefault="00A25390" w:rsidP="00A25390">
            <w:r w:rsidRPr="00A25390">
              <w:lastRenderedPageBreak/>
              <w:t>Mysterious Lights and Unhinged Knights:</w:t>
            </w:r>
          </w:p>
          <w:p w14:paraId="4627E0CA" w14:textId="77777777" w:rsidR="00A25390" w:rsidRPr="00A25390" w:rsidRDefault="00A25390" w:rsidP="00A25390">
            <w:r w:rsidRPr="00A25390">
              <w:t xml:space="preserve">Quixotic Quests in Journal of a UFO </w:t>
            </w:r>
            <w:r w:rsidRPr="00A25390">
              <w:lastRenderedPageBreak/>
              <w:t>Investigator</w:t>
            </w:r>
          </w:p>
        </w:tc>
        <w:tc>
          <w:tcPr>
            <w:tcW w:w="949" w:type="dxa"/>
          </w:tcPr>
          <w:p w14:paraId="02E78DC3" w14:textId="77777777" w:rsidR="00A25390" w:rsidRPr="00A25390" w:rsidRDefault="00A25390" w:rsidP="00A25390">
            <w:r w:rsidRPr="00A25390">
              <w:lastRenderedPageBreak/>
              <w:t>3</w:t>
            </w:r>
          </w:p>
        </w:tc>
      </w:tr>
      <w:tr w:rsidR="00A25390" w:rsidRPr="00A25390" w14:paraId="0808442D" w14:textId="77777777" w:rsidTr="005466AB">
        <w:tc>
          <w:tcPr>
            <w:tcW w:w="1818" w:type="dxa"/>
          </w:tcPr>
          <w:p w14:paraId="2067C46C" w14:textId="77777777" w:rsidR="00A25390" w:rsidRPr="00A25390" w:rsidRDefault="00A25390" w:rsidP="00A25390">
            <w:r w:rsidRPr="00A25390">
              <w:t xml:space="preserve">Dr. Zac </w:t>
            </w:r>
            <w:proofErr w:type="spellStart"/>
            <w:r w:rsidRPr="00A25390">
              <w:t>Cogley</w:t>
            </w:r>
            <w:proofErr w:type="spellEnd"/>
          </w:p>
        </w:tc>
        <w:tc>
          <w:tcPr>
            <w:tcW w:w="2520" w:type="dxa"/>
          </w:tcPr>
          <w:p w14:paraId="47E71E0B" w14:textId="77777777" w:rsidR="00A25390" w:rsidRPr="00A25390" w:rsidRDefault="00A25390" w:rsidP="00A25390">
            <w:r w:rsidRPr="00A25390">
              <w:t>Philosophy</w:t>
            </w:r>
          </w:p>
        </w:tc>
        <w:tc>
          <w:tcPr>
            <w:tcW w:w="4361" w:type="dxa"/>
          </w:tcPr>
          <w:p w14:paraId="08786D25" w14:textId="77777777" w:rsidR="00A25390" w:rsidRPr="00A25390" w:rsidRDefault="00A25390" w:rsidP="00A25390">
            <w:r w:rsidRPr="00A25390">
              <w:t>Basic Desert And Reactive Emotions</w:t>
            </w:r>
          </w:p>
        </w:tc>
        <w:tc>
          <w:tcPr>
            <w:tcW w:w="949" w:type="dxa"/>
          </w:tcPr>
          <w:p w14:paraId="0EFFD7D8" w14:textId="77777777" w:rsidR="00A25390" w:rsidRPr="00A25390" w:rsidRDefault="00A25390" w:rsidP="00A25390">
            <w:r w:rsidRPr="00A25390">
              <w:t>4/5</w:t>
            </w:r>
          </w:p>
        </w:tc>
      </w:tr>
      <w:tr w:rsidR="00A25390" w:rsidRPr="00A25390" w14:paraId="78460DC7" w14:textId="77777777" w:rsidTr="005466AB">
        <w:tc>
          <w:tcPr>
            <w:tcW w:w="1818" w:type="dxa"/>
          </w:tcPr>
          <w:p w14:paraId="402C297F" w14:textId="77777777" w:rsidR="00A25390" w:rsidRPr="00A25390" w:rsidRDefault="00A25390" w:rsidP="00A25390">
            <w:r w:rsidRPr="00A25390">
              <w:t>Eileen M. Smit</w:t>
            </w:r>
          </w:p>
        </w:tc>
        <w:tc>
          <w:tcPr>
            <w:tcW w:w="2520" w:type="dxa"/>
          </w:tcPr>
          <w:p w14:paraId="7940BAFC" w14:textId="77777777" w:rsidR="00A25390" w:rsidRPr="00A25390" w:rsidRDefault="00A25390" w:rsidP="00A25390">
            <w:r w:rsidRPr="00A25390">
              <w:t>Nursing</w:t>
            </w:r>
          </w:p>
        </w:tc>
        <w:tc>
          <w:tcPr>
            <w:tcW w:w="4361" w:type="dxa"/>
          </w:tcPr>
          <w:p w14:paraId="43524B2F" w14:textId="77777777" w:rsidR="00A25390" w:rsidRPr="00A25390" w:rsidRDefault="00A25390" w:rsidP="00A25390">
            <w:r w:rsidRPr="00A25390">
              <w:t>Experiences of Honduran Nurse Preceptors and American Students</w:t>
            </w:r>
          </w:p>
        </w:tc>
        <w:tc>
          <w:tcPr>
            <w:tcW w:w="949" w:type="dxa"/>
          </w:tcPr>
          <w:p w14:paraId="471B2ACE" w14:textId="77777777" w:rsidR="00A25390" w:rsidRPr="00A25390" w:rsidRDefault="00A25390" w:rsidP="00A25390">
            <w:r w:rsidRPr="00A25390">
              <w:t>4/5</w:t>
            </w:r>
          </w:p>
        </w:tc>
      </w:tr>
      <w:tr w:rsidR="00A25390" w:rsidRPr="00A25390" w14:paraId="09FB0883" w14:textId="77777777" w:rsidTr="005466AB">
        <w:tc>
          <w:tcPr>
            <w:tcW w:w="1818" w:type="dxa"/>
          </w:tcPr>
          <w:p w14:paraId="328B8F8B" w14:textId="77777777" w:rsidR="00A25390" w:rsidRPr="00A25390" w:rsidRDefault="00A25390" w:rsidP="00A25390">
            <w:r w:rsidRPr="00A25390">
              <w:t xml:space="preserve">Dr. Katherine C. Teeter </w:t>
            </w:r>
          </w:p>
        </w:tc>
        <w:tc>
          <w:tcPr>
            <w:tcW w:w="2520" w:type="dxa"/>
          </w:tcPr>
          <w:p w14:paraId="2F0E91E7" w14:textId="77777777" w:rsidR="00A25390" w:rsidRPr="00A25390" w:rsidRDefault="00A25390" w:rsidP="00A25390">
            <w:r w:rsidRPr="00A25390">
              <w:t>Biology</w:t>
            </w:r>
          </w:p>
        </w:tc>
        <w:tc>
          <w:tcPr>
            <w:tcW w:w="4361" w:type="dxa"/>
          </w:tcPr>
          <w:p w14:paraId="5D000C8E" w14:textId="77777777" w:rsidR="00A25390" w:rsidRPr="00A25390" w:rsidRDefault="00A25390" w:rsidP="00A25390">
            <w:r w:rsidRPr="00A25390">
              <w:t>An investigation of epigenetic disruptions in Mus hybrids</w:t>
            </w:r>
          </w:p>
        </w:tc>
        <w:tc>
          <w:tcPr>
            <w:tcW w:w="949" w:type="dxa"/>
          </w:tcPr>
          <w:p w14:paraId="65EE81EB" w14:textId="77777777" w:rsidR="00A25390" w:rsidRPr="00A25390" w:rsidRDefault="00A25390" w:rsidP="00A25390">
            <w:r w:rsidRPr="00A25390">
              <w:t>6</w:t>
            </w:r>
          </w:p>
        </w:tc>
      </w:tr>
      <w:tr w:rsidR="00A25390" w:rsidRPr="00A25390" w14:paraId="4483E14F" w14:textId="77777777" w:rsidTr="005466AB">
        <w:tc>
          <w:tcPr>
            <w:tcW w:w="1818" w:type="dxa"/>
          </w:tcPr>
          <w:p w14:paraId="7E8251E4" w14:textId="77777777" w:rsidR="00A25390" w:rsidRPr="00A25390" w:rsidRDefault="00A25390" w:rsidP="00A25390">
            <w:r w:rsidRPr="00A25390">
              <w:t>Dr. Tara Foster</w:t>
            </w:r>
          </w:p>
        </w:tc>
        <w:tc>
          <w:tcPr>
            <w:tcW w:w="2520" w:type="dxa"/>
          </w:tcPr>
          <w:p w14:paraId="688CA2E5" w14:textId="77777777" w:rsidR="00A25390" w:rsidRPr="00A25390" w:rsidRDefault="00A25390" w:rsidP="00A25390">
            <w:r w:rsidRPr="00A25390">
              <w:t>Department of Modern Languages and Literatures</w:t>
            </w:r>
          </w:p>
        </w:tc>
        <w:tc>
          <w:tcPr>
            <w:tcW w:w="4361" w:type="dxa"/>
          </w:tcPr>
          <w:p w14:paraId="765209D3" w14:textId="77777777" w:rsidR="00A25390" w:rsidRPr="00A25390" w:rsidRDefault="00A25390" w:rsidP="00A25390">
            <w:r w:rsidRPr="00A25390">
              <w:t xml:space="preserve"> Translating the Roman de Saladin</w:t>
            </w:r>
          </w:p>
        </w:tc>
        <w:tc>
          <w:tcPr>
            <w:tcW w:w="949" w:type="dxa"/>
          </w:tcPr>
          <w:p w14:paraId="444FCD4D" w14:textId="77777777" w:rsidR="00A25390" w:rsidRPr="00A25390" w:rsidRDefault="00A25390" w:rsidP="00A25390">
            <w:r w:rsidRPr="00A25390">
              <w:t>7</w:t>
            </w:r>
          </w:p>
        </w:tc>
      </w:tr>
      <w:tr w:rsidR="00A25390" w:rsidRPr="00A25390" w14:paraId="7EEFCFF3" w14:textId="77777777" w:rsidTr="005466AB">
        <w:tc>
          <w:tcPr>
            <w:tcW w:w="1818" w:type="dxa"/>
          </w:tcPr>
          <w:p w14:paraId="1267617A" w14:textId="77777777" w:rsidR="00A25390" w:rsidRPr="00A25390" w:rsidRDefault="00A25390" w:rsidP="00A25390">
            <w:r w:rsidRPr="00A25390">
              <w:t>Dr. Lisa Flood</w:t>
            </w:r>
          </w:p>
        </w:tc>
        <w:tc>
          <w:tcPr>
            <w:tcW w:w="2520" w:type="dxa"/>
          </w:tcPr>
          <w:p w14:paraId="23134DA1" w14:textId="77777777" w:rsidR="00A25390" w:rsidRPr="00A25390" w:rsidRDefault="00A25390" w:rsidP="00A25390">
            <w:r w:rsidRPr="00A25390">
              <w:t>Nursing</w:t>
            </w:r>
          </w:p>
        </w:tc>
        <w:tc>
          <w:tcPr>
            <w:tcW w:w="4361" w:type="dxa"/>
          </w:tcPr>
          <w:p w14:paraId="3695D7D4" w14:textId="77777777" w:rsidR="00A25390" w:rsidRPr="00A25390" w:rsidRDefault="00A25390" w:rsidP="00A25390">
            <w:r w:rsidRPr="00A25390">
              <w:t>Blood Transfusion Simulation: Assessment of Student Learning</w:t>
            </w:r>
          </w:p>
        </w:tc>
        <w:tc>
          <w:tcPr>
            <w:tcW w:w="949" w:type="dxa"/>
          </w:tcPr>
          <w:p w14:paraId="2D85BEA7" w14:textId="77777777" w:rsidR="00A25390" w:rsidRPr="00A25390" w:rsidRDefault="00A25390" w:rsidP="00A25390">
            <w:r w:rsidRPr="00A25390">
              <w:t>8</w:t>
            </w:r>
          </w:p>
        </w:tc>
      </w:tr>
      <w:tr w:rsidR="00A25390" w:rsidRPr="00A25390" w14:paraId="202778CC" w14:textId="77777777" w:rsidTr="005466AB">
        <w:tc>
          <w:tcPr>
            <w:tcW w:w="1818" w:type="dxa"/>
          </w:tcPr>
          <w:p w14:paraId="5109A1D3" w14:textId="77777777" w:rsidR="00A25390" w:rsidRPr="00A25390" w:rsidRDefault="00A25390" w:rsidP="00A25390">
            <w:r w:rsidRPr="00A25390">
              <w:t xml:space="preserve">Dr. María Guadalupe </w:t>
            </w:r>
            <w:proofErr w:type="spellStart"/>
            <w:r w:rsidRPr="00A25390">
              <w:t>Arenillas</w:t>
            </w:r>
            <w:proofErr w:type="spellEnd"/>
          </w:p>
        </w:tc>
        <w:tc>
          <w:tcPr>
            <w:tcW w:w="2520" w:type="dxa"/>
          </w:tcPr>
          <w:p w14:paraId="799201ED" w14:textId="77777777" w:rsidR="00A25390" w:rsidRPr="00A25390" w:rsidRDefault="00A25390" w:rsidP="00A25390">
            <w:r w:rsidRPr="00A25390">
              <w:t>Department of Modern Languages and Literatures</w:t>
            </w:r>
          </w:p>
        </w:tc>
        <w:tc>
          <w:tcPr>
            <w:tcW w:w="4361" w:type="dxa"/>
          </w:tcPr>
          <w:p w14:paraId="7160DEF9" w14:textId="77777777" w:rsidR="00A25390" w:rsidRPr="00A25390" w:rsidRDefault="00A25390" w:rsidP="00A25390">
            <w:r w:rsidRPr="00A25390">
              <w:t>“Home Is where the Haunt Is:” The Future of Inheritance in Contemporary Argentine Literature</w:t>
            </w:r>
          </w:p>
        </w:tc>
        <w:tc>
          <w:tcPr>
            <w:tcW w:w="949" w:type="dxa"/>
          </w:tcPr>
          <w:p w14:paraId="2C56FCA8" w14:textId="77777777" w:rsidR="00A25390" w:rsidRPr="00A25390" w:rsidRDefault="00A25390" w:rsidP="00A25390">
            <w:r w:rsidRPr="00A25390">
              <w:t>9/10</w:t>
            </w:r>
          </w:p>
        </w:tc>
      </w:tr>
      <w:tr w:rsidR="00A25390" w:rsidRPr="00A25390" w14:paraId="3969BE03" w14:textId="77777777" w:rsidTr="005466AB">
        <w:tc>
          <w:tcPr>
            <w:tcW w:w="1818" w:type="dxa"/>
          </w:tcPr>
          <w:p w14:paraId="2551F3B1" w14:textId="77777777" w:rsidR="00A25390" w:rsidRPr="00A25390" w:rsidRDefault="00A25390" w:rsidP="00A25390">
            <w:r w:rsidRPr="00A25390">
              <w:t>Dr. Lisa S. Eckert</w:t>
            </w:r>
          </w:p>
        </w:tc>
        <w:tc>
          <w:tcPr>
            <w:tcW w:w="2520" w:type="dxa"/>
          </w:tcPr>
          <w:p w14:paraId="53FE8F03" w14:textId="77777777" w:rsidR="00A25390" w:rsidRPr="00A25390" w:rsidRDefault="00A25390" w:rsidP="00A25390">
            <w:r w:rsidRPr="00A25390">
              <w:t>English</w:t>
            </w:r>
          </w:p>
        </w:tc>
        <w:tc>
          <w:tcPr>
            <w:tcW w:w="4361" w:type="dxa"/>
          </w:tcPr>
          <w:p w14:paraId="67C14B64" w14:textId="77777777" w:rsidR="00A25390" w:rsidRPr="00A25390" w:rsidRDefault="00A25390" w:rsidP="00A25390">
            <w:r w:rsidRPr="00A25390">
              <w:t>Leaders in the field of English Education and Rural Education studies</w:t>
            </w:r>
          </w:p>
        </w:tc>
        <w:tc>
          <w:tcPr>
            <w:tcW w:w="949" w:type="dxa"/>
          </w:tcPr>
          <w:p w14:paraId="7D762B58" w14:textId="77777777" w:rsidR="00A25390" w:rsidRPr="00A25390" w:rsidRDefault="00A25390" w:rsidP="00A25390">
            <w:r w:rsidRPr="00A25390">
              <w:t>9/10</w:t>
            </w:r>
          </w:p>
        </w:tc>
      </w:tr>
      <w:tr w:rsidR="00A25390" w:rsidRPr="00A25390" w14:paraId="7E24E5E6" w14:textId="77777777" w:rsidTr="005466AB">
        <w:tc>
          <w:tcPr>
            <w:tcW w:w="1818" w:type="dxa"/>
          </w:tcPr>
          <w:p w14:paraId="28AB5A6C" w14:textId="77777777" w:rsidR="00A25390" w:rsidRPr="00A25390" w:rsidRDefault="00A25390" w:rsidP="00A25390">
            <w:r w:rsidRPr="00A25390">
              <w:t>Dr. Sarah Black Jones</w:t>
            </w:r>
          </w:p>
        </w:tc>
        <w:tc>
          <w:tcPr>
            <w:tcW w:w="2520" w:type="dxa"/>
          </w:tcPr>
          <w:p w14:paraId="50B8B933" w14:textId="77777777" w:rsidR="00A25390" w:rsidRPr="00A25390" w:rsidRDefault="00A25390" w:rsidP="00A25390">
            <w:r w:rsidRPr="00A25390">
              <w:t>Philosophy</w:t>
            </w:r>
          </w:p>
        </w:tc>
        <w:tc>
          <w:tcPr>
            <w:tcW w:w="4361" w:type="dxa"/>
          </w:tcPr>
          <w:p w14:paraId="59A5BCCE" w14:textId="77777777" w:rsidR="00A25390" w:rsidRPr="00A25390" w:rsidRDefault="00A25390" w:rsidP="00A25390">
            <w:r w:rsidRPr="00A25390">
              <w:t>The marginalization of LGBT students and faculty, and the marginalization of women</w:t>
            </w:r>
          </w:p>
        </w:tc>
        <w:tc>
          <w:tcPr>
            <w:tcW w:w="949" w:type="dxa"/>
          </w:tcPr>
          <w:p w14:paraId="46491E86" w14:textId="77777777" w:rsidR="00A25390" w:rsidRPr="00A25390" w:rsidRDefault="00A25390" w:rsidP="00A25390">
            <w:r w:rsidRPr="00A25390">
              <w:t>11</w:t>
            </w:r>
          </w:p>
        </w:tc>
      </w:tr>
      <w:tr w:rsidR="00A25390" w:rsidRPr="00A25390" w14:paraId="0C31A2E9" w14:textId="77777777" w:rsidTr="005466AB">
        <w:tc>
          <w:tcPr>
            <w:tcW w:w="1818" w:type="dxa"/>
          </w:tcPr>
          <w:p w14:paraId="6894A5FC" w14:textId="77777777" w:rsidR="00A25390" w:rsidRPr="00A25390" w:rsidRDefault="00A25390" w:rsidP="00A25390">
            <w:r w:rsidRPr="00A25390">
              <w:t>Dr. Robert Whalen</w:t>
            </w:r>
          </w:p>
        </w:tc>
        <w:tc>
          <w:tcPr>
            <w:tcW w:w="2520" w:type="dxa"/>
          </w:tcPr>
          <w:p w14:paraId="29B09116" w14:textId="77777777" w:rsidR="00A25390" w:rsidRPr="00A25390" w:rsidRDefault="00A25390" w:rsidP="00A25390">
            <w:r w:rsidRPr="00A25390">
              <w:t>English</w:t>
            </w:r>
          </w:p>
        </w:tc>
        <w:tc>
          <w:tcPr>
            <w:tcW w:w="4361" w:type="dxa"/>
          </w:tcPr>
          <w:p w14:paraId="75BAB8FA" w14:textId="77777777" w:rsidR="00A25390" w:rsidRPr="00A25390" w:rsidRDefault="00A25390" w:rsidP="00A25390">
            <w:r w:rsidRPr="00A25390">
              <w:t>The Complete Works of George Herbert</w:t>
            </w:r>
          </w:p>
        </w:tc>
        <w:tc>
          <w:tcPr>
            <w:tcW w:w="949" w:type="dxa"/>
          </w:tcPr>
          <w:p w14:paraId="175753AC" w14:textId="77777777" w:rsidR="00A25390" w:rsidRPr="00A25390" w:rsidRDefault="00A25390" w:rsidP="00A25390">
            <w:r w:rsidRPr="00A25390">
              <w:t>12</w:t>
            </w:r>
          </w:p>
        </w:tc>
      </w:tr>
      <w:tr w:rsidR="00A25390" w:rsidRPr="00A25390" w14:paraId="51196C50" w14:textId="77777777" w:rsidTr="005466AB">
        <w:tc>
          <w:tcPr>
            <w:tcW w:w="1818" w:type="dxa"/>
          </w:tcPr>
          <w:p w14:paraId="67438BAD" w14:textId="77777777" w:rsidR="00A25390" w:rsidRPr="00A25390" w:rsidRDefault="00A25390" w:rsidP="00A25390">
            <w:r w:rsidRPr="00A25390">
              <w:t xml:space="preserve">Dr. Alex K. </w:t>
            </w:r>
            <w:proofErr w:type="spellStart"/>
            <w:r w:rsidRPr="00A25390">
              <w:t>Ruuska</w:t>
            </w:r>
            <w:proofErr w:type="spellEnd"/>
          </w:p>
        </w:tc>
        <w:tc>
          <w:tcPr>
            <w:tcW w:w="2520" w:type="dxa"/>
          </w:tcPr>
          <w:p w14:paraId="25524D2E" w14:textId="77777777" w:rsidR="00A25390" w:rsidRPr="00A25390" w:rsidRDefault="00A25390" w:rsidP="00A25390">
            <w:r w:rsidRPr="00A25390">
              <w:t>Sociology, Social Work and Anthropology</w:t>
            </w:r>
          </w:p>
        </w:tc>
        <w:tc>
          <w:tcPr>
            <w:tcW w:w="4361" w:type="dxa"/>
          </w:tcPr>
          <w:p w14:paraId="6167B5AD" w14:textId="77777777" w:rsidR="00A25390" w:rsidRPr="00A25390" w:rsidRDefault="00A25390" w:rsidP="00A25390">
            <w:r w:rsidRPr="00A25390">
              <w:t>Place, Performance and Social Memory in the 1890’s Ghost Dance</w:t>
            </w:r>
          </w:p>
        </w:tc>
        <w:tc>
          <w:tcPr>
            <w:tcW w:w="949" w:type="dxa"/>
          </w:tcPr>
          <w:p w14:paraId="62B19120" w14:textId="77777777" w:rsidR="00A25390" w:rsidRPr="00A25390" w:rsidRDefault="00A25390" w:rsidP="00A25390">
            <w:r w:rsidRPr="00A25390">
              <w:t>13</w:t>
            </w:r>
          </w:p>
        </w:tc>
      </w:tr>
      <w:tr w:rsidR="00A25390" w:rsidRPr="00A25390" w14:paraId="600EDBE5" w14:textId="77777777" w:rsidTr="005466AB">
        <w:tc>
          <w:tcPr>
            <w:tcW w:w="1818" w:type="dxa"/>
          </w:tcPr>
          <w:p w14:paraId="575D2449" w14:textId="77777777" w:rsidR="00A25390" w:rsidRPr="00A25390" w:rsidRDefault="00A25390" w:rsidP="00A25390">
            <w:r w:rsidRPr="00A25390">
              <w:t xml:space="preserve">James </w:t>
            </w:r>
            <w:proofErr w:type="spellStart"/>
            <w:r w:rsidRPr="00A25390">
              <w:t>McCommons</w:t>
            </w:r>
            <w:proofErr w:type="spellEnd"/>
          </w:p>
        </w:tc>
        <w:tc>
          <w:tcPr>
            <w:tcW w:w="2520" w:type="dxa"/>
          </w:tcPr>
          <w:p w14:paraId="2B45DB96" w14:textId="77777777" w:rsidR="00A25390" w:rsidRPr="00A25390" w:rsidRDefault="00A25390" w:rsidP="00A25390">
            <w:r w:rsidRPr="00A25390">
              <w:t>English</w:t>
            </w:r>
          </w:p>
        </w:tc>
        <w:tc>
          <w:tcPr>
            <w:tcW w:w="4361" w:type="dxa"/>
          </w:tcPr>
          <w:p w14:paraId="3205E5E1" w14:textId="77777777" w:rsidR="00A25390" w:rsidRPr="00A25390" w:rsidRDefault="00A25390" w:rsidP="00A25390">
            <w:r w:rsidRPr="00A25390">
              <w:t>Shooting Wildlife to Save It--George Shiras 3rd, Theodore Roosevelt, and the Birth of Wildlife Photography</w:t>
            </w:r>
          </w:p>
        </w:tc>
        <w:tc>
          <w:tcPr>
            <w:tcW w:w="949" w:type="dxa"/>
          </w:tcPr>
          <w:p w14:paraId="2750C128" w14:textId="77777777" w:rsidR="00A25390" w:rsidRPr="00A25390" w:rsidRDefault="00A25390" w:rsidP="00A25390">
            <w:r w:rsidRPr="00A25390">
              <w:t>14</w:t>
            </w:r>
          </w:p>
        </w:tc>
      </w:tr>
      <w:tr w:rsidR="00A25390" w:rsidRPr="00A25390" w14:paraId="6B71FA01" w14:textId="77777777" w:rsidTr="005466AB">
        <w:tc>
          <w:tcPr>
            <w:tcW w:w="1818" w:type="dxa"/>
          </w:tcPr>
          <w:p w14:paraId="3516BB28" w14:textId="77777777" w:rsidR="00A25390" w:rsidRPr="00A25390" w:rsidRDefault="00A25390" w:rsidP="00A25390">
            <w:r w:rsidRPr="00A25390">
              <w:t>Dr. Matthew Gavin Frank</w:t>
            </w:r>
          </w:p>
        </w:tc>
        <w:tc>
          <w:tcPr>
            <w:tcW w:w="2520" w:type="dxa"/>
          </w:tcPr>
          <w:p w14:paraId="4416B4A3" w14:textId="77777777" w:rsidR="00A25390" w:rsidRPr="00A25390" w:rsidRDefault="00A25390" w:rsidP="00A25390">
            <w:r w:rsidRPr="00A25390">
              <w:t>English</w:t>
            </w:r>
          </w:p>
        </w:tc>
        <w:tc>
          <w:tcPr>
            <w:tcW w:w="4361" w:type="dxa"/>
          </w:tcPr>
          <w:p w14:paraId="361CB984" w14:textId="77777777" w:rsidR="00A25390" w:rsidRPr="00A25390" w:rsidRDefault="00A25390" w:rsidP="00A25390">
            <w:r w:rsidRPr="00A25390">
              <w:t>Newfoundland Reverend Moses Harvey, and his 19th</w:t>
            </w:r>
          </w:p>
          <w:p w14:paraId="0705D0CD" w14:textId="77777777" w:rsidR="00A25390" w:rsidRPr="00A25390" w:rsidRDefault="00A25390" w:rsidP="00A25390">
            <w:r w:rsidRPr="00A25390">
              <w:t>century obsession with the then-mythological giant squid</w:t>
            </w:r>
          </w:p>
        </w:tc>
        <w:tc>
          <w:tcPr>
            <w:tcW w:w="949" w:type="dxa"/>
          </w:tcPr>
          <w:p w14:paraId="052805C5" w14:textId="77777777" w:rsidR="00A25390" w:rsidRPr="00A25390" w:rsidRDefault="00A25390" w:rsidP="00A25390">
            <w:r w:rsidRPr="00A25390">
              <w:t>15</w:t>
            </w:r>
          </w:p>
        </w:tc>
      </w:tr>
      <w:tr w:rsidR="00A25390" w:rsidRPr="00A25390" w14:paraId="2E4D6736" w14:textId="77777777" w:rsidTr="005466AB">
        <w:tc>
          <w:tcPr>
            <w:tcW w:w="1818" w:type="dxa"/>
          </w:tcPr>
          <w:p w14:paraId="0E90F559" w14:textId="77777777" w:rsidR="00A25390" w:rsidRPr="00A25390" w:rsidRDefault="00A25390" w:rsidP="00A25390">
            <w:r w:rsidRPr="00A25390">
              <w:t>Dr. James A. Strain</w:t>
            </w:r>
          </w:p>
        </w:tc>
        <w:tc>
          <w:tcPr>
            <w:tcW w:w="2520" w:type="dxa"/>
          </w:tcPr>
          <w:p w14:paraId="6A2109E8" w14:textId="77777777" w:rsidR="00A25390" w:rsidRPr="00A25390" w:rsidRDefault="00A25390" w:rsidP="00A25390">
            <w:r w:rsidRPr="00A25390">
              <w:t>Music</w:t>
            </w:r>
          </w:p>
        </w:tc>
        <w:tc>
          <w:tcPr>
            <w:tcW w:w="4361" w:type="dxa"/>
          </w:tcPr>
          <w:p w14:paraId="1085FA6D" w14:textId="77777777" w:rsidR="00A25390" w:rsidRPr="00A25390" w:rsidRDefault="00A25390" w:rsidP="00A25390">
            <w:r w:rsidRPr="00A25390">
              <w:t>Dictionary for the Modern Percussionist</w:t>
            </w:r>
          </w:p>
        </w:tc>
        <w:tc>
          <w:tcPr>
            <w:tcW w:w="949" w:type="dxa"/>
          </w:tcPr>
          <w:p w14:paraId="7EE4E5B6" w14:textId="77777777" w:rsidR="00A25390" w:rsidRPr="00A25390" w:rsidRDefault="00A25390" w:rsidP="00A25390">
            <w:r w:rsidRPr="00A25390">
              <w:t>16/17</w:t>
            </w:r>
          </w:p>
        </w:tc>
      </w:tr>
      <w:tr w:rsidR="00A25390" w:rsidRPr="00A25390" w14:paraId="3C8D7309" w14:textId="77777777" w:rsidTr="005466AB">
        <w:tc>
          <w:tcPr>
            <w:tcW w:w="1818" w:type="dxa"/>
          </w:tcPr>
          <w:p w14:paraId="6A7D5244" w14:textId="77777777" w:rsidR="00A25390" w:rsidRPr="00A25390" w:rsidRDefault="00A25390" w:rsidP="00A25390">
            <w:r w:rsidRPr="00A25390">
              <w:t>Marcus Robyns</w:t>
            </w:r>
          </w:p>
        </w:tc>
        <w:tc>
          <w:tcPr>
            <w:tcW w:w="2520" w:type="dxa"/>
          </w:tcPr>
          <w:p w14:paraId="64C9D7C3" w14:textId="77777777" w:rsidR="00A25390" w:rsidRPr="00A25390" w:rsidRDefault="00A25390" w:rsidP="00A25390">
            <w:r w:rsidRPr="00A25390">
              <w:t>Academic Information Services</w:t>
            </w:r>
          </w:p>
        </w:tc>
        <w:tc>
          <w:tcPr>
            <w:tcW w:w="4361" w:type="dxa"/>
          </w:tcPr>
          <w:p w14:paraId="2E67449C" w14:textId="77777777" w:rsidR="00A25390" w:rsidRPr="00A25390" w:rsidRDefault="00A25390" w:rsidP="00A25390">
            <w:r w:rsidRPr="00A25390">
              <w:t>Using Functional Analysis in Archival Appraisal: A Practical and Effective Alternative to Traditional Appraisal Methodologies</w:t>
            </w:r>
          </w:p>
        </w:tc>
        <w:tc>
          <w:tcPr>
            <w:tcW w:w="949" w:type="dxa"/>
          </w:tcPr>
          <w:p w14:paraId="4ABFD64F" w14:textId="77777777" w:rsidR="00A25390" w:rsidRPr="00A25390" w:rsidRDefault="00A25390" w:rsidP="00A25390">
            <w:r w:rsidRPr="00A25390">
              <w:t>16/17</w:t>
            </w:r>
          </w:p>
        </w:tc>
      </w:tr>
      <w:tr w:rsidR="00A25390" w:rsidRPr="00A25390" w14:paraId="6D3C5125" w14:textId="77777777" w:rsidTr="005466AB">
        <w:tc>
          <w:tcPr>
            <w:tcW w:w="1818" w:type="dxa"/>
          </w:tcPr>
          <w:p w14:paraId="1982EE0C" w14:textId="77777777" w:rsidR="00A25390" w:rsidRPr="00A25390" w:rsidRDefault="00A25390" w:rsidP="00A25390">
            <w:r w:rsidRPr="00A25390">
              <w:t>Dr. Bitsy Wedin</w:t>
            </w:r>
          </w:p>
        </w:tc>
        <w:tc>
          <w:tcPr>
            <w:tcW w:w="2520" w:type="dxa"/>
          </w:tcPr>
          <w:p w14:paraId="4EF30AAA" w14:textId="77777777" w:rsidR="00A25390" w:rsidRPr="00A25390" w:rsidRDefault="00A25390" w:rsidP="00A25390">
            <w:r w:rsidRPr="00A25390">
              <w:t>Nursing</w:t>
            </w:r>
          </w:p>
        </w:tc>
        <w:tc>
          <w:tcPr>
            <w:tcW w:w="4361" w:type="dxa"/>
          </w:tcPr>
          <w:p w14:paraId="5CED0076" w14:textId="77777777" w:rsidR="00A25390" w:rsidRPr="00A25390" w:rsidRDefault="00A25390" w:rsidP="00A25390">
            <w:r w:rsidRPr="00A25390">
              <w:t>Men in Nursing</w:t>
            </w:r>
          </w:p>
        </w:tc>
        <w:tc>
          <w:tcPr>
            <w:tcW w:w="949" w:type="dxa"/>
          </w:tcPr>
          <w:p w14:paraId="0B378D81" w14:textId="77777777" w:rsidR="00A25390" w:rsidRPr="00A25390" w:rsidRDefault="00A25390" w:rsidP="00A25390">
            <w:r w:rsidRPr="00A25390">
              <w:t>18</w:t>
            </w:r>
          </w:p>
        </w:tc>
      </w:tr>
      <w:tr w:rsidR="00A25390" w:rsidRPr="00A25390" w14:paraId="6DD7CC02" w14:textId="77777777" w:rsidTr="005466AB">
        <w:tc>
          <w:tcPr>
            <w:tcW w:w="1818" w:type="dxa"/>
          </w:tcPr>
          <w:p w14:paraId="3E01FCFD" w14:textId="77777777" w:rsidR="00A25390" w:rsidRPr="00A25390" w:rsidRDefault="00A25390" w:rsidP="00A25390">
            <w:r w:rsidRPr="00A25390">
              <w:t>Dr. Ronald Johnson</w:t>
            </w:r>
          </w:p>
        </w:tc>
        <w:tc>
          <w:tcPr>
            <w:tcW w:w="2520" w:type="dxa"/>
          </w:tcPr>
          <w:p w14:paraId="6D535C2F" w14:textId="77777777" w:rsidR="00A25390" w:rsidRPr="00A25390" w:rsidRDefault="00A25390" w:rsidP="00A25390">
            <w:r w:rsidRPr="00A25390">
              <w:t>English</w:t>
            </w:r>
          </w:p>
        </w:tc>
        <w:tc>
          <w:tcPr>
            <w:tcW w:w="4361" w:type="dxa"/>
          </w:tcPr>
          <w:p w14:paraId="320474F4" w14:textId="77777777" w:rsidR="00A25390" w:rsidRPr="00A25390" w:rsidRDefault="00A25390" w:rsidP="00A25390">
            <w:pPr>
              <w:jc w:val="center"/>
            </w:pPr>
            <w:r w:rsidRPr="00A25390">
              <w:t>Three Short Stories in “A Blended Family” Section of A Second Marriage: The Ben and Geri Stories</w:t>
            </w:r>
          </w:p>
        </w:tc>
        <w:tc>
          <w:tcPr>
            <w:tcW w:w="949" w:type="dxa"/>
          </w:tcPr>
          <w:p w14:paraId="70079479" w14:textId="77777777" w:rsidR="00A25390" w:rsidRPr="00A25390" w:rsidRDefault="00A25390" w:rsidP="00A25390">
            <w:r w:rsidRPr="00A25390">
              <w:t>19</w:t>
            </w:r>
          </w:p>
        </w:tc>
      </w:tr>
    </w:tbl>
    <w:p w14:paraId="0ABA51DB" w14:textId="77777777" w:rsidR="00A515C5" w:rsidRDefault="00A515C5" w:rsidP="00A515C5">
      <w:pPr>
        <w:jc w:val="center"/>
        <w:rPr>
          <w:b/>
        </w:rPr>
      </w:pPr>
    </w:p>
    <w:p w14:paraId="28E2EC0B" w14:textId="77777777" w:rsidR="002D3296" w:rsidRDefault="002D3296" w:rsidP="005A5366">
      <w:pPr>
        <w:spacing w:before="100" w:beforeAutospacing="1" w:after="100" w:afterAutospacing="1"/>
        <w:ind w:left="360" w:hanging="360"/>
        <w:rPr>
          <w:rFonts w:ascii="Times New Roman" w:hAnsi="Times New Roman" w:cs="Times New Roman"/>
          <w:sz w:val="24"/>
          <w:szCs w:val="24"/>
        </w:rPr>
      </w:pPr>
      <w:r>
        <w:rPr>
          <w:rFonts w:ascii="Times New Roman" w:hAnsi="Times New Roman" w:cs="Times New Roman"/>
          <w:sz w:val="24"/>
          <w:szCs w:val="24"/>
        </w:rPr>
        <w:t xml:space="preserve">2. Also on October 16, </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xml:space="preserve"> the FGC met to review applications for the Fall 2012 Spooner Grant Awards.  A quorum was present.</w:t>
      </w:r>
      <w:r w:rsidR="00705A10">
        <w:rPr>
          <w:rFonts w:ascii="Times New Roman" w:hAnsi="Times New Roman" w:cs="Times New Roman"/>
          <w:sz w:val="24"/>
          <w:szCs w:val="24"/>
        </w:rPr>
        <w:t xml:space="preserve">  Seven</w:t>
      </w:r>
      <w:r>
        <w:rPr>
          <w:rFonts w:ascii="Times New Roman" w:hAnsi="Times New Roman" w:cs="Times New Roman"/>
          <w:sz w:val="24"/>
          <w:szCs w:val="24"/>
        </w:rPr>
        <w:t xml:space="preserve"> undergraduate applications were received.  All were deemed eligible/fundable.  The rankings are as follows:</w:t>
      </w:r>
    </w:p>
    <w:p w14:paraId="24861F4A" w14:textId="77777777" w:rsidR="00705A10" w:rsidRDefault="00705A10" w:rsidP="002D3296">
      <w:pPr>
        <w:spacing w:before="100" w:beforeAutospacing="1" w:after="100" w:afterAutospacing="1"/>
        <w:ind w:left="720" w:hanging="360"/>
        <w:rPr>
          <w:rFonts w:ascii="Times New Roman" w:hAnsi="Times New Roman" w:cs="Times New Roman"/>
          <w:sz w:val="24"/>
          <w:szCs w:val="24"/>
        </w:rPr>
      </w:pPr>
    </w:p>
    <w:tbl>
      <w:tblPr>
        <w:tblStyle w:val="TableGrid1"/>
        <w:tblpPr w:leftFromText="180" w:rightFromText="180" w:horzAnchor="margin" w:tblpY="1005"/>
        <w:tblW w:w="0" w:type="auto"/>
        <w:tblLook w:val="04A0" w:firstRow="1" w:lastRow="0" w:firstColumn="1" w:lastColumn="0" w:noHBand="0" w:noVBand="1"/>
      </w:tblPr>
      <w:tblGrid>
        <w:gridCol w:w="2305"/>
        <w:gridCol w:w="2496"/>
        <w:gridCol w:w="2375"/>
        <w:gridCol w:w="2174"/>
      </w:tblGrid>
      <w:tr w:rsidR="002D3296" w:rsidRPr="002D3296" w14:paraId="02D4EEC6" w14:textId="77777777" w:rsidTr="005466AB">
        <w:tc>
          <w:tcPr>
            <w:tcW w:w="2383" w:type="dxa"/>
          </w:tcPr>
          <w:p w14:paraId="486B23B0" w14:textId="77777777" w:rsidR="002D3296" w:rsidRPr="002D3296" w:rsidRDefault="002D3296" w:rsidP="002D3296">
            <w:r>
              <w:lastRenderedPageBreak/>
              <w:t>Name</w:t>
            </w:r>
          </w:p>
        </w:tc>
        <w:tc>
          <w:tcPr>
            <w:tcW w:w="2568" w:type="dxa"/>
          </w:tcPr>
          <w:p w14:paraId="5144ED8E" w14:textId="77777777" w:rsidR="002D3296" w:rsidRPr="002D3296" w:rsidRDefault="002D3296" w:rsidP="002D3296">
            <w:r>
              <w:t>Department/ level</w:t>
            </w:r>
          </w:p>
        </w:tc>
        <w:tc>
          <w:tcPr>
            <w:tcW w:w="2417" w:type="dxa"/>
          </w:tcPr>
          <w:p w14:paraId="5C5A3986" w14:textId="77777777" w:rsidR="002D3296" w:rsidRPr="002D3296" w:rsidRDefault="002D3296" w:rsidP="002D3296">
            <w:r>
              <w:t>Title of Project</w:t>
            </w:r>
          </w:p>
        </w:tc>
        <w:tc>
          <w:tcPr>
            <w:tcW w:w="2208" w:type="dxa"/>
          </w:tcPr>
          <w:p w14:paraId="0C5DBAD3" w14:textId="77777777" w:rsidR="002D3296" w:rsidRPr="002D3296" w:rsidRDefault="002D3296" w:rsidP="002D3296">
            <w:pPr>
              <w:ind w:firstLine="720"/>
            </w:pPr>
            <w:r>
              <w:t>Ranking</w:t>
            </w:r>
          </w:p>
        </w:tc>
      </w:tr>
      <w:tr w:rsidR="002D3296" w:rsidRPr="002D3296" w14:paraId="2A937CB5" w14:textId="77777777" w:rsidTr="005466AB">
        <w:tc>
          <w:tcPr>
            <w:tcW w:w="2383" w:type="dxa"/>
          </w:tcPr>
          <w:p w14:paraId="3DD8C54C" w14:textId="77777777" w:rsidR="002D3296" w:rsidRPr="002D3296" w:rsidRDefault="002D3296" w:rsidP="002D3296">
            <w:proofErr w:type="spellStart"/>
            <w:r w:rsidRPr="002D3296">
              <w:t>BreeOna</w:t>
            </w:r>
            <w:proofErr w:type="spellEnd"/>
            <w:r w:rsidRPr="002D3296">
              <w:t xml:space="preserve"> </w:t>
            </w:r>
            <w:proofErr w:type="spellStart"/>
            <w:r w:rsidRPr="002D3296">
              <w:t>Ebrect</w:t>
            </w:r>
            <w:proofErr w:type="spellEnd"/>
          </w:p>
        </w:tc>
        <w:tc>
          <w:tcPr>
            <w:tcW w:w="2568" w:type="dxa"/>
          </w:tcPr>
          <w:p w14:paraId="4015C443" w14:textId="77777777" w:rsidR="002D3296" w:rsidRPr="002D3296" w:rsidRDefault="002D3296" w:rsidP="002D3296">
            <w:r w:rsidRPr="002D3296">
              <w:t>Psychology- UG</w:t>
            </w:r>
          </w:p>
        </w:tc>
        <w:tc>
          <w:tcPr>
            <w:tcW w:w="2417" w:type="dxa"/>
          </w:tcPr>
          <w:p w14:paraId="1E170C0B" w14:textId="77777777" w:rsidR="002D3296" w:rsidRPr="002D3296" w:rsidRDefault="002D3296" w:rsidP="002D3296">
            <w:r w:rsidRPr="002D3296">
              <w:t>Assessment of PD149163 with Current Antipsychotic Drug Therapies in the conditioned Avoidance Responding Task</w:t>
            </w:r>
          </w:p>
        </w:tc>
        <w:tc>
          <w:tcPr>
            <w:tcW w:w="2208" w:type="dxa"/>
          </w:tcPr>
          <w:p w14:paraId="7535C355" w14:textId="77777777" w:rsidR="002D3296" w:rsidRPr="002D3296" w:rsidRDefault="002D3296" w:rsidP="002D3296">
            <w:pPr>
              <w:jc w:val="center"/>
            </w:pPr>
            <w:r w:rsidRPr="002D3296">
              <w:t>1</w:t>
            </w:r>
          </w:p>
        </w:tc>
      </w:tr>
      <w:tr w:rsidR="002D3296" w:rsidRPr="002D3296" w14:paraId="4A8D98C9" w14:textId="77777777" w:rsidTr="005466AB">
        <w:tc>
          <w:tcPr>
            <w:tcW w:w="2383" w:type="dxa"/>
          </w:tcPr>
          <w:p w14:paraId="7723E3B9" w14:textId="77777777" w:rsidR="002D3296" w:rsidRPr="002D3296" w:rsidRDefault="002D3296" w:rsidP="002D3296">
            <w:r w:rsidRPr="002D3296">
              <w:t xml:space="preserve">Matthew </w:t>
            </w:r>
            <w:proofErr w:type="spellStart"/>
            <w:r w:rsidRPr="002D3296">
              <w:t>Brege</w:t>
            </w:r>
            <w:proofErr w:type="spellEnd"/>
          </w:p>
        </w:tc>
        <w:tc>
          <w:tcPr>
            <w:tcW w:w="2568" w:type="dxa"/>
          </w:tcPr>
          <w:p w14:paraId="36E42459" w14:textId="77777777" w:rsidR="002D3296" w:rsidRPr="002D3296" w:rsidRDefault="002D3296" w:rsidP="002D3296">
            <w:r w:rsidRPr="002D3296">
              <w:t>Chemistry -UG</w:t>
            </w:r>
          </w:p>
        </w:tc>
        <w:tc>
          <w:tcPr>
            <w:tcW w:w="2417" w:type="dxa"/>
          </w:tcPr>
          <w:p w14:paraId="695332C9" w14:textId="77777777" w:rsidR="002D3296" w:rsidRPr="002D3296" w:rsidRDefault="002D3296" w:rsidP="002D3296">
            <w:r w:rsidRPr="002D3296">
              <w:t>The Detection of Explosives Extracted from Disposable Gloves Using High Performance Liquid Chromatography</w:t>
            </w:r>
          </w:p>
        </w:tc>
        <w:tc>
          <w:tcPr>
            <w:tcW w:w="2208" w:type="dxa"/>
          </w:tcPr>
          <w:p w14:paraId="37D03BA9" w14:textId="77777777" w:rsidR="002D3296" w:rsidRPr="002D3296" w:rsidRDefault="002D3296" w:rsidP="002D3296">
            <w:pPr>
              <w:jc w:val="center"/>
            </w:pPr>
            <w:r w:rsidRPr="002D3296">
              <w:t>2</w:t>
            </w:r>
          </w:p>
        </w:tc>
      </w:tr>
      <w:tr w:rsidR="002D3296" w:rsidRPr="002D3296" w14:paraId="4B99A2DB" w14:textId="77777777" w:rsidTr="005466AB">
        <w:tc>
          <w:tcPr>
            <w:tcW w:w="2383" w:type="dxa"/>
          </w:tcPr>
          <w:p w14:paraId="352B416B" w14:textId="77777777" w:rsidR="002D3296" w:rsidRPr="002D3296" w:rsidRDefault="002D3296" w:rsidP="002D3296">
            <w:r w:rsidRPr="002D3296">
              <w:t>Emily Perdue</w:t>
            </w:r>
          </w:p>
        </w:tc>
        <w:tc>
          <w:tcPr>
            <w:tcW w:w="2568" w:type="dxa"/>
          </w:tcPr>
          <w:p w14:paraId="57797D03" w14:textId="77777777" w:rsidR="002D3296" w:rsidRPr="002D3296" w:rsidRDefault="002D3296" w:rsidP="002D3296">
            <w:r w:rsidRPr="002D3296">
              <w:t>Sociology- UG</w:t>
            </w:r>
          </w:p>
        </w:tc>
        <w:tc>
          <w:tcPr>
            <w:tcW w:w="2417" w:type="dxa"/>
          </w:tcPr>
          <w:p w14:paraId="6ABDBF71" w14:textId="77777777" w:rsidR="002D3296" w:rsidRPr="002D3296" w:rsidRDefault="002D3296" w:rsidP="002D3296">
            <w:r w:rsidRPr="002D3296">
              <w:t>Poverty , Neglect and Child Welfare</w:t>
            </w:r>
          </w:p>
        </w:tc>
        <w:tc>
          <w:tcPr>
            <w:tcW w:w="2208" w:type="dxa"/>
          </w:tcPr>
          <w:p w14:paraId="0C664CB6" w14:textId="77777777" w:rsidR="002D3296" w:rsidRPr="002D3296" w:rsidRDefault="002D3296" w:rsidP="002D3296">
            <w:pPr>
              <w:jc w:val="center"/>
            </w:pPr>
            <w:r w:rsidRPr="002D3296">
              <w:t>3</w:t>
            </w:r>
          </w:p>
        </w:tc>
      </w:tr>
      <w:tr w:rsidR="002D3296" w:rsidRPr="002D3296" w14:paraId="786B5529" w14:textId="77777777" w:rsidTr="005466AB">
        <w:tc>
          <w:tcPr>
            <w:tcW w:w="2383" w:type="dxa"/>
          </w:tcPr>
          <w:p w14:paraId="60098300" w14:textId="77777777" w:rsidR="002D3296" w:rsidRPr="002D3296" w:rsidRDefault="002D3296" w:rsidP="002D3296">
            <w:r w:rsidRPr="002D3296">
              <w:t>Ashley Schmeling</w:t>
            </w:r>
          </w:p>
        </w:tc>
        <w:tc>
          <w:tcPr>
            <w:tcW w:w="2568" w:type="dxa"/>
          </w:tcPr>
          <w:p w14:paraId="67F36FDD" w14:textId="77777777" w:rsidR="002D3296" w:rsidRPr="002D3296" w:rsidRDefault="002D3296" w:rsidP="002D3296">
            <w:r w:rsidRPr="002D3296">
              <w:t>Psychology- UG</w:t>
            </w:r>
          </w:p>
        </w:tc>
        <w:tc>
          <w:tcPr>
            <w:tcW w:w="2417" w:type="dxa"/>
          </w:tcPr>
          <w:p w14:paraId="01175B76" w14:textId="77777777" w:rsidR="002D3296" w:rsidRPr="002D3296" w:rsidRDefault="002D3296" w:rsidP="002D3296">
            <w:r w:rsidRPr="002D3296">
              <w:t>Reference Memory Assessment of Brown Norway Rats in a Radial Arm Maze</w:t>
            </w:r>
          </w:p>
        </w:tc>
        <w:tc>
          <w:tcPr>
            <w:tcW w:w="2208" w:type="dxa"/>
          </w:tcPr>
          <w:p w14:paraId="781C801A" w14:textId="77777777" w:rsidR="002D3296" w:rsidRPr="002D3296" w:rsidRDefault="002D3296" w:rsidP="002D3296">
            <w:pPr>
              <w:jc w:val="center"/>
            </w:pPr>
            <w:r w:rsidRPr="002D3296">
              <w:t>4</w:t>
            </w:r>
          </w:p>
        </w:tc>
      </w:tr>
      <w:tr w:rsidR="002D3296" w:rsidRPr="002D3296" w14:paraId="43102EAA" w14:textId="77777777" w:rsidTr="005466AB">
        <w:tc>
          <w:tcPr>
            <w:tcW w:w="2383" w:type="dxa"/>
          </w:tcPr>
          <w:p w14:paraId="48AF0B0B" w14:textId="77777777" w:rsidR="002D3296" w:rsidRPr="002D3296" w:rsidRDefault="002D3296" w:rsidP="002D3296">
            <w:r w:rsidRPr="002D3296">
              <w:t>Rachel Sines</w:t>
            </w:r>
          </w:p>
        </w:tc>
        <w:tc>
          <w:tcPr>
            <w:tcW w:w="2568" w:type="dxa"/>
          </w:tcPr>
          <w:p w14:paraId="7E47764A" w14:textId="77777777" w:rsidR="002D3296" w:rsidRPr="002D3296" w:rsidRDefault="002D3296" w:rsidP="002D3296">
            <w:r w:rsidRPr="002D3296">
              <w:t>Biology- UG</w:t>
            </w:r>
          </w:p>
        </w:tc>
        <w:tc>
          <w:tcPr>
            <w:tcW w:w="2417" w:type="dxa"/>
          </w:tcPr>
          <w:p w14:paraId="1691F829" w14:textId="77777777" w:rsidR="002D3296" w:rsidRPr="002D3296" w:rsidRDefault="002D3296" w:rsidP="002D3296">
            <w:r w:rsidRPr="002D3296">
              <w:t>The impact of invasive dusky slugs on the calypso orchid</w:t>
            </w:r>
          </w:p>
        </w:tc>
        <w:tc>
          <w:tcPr>
            <w:tcW w:w="2208" w:type="dxa"/>
          </w:tcPr>
          <w:p w14:paraId="78E9F95C" w14:textId="77777777" w:rsidR="002D3296" w:rsidRPr="002D3296" w:rsidRDefault="002D3296" w:rsidP="002D3296">
            <w:pPr>
              <w:jc w:val="center"/>
            </w:pPr>
            <w:r w:rsidRPr="002D3296">
              <w:t>5</w:t>
            </w:r>
          </w:p>
        </w:tc>
      </w:tr>
      <w:tr w:rsidR="002D3296" w:rsidRPr="002D3296" w14:paraId="624F72CB" w14:textId="77777777" w:rsidTr="005466AB">
        <w:tc>
          <w:tcPr>
            <w:tcW w:w="2383" w:type="dxa"/>
          </w:tcPr>
          <w:p w14:paraId="5EDB0D7E" w14:textId="77777777" w:rsidR="002D3296" w:rsidRPr="002D3296" w:rsidRDefault="002D3296" w:rsidP="002D3296">
            <w:r w:rsidRPr="002D3296">
              <w:t>Kelly Gilligan</w:t>
            </w:r>
          </w:p>
        </w:tc>
        <w:tc>
          <w:tcPr>
            <w:tcW w:w="2568" w:type="dxa"/>
          </w:tcPr>
          <w:p w14:paraId="14A17D88" w14:textId="77777777" w:rsidR="002D3296" w:rsidRPr="002D3296" w:rsidRDefault="002D3296" w:rsidP="002D3296">
            <w:r w:rsidRPr="002D3296">
              <w:t>Art and Design- Jewelry and Metalwork UG</w:t>
            </w:r>
          </w:p>
        </w:tc>
        <w:tc>
          <w:tcPr>
            <w:tcW w:w="2417" w:type="dxa"/>
          </w:tcPr>
          <w:p w14:paraId="12598D52" w14:textId="77777777" w:rsidR="002D3296" w:rsidRPr="002D3296" w:rsidRDefault="002D3296" w:rsidP="002D3296">
            <w:r w:rsidRPr="002D3296">
              <w:t>Making Jewelry for Senior Research Portfolio</w:t>
            </w:r>
          </w:p>
        </w:tc>
        <w:tc>
          <w:tcPr>
            <w:tcW w:w="2208" w:type="dxa"/>
          </w:tcPr>
          <w:p w14:paraId="108F3E23" w14:textId="77777777" w:rsidR="002D3296" w:rsidRPr="002D3296" w:rsidRDefault="002D3296" w:rsidP="002D3296">
            <w:pPr>
              <w:jc w:val="center"/>
            </w:pPr>
            <w:r w:rsidRPr="002D3296">
              <w:t>6</w:t>
            </w:r>
          </w:p>
        </w:tc>
      </w:tr>
      <w:tr w:rsidR="002D3296" w:rsidRPr="002D3296" w14:paraId="02BD651C" w14:textId="77777777" w:rsidTr="005466AB">
        <w:tc>
          <w:tcPr>
            <w:tcW w:w="2383" w:type="dxa"/>
          </w:tcPr>
          <w:p w14:paraId="1CF3CAC9" w14:textId="77777777" w:rsidR="002D3296" w:rsidRPr="002D3296" w:rsidRDefault="002D3296" w:rsidP="002D3296">
            <w:r w:rsidRPr="002D3296">
              <w:t xml:space="preserve">Brendan </w:t>
            </w:r>
            <w:proofErr w:type="spellStart"/>
            <w:r w:rsidRPr="002D3296">
              <w:t>Solinsky</w:t>
            </w:r>
            <w:proofErr w:type="spellEnd"/>
          </w:p>
        </w:tc>
        <w:tc>
          <w:tcPr>
            <w:tcW w:w="2568" w:type="dxa"/>
          </w:tcPr>
          <w:p w14:paraId="4FB75038" w14:textId="77777777" w:rsidR="002D3296" w:rsidRPr="002D3296" w:rsidRDefault="002D3296" w:rsidP="002D3296">
            <w:r w:rsidRPr="002D3296">
              <w:t>Art and Design- Furniture- UG</w:t>
            </w:r>
          </w:p>
        </w:tc>
        <w:tc>
          <w:tcPr>
            <w:tcW w:w="2417" w:type="dxa"/>
          </w:tcPr>
          <w:p w14:paraId="468D4DF5" w14:textId="77777777" w:rsidR="002D3296" w:rsidRPr="002D3296" w:rsidRDefault="002D3296" w:rsidP="002D3296">
            <w:r w:rsidRPr="002D3296">
              <w:t>The C Bench</w:t>
            </w:r>
          </w:p>
        </w:tc>
        <w:tc>
          <w:tcPr>
            <w:tcW w:w="2208" w:type="dxa"/>
          </w:tcPr>
          <w:p w14:paraId="35F49323" w14:textId="77777777" w:rsidR="002D3296" w:rsidRPr="002D3296" w:rsidRDefault="002D3296" w:rsidP="002D3296">
            <w:pPr>
              <w:jc w:val="center"/>
            </w:pPr>
            <w:r w:rsidRPr="002D3296">
              <w:t>7</w:t>
            </w:r>
          </w:p>
        </w:tc>
      </w:tr>
    </w:tbl>
    <w:p w14:paraId="36DC89E9" w14:textId="77777777" w:rsidR="002D3296" w:rsidRDefault="002D3296" w:rsidP="002D3296">
      <w:pPr>
        <w:spacing w:before="100" w:beforeAutospacing="1" w:after="100" w:afterAutospacing="1"/>
        <w:ind w:left="720" w:hanging="360"/>
        <w:rPr>
          <w:rFonts w:ascii="Times New Roman" w:hAnsi="Times New Roman" w:cs="Times New Roman"/>
          <w:sz w:val="24"/>
          <w:szCs w:val="24"/>
        </w:rPr>
      </w:pPr>
    </w:p>
    <w:p w14:paraId="45A385F7" w14:textId="77777777" w:rsidR="00705A10" w:rsidRDefault="00705A10" w:rsidP="00875141">
      <w:pPr>
        <w:spacing w:before="100" w:beforeAutospacing="1" w:after="100" w:afterAutospacing="1"/>
        <w:ind w:left="720" w:hanging="360"/>
        <w:rPr>
          <w:rFonts w:ascii="Times New Roman" w:hAnsi="Times New Roman" w:cs="Times New Roman"/>
          <w:sz w:val="24"/>
          <w:szCs w:val="24"/>
        </w:rPr>
      </w:pPr>
      <w:r>
        <w:rPr>
          <w:b/>
        </w:rPr>
        <w:t>Spooner Grants Fall 2012</w:t>
      </w:r>
      <w:r w:rsidR="00A515C5">
        <w:rPr>
          <w:b/>
        </w:rPr>
        <w:br w:type="page"/>
      </w:r>
      <w:r>
        <w:rPr>
          <w:b/>
        </w:rPr>
        <w:lastRenderedPageBreak/>
        <w:t xml:space="preserve">3. </w:t>
      </w:r>
      <w:r>
        <w:rPr>
          <w:rFonts w:ascii="Times New Roman" w:hAnsi="Times New Roman" w:cs="Times New Roman"/>
          <w:sz w:val="24"/>
          <w:szCs w:val="24"/>
        </w:rPr>
        <w:t xml:space="preserve">On November 16, 2012 the FGC met to review applications for the 2012/2013 Faculty Grant applications.  Twenty Six (26) applications </w:t>
      </w:r>
      <w:r w:rsidR="00875141">
        <w:rPr>
          <w:rFonts w:ascii="Times New Roman" w:hAnsi="Times New Roman" w:cs="Times New Roman"/>
          <w:sz w:val="24"/>
          <w:szCs w:val="24"/>
        </w:rPr>
        <w:t>were received.  Twenty four (24</w:t>
      </w:r>
      <w:r>
        <w:rPr>
          <w:rFonts w:ascii="Times New Roman" w:hAnsi="Times New Roman" w:cs="Times New Roman"/>
          <w:sz w:val="24"/>
          <w:szCs w:val="24"/>
        </w:rPr>
        <w:t>) applications were deemed eligible/fundable and two (2) application</w:t>
      </w:r>
      <w:r w:rsidR="00875141">
        <w:rPr>
          <w:rFonts w:ascii="Times New Roman" w:hAnsi="Times New Roman" w:cs="Times New Roman"/>
          <w:sz w:val="24"/>
          <w:szCs w:val="24"/>
        </w:rPr>
        <w:t>s</w:t>
      </w:r>
      <w:r>
        <w:rPr>
          <w:rFonts w:ascii="Times New Roman" w:hAnsi="Times New Roman" w:cs="Times New Roman"/>
          <w:sz w:val="24"/>
          <w:szCs w:val="24"/>
        </w:rPr>
        <w:t xml:space="preserve"> were deemed ineligible/un-fundable.  The rankings are as follows:</w:t>
      </w:r>
    </w:p>
    <w:p w14:paraId="2D5728CD" w14:textId="77777777" w:rsidR="00705A10" w:rsidRDefault="00705A10" w:rsidP="00705A10">
      <w:pPr>
        <w:spacing w:before="100" w:beforeAutospacing="1" w:after="100" w:afterAutospacing="1"/>
        <w:ind w:left="720" w:hanging="360"/>
        <w:jc w:val="center"/>
        <w:rPr>
          <w:rFonts w:ascii="Times New Roman" w:hAnsi="Times New Roman" w:cs="Times New Roman"/>
          <w:sz w:val="24"/>
          <w:szCs w:val="24"/>
        </w:rPr>
      </w:pPr>
      <w:r>
        <w:rPr>
          <w:b/>
        </w:rPr>
        <w:t>Faculty Grants 2013</w:t>
      </w:r>
    </w:p>
    <w:tbl>
      <w:tblPr>
        <w:tblStyle w:val="TableGrid2"/>
        <w:tblpPr w:leftFromText="180" w:rightFromText="180" w:vertAnchor="page" w:horzAnchor="margin" w:tblpY="11011"/>
        <w:tblW w:w="0" w:type="auto"/>
        <w:tblLayout w:type="fixed"/>
        <w:tblLook w:val="04A0" w:firstRow="1" w:lastRow="0" w:firstColumn="1" w:lastColumn="0" w:noHBand="0" w:noVBand="1"/>
      </w:tblPr>
      <w:tblGrid>
        <w:gridCol w:w="1891"/>
        <w:gridCol w:w="1997"/>
        <w:gridCol w:w="3870"/>
        <w:gridCol w:w="1620"/>
      </w:tblGrid>
      <w:tr w:rsidR="00705A10" w:rsidRPr="00705A10" w14:paraId="4FBF2A5F" w14:textId="77777777" w:rsidTr="00705A10">
        <w:tc>
          <w:tcPr>
            <w:tcW w:w="1891" w:type="dxa"/>
          </w:tcPr>
          <w:p w14:paraId="03C512AC" w14:textId="77777777" w:rsidR="00705A10" w:rsidRPr="00705A10" w:rsidRDefault="00705A10" w:rsidP="00705A10">
            <w:r w:rsidRPr="00705A10">
              <w:t>Name</w:t>
            </w:r>
          </w:p>
        </w:tc>
        <w:tc>
          <w:tcPr>
            <w:tcW w:w="1997" w:type="dxa"/>
          </w:tcPr>
          <w:p w14:paraId="3A6A0DED" w14:textId="77777777" w:rsidR="00705A10" w:rsidRPr="00705A10" w:rsidRDefault="00705A10" w:rsidP="00705A10">
            <w:r w:rsidRPr="00705A10">
              <w:t>Department</w:t>
            </w:r>
          </w:p>
        </w:tc>
        <w:tc>
          <w:tcPr>
            <w:tcW w:w="3870" w:type="dxa"/>
          </w:tcPr>
          <w:p w14:paraId="11A514D8" w14:textId="77777777" w:rsidR="00705A10" w:rsidRPr="00705A10" w:rsidRDefault="00705A10" w:rsidP="00705A10">
            <w:r w:rsidRPr="00705A10">
              <w:t>Title</w:t>
            </w:r>
          </w:p>
        </w:tc>
        <w:tc>
          <w:tcPr>
            <w:tcW w:w="1620" w:type="dxa"/>
          </w:tcPr>
          <w:p w14:paraId="051D4A7C" w14:textId="77777777" w:rsidR="00705A10" w:rsidRPr="00705A10" w:rsidRDefault="00705A10" w:rsidP="00705A10">
            <w:r w:rsidRPr="00705A10">
              <w:t>Ranking</w:t>
            </w:r>
          </w:p>
        </w:tc>
      </w:tr>
      <w:tr w:rsidR="00705A10" w:rsidRPr="00705A10" w14:paraId="5F1E9F23" w14:textId="77777777" w:rsidTr="00705A10">
        <w:tc>
          <w:tcPr>
            <w:tcW w:w="1891" w:type="dxa"/>
          </w:tcPr>
          <w:p w14:paraId="73C9689B" w14:textId="77777777" w:rsidR="00705A10" w:rsidRPr="00705A10" w:rsidRDefault="00705A10" w:rsidP="00705A10">
            <w:r w:rsidRPr="00705A10">
              <w:t xml:space="preserve">Dr. Michael </w:t>
            </w:r>
            <w:proofErr w:type="spellStart"/>
            <w:r w:rsidRPr="00705A10">
              <w:t>Loukinen</w:t>
            </w:r>
            <w:proofErr w:type="spellEnd"/>
          </w:p>
        </w:tc>
        <w:tc>
          <w:tcPr>
            <w:tcW w:w="1997" w:type="dxa"/>
          </w:tcPr>
          <w:p w14:paraId="10BF0A4F" w14:textId="77777777" w:rsidR="00705A10" w:rsidRPr="00705A10" w:rsidRDefault="00705A10" w:rsidP="00705A10">
            <w:r w:rsidRPr="00705A10">
              <w:t>Sociology, Social Work and Anthropology</w:t>
            </w:r>
          </w:p>
        </w:tc>
        <w:tc>
          <w:tcPr>
            <w:tcW w:w="3870" w:type="dxa"/>
          </w:tcPr>
          <w:p w14:paraId="0BFB1FE4" w14:textId="77777777" w:rsidR="00705A10" w:rsidRPr="00705A10" w:rsidRDefault="00705A10" w:rsidP="00705A10">
            <w:r w:rsidRPr="00705A10">
              <w:t>Winona, a Ghost Town Documentary</w:t>
            </w:r>
          </w:p>
        </w:tc>
        <w:tc>
          <w:tcPr>
            <w:tcW w:w="1620" w:type="dxa"/>
          </w:tcPr>
          <w:p w14:paraId="3C03213B" w14:textId="77777777" w:rsidR="00705A10" w:rsidRPr="00705A10" w:rsidRDefault="00705A10" w:rsidP="00705A10">
            <w:r w:rsidRPr="00705A10">
              <w:t>1</w:t>
            </w:r>
          </w:p>
        </w:tc>
      </w:tr>
      <w:tr w:rsidR="00705A10" w:rsidRPr="00705A10" w14:paraId="0DA1E8C9" w14:textId="77777777" w:rsidTr="00705A10">
        <w:tc>
          <w:tcPr>
            <w:tcW w:w="1891" w:type="dxa"/>
          </w:tcPr>
          <w:p w14:paraId="34CBDF3A" w14:textId="77777777" w:rsidR="00705A10" w:rsidRPr="00705A10" w:rsidRDefault="00705A10" w:rsidP="00705A10">
            <w:r w:rsidRPr="00705A10">
              <w:t xml:space="preserve">Dr. </w:t>
            </w:r>
            <w:proofErr w:type="spellStart"/>
            <w:r w:rsidRPr="00705A10">
              <w:t>Renxin</w:t>
            </w:r>
            <w:proofErr w:type="spellEnd"/>
            <w:r w:rsidRPr="00705A10">
              <w:t xml:space="preserve"> Yang</w:t>
            </w:r>
          </w:p>
        </w:tc>
        <w:tc>
          <w:tcPr>
            <w:tcW w:w="1997" w:type="dxa"/>
          </w:tcPr>
          <w:p w14:paraId="0C3F81ED" w14:textId="77777777" w:rsidR="00705A10" w:rsidRPr="00705A10" w:rsidRDefault="00705A10" w:rsidP="00705A10">
            <w:r w:rsidRPr="00705A10">
              <w:t>Sociology and Social Work</w:t>
            </w:r>
          </w:p>
        </w:tc>
        <w:tc>
          <w:tcPr>
            <w:tcW w:w="3870" w:type="dxa"/>
          </w:tcPr>
          <w:p w14:paraId="7B680A01" w14:textId="77777777" w:rsidR="00705A10" w:rsidRPr="00705A10" w:rsidRDefault="00705A10" w:rsidP="00705A10">
            <w:r w:rsidRPr="00705A10">
              <w:t>Poetry Collection : The Native Spirit</w:t>
            </w:r>
          </w:p>
        </w:tc>
        <w:tc>
          <w:tcPr>
            <w:tcW w:w="1620" w:type="dxa"/>
          </w:tcPr>
          <w:p w14:paraId="6154CF4F" w14:textId="77777777" w:rsidR="00705A10" w:rsidRPr="00705A10" w:rsidRDefault="00705A10" w:rsidP="00705A10">
            <w:r w:rsidRPr="00705A10">
              <w:t>2</w:t>
            </w:r>
          </w:p>
        </w:tc>
      </w:tr>
      <w:tr w:rsidR="00705A10" w:rsidRPr="00705A10" w14:paraId="5D173F49" w14:textId="77777777" w:rsidTr="00705A10">
        <w:tc>
          <w:tcPr>
            <w:tcW w:w="1891" w:type="dxa"/>
          </w:tcPr>
          <w:p w14:paraId="176C2DC1" w14:textId="77777777" w:rsidR="00705A10" w:rsidRPr="00705A10" w:rsidRDefault="00705A10" w:rsidP="00705A10">
            <w:r w:rsidRPr="00705A10">
              <w:t xml:space="preserve">Dr. Erich </w:t>
            </w:r>
            <w:proofErr w:type="spellStart"/>
            <w:r w:rsidRPr="00705A10">
              <w:t>Ottem</w:t>
            </w:r>
            <w:proofErr w:type="spellEnd"/>
          </w:p>
        </w:tc>
        <w:tc>
          <w:tcPr>
            <w:tcW w:w="1997" w:type="dxa"/>
          </w:tcPr>
          <w:p w14:paraId="2C240A93" w14:textId="77777777" w:rsidR="00705A10" w:rsidRPr="00705A10" w:rsidRDefault="00705A10" w:rsidP="00705A10">
            <w:r w:rsidRPr="00705A10">
              <w:t>Biology</w:t>
            </w:r>
          </w:p>
        </w:tc>
        <w:tc>
          <w:tcPr>
            <w:tcW w:w="3870" w:type="dxa"/>
          </w:tcPr>
          <w:p w14:paraId="7DB66B7C" w14:textId="77777777" w:rsidR="00705A10" w:rsidRPr="00705A10" w:rsidRDefault="00705A10" w:rsidP="00705A10">
            <w:r w:rsidRPr="00705A10">
              <w:t xml:space="preserve">Investigating the Influence of Exercise on the </w:t>
            </w:r>
            <w:proofErr w:type="spellStart"/>
            <w:r w:rsidRPr="00705A10">
              <w:t>Neuroendrocrine</w:t>
            </w:r>
            <w:proofErr w:type="spellEnd"/>
            <w:r w:rsidRPr="00705A10">
              <w:t xml:space="preserve"> Regulation of Feeding Behavior in Mice on a High Fat Diet</w:t>
            </w:r>
          </w:p>
        </w:tc>
        <w:tc>
          <w:tcPr>
            <w:tcW w:w="1620" w:type="dxa"/>
          </w:tcPr>
          <w:p w14:paraId="5A467C31" w14:textId="77777777" w:rsidR="00705A10" w:rsidRPr="00705A10" w:rsidRDefault="00705A10" w:rsidP="00705A10">
            <w:r w:rsidRPr="00705A10">
              <w:t>3</w:t>
            </w:r>
          </w:p>
        </w:tc>
      </w:tr>
      <w:tr w:rsidR="00705A10" w:rsidRPr="00705A10" w14:paraId="5F6635C6" w14:textId="77777777" w:rsidTr="00705A10">
        <w:tc>
          <w:tcPr>
            <w:tcW w:w="1891" w:type="dxa"/>
          </w:tcPr>
          <w:p w14:paraId="5FE3CB67" w14:textId="77777777" w:rsidR="00705A10" w:rsidRPr="00705A10" w:rsidRDefault="00705A10" w:rsidP="00705A10">
            <w:r w:rsidRPr="00705A10">
              <w:t>Dr. Rebecca Mead</w:t>
            </w:r>
          </w:p>
        </w:tc>
        <w:tc>
          <w:tcPr>
            <w:tcW w:w="1997" w:type="dxa"/>
          </w:tcPr>
          <w:p w14:paraId="40FF203C" w14:textId="77777777" w:rsidR="00705A10" w:rsidRPr="00705A10" w:rsidRDefault="00705A10" w:rsidP="00705A10">
            <w:r w:rsidRPr="00705A10">
              <w:t>History</w:t>
            </w:r>
          </w:p>
        </w:tc>
        <w:tc>
          <w:tcPr>
            <w:tcW w:w="3870" w:type="dxa"/>
          </w:tcPr>
          <w:p w14:paraId="16847444" w14:textId="77777777" w:rsidR="00705A10" w:rsidRPr="00705A10" w:rsidRDefault="00705A10" w:rsidP="00705A10">
            <w:r w:rsidRPr="00705A10">
              <w:t>“ Hiding in Plain Sight”</w:t>
            </w:r>
          </w:p>
        </w:tc>
        <w:tc>
          <w:tcPr>
            <w:tcW w:w="1620" w:type="dxa"/>
          </w:tcPr>
          <w:p w14:paraId="726D1FB4" w14:textId="77777777" w:rsidR="00705A10" w:rsidRPr="00705A10" w:rsidRDefault="00705A10" w:rsidP="00705A10">
            <w:r w:rsidRPr="00705A10">
              <w:t>4</w:t>
            </w:r>
          </w:p>
        </w:tc>
      </w:tr>
      <w:tr w:rsidR="00705A10" w:rsidRPr="00705A10" w14:paraId="2B04B92C" w14:textId="77777777" w:rsidTr="00705A10">
        <w:tc>
          <w:tcPr>
            <w:tcW w:w="1891" w:type="dxa"/>
          </w:tcPr>
          <w:p w14:paraId="6F29D0A8" w14:textId="77777777" w:rsidR="00705A10" w:rsidRPr="00705A10" w:rsidRDefault="00705A10" w:rsidP="00705A10">
            <w:r w:rsidRPr="00705A10">
              <w:t>Dr. Kurt Galbreath</w:t>
            </w:r>
          </w:p>
        </w:tc>
        <w:tc>
          <w:tcPr>
            <w:tcW w:w="1997" w:type="dxa"/>
          </w:tcPr>
          <w:p w14:paraId="3236B42B" w14:textId="77777777" w:rsidR="00705A10" w:rsidRPr="00705A10" w:rsidRDefault="00705A10" w:rsidP="00705A10">
            <w:r w:rsidRPr="00705A10">
              <w:t>Biology</w:t>
            </w:r>
          </w:p>
        </w:tc>
        <w:tc>
          <w:tcPr>
            <w:tcW w:w="3870" w:type="dxa"/>
          </w:tcPr>
          <w:p w14:paraId="77AAA844" w14:textId="77777777" w:rsidR="00705A10" w:rsidRPr="00705A10" w:rsidRDefault="00705A10" w:rsidP="00705A10">
            <w:r w:rsidRPr="00705A10">
              <w:t>Diversity and Biogeography of Northern Michigan’s Mammals and their Parasites</w:t>
            </w:r>
          </w:p>
        </w:tc>
        <w:tc>
          <w:tcPr>
            <w:tcW w:w="1620" w:type="dxa"/>
          </w:tcPr>
          <w:p w14:paraId="69061FF4" w14:textId="77777777" w:rsidR="00705A10" w:rsidRPr="00705A10" w:rsidRDefault="00705A10" w:rsidP="00705A10">
            <w:r w:rsidRPr="00705A10">
              <w:t>5</w:t>
            </w:r>
          </w:p>
        </w:tc>
      </w:tr>
      <w:tr w:rsidR="00705A10" w:rsidRPr="00705A10" w14:paraId="5148132C" w14:textId="77777777" w:rsidTr="00705A10">
        <w:tc>
          <w:tcPr>
            <w:tcW w:w="1891" w:type="dxa"/>
          </w:tcPr>
          <w:p w14:paraId="6F40852E" w14:textId="77777777" w:rsidR="00705A10" w:rsidRPr="00705A10" w:rsidRDefault="00705A10" w:rsidP="00705A10">
            <w:r w:rsidRPr="00705A10">
              <w:t>Dr. Alan Scot Willis</w:t>
            </w:r>
          </w:p>
        </w:tc>
        <w:tc>
          <w:tcPr>
            <w:tcW w:w="1997" w:type="dxa"/>
          </w:tcPr>
          <w:p w14:paraId="19421865" w14:textId="77777777" w:rsidR="00705A10" w:rsidRPr="00705A10" w:rsidRDefault="00705A10" w:rsidP="00705A10">
            <w:r w:rsidRPr="00705A10">
              <w:t>History</w:t>
            </w:r>
          </w:p>
        </w:tc>
        <w:tc>
          <w:tcPr>
            <w:tcW w:w="3870" w:type="dxa"/>
          </w:tcPr>
          <w:p w14:paraId="17AE96B6" w14:textId="77777777" w:rsidR="00705A10" w:rsidRPr="00705A10" w:rsidRDefault="00705A10" w:rsidP="00705A10">
            <w:r w:rsidRPr="00705A10">
              <w:t>Contesting the Narrative: Teaching African American Baptist Youth A different American History</w:t>
            </w:r>
          </w:p>
        </w:tc>
        <w:tc>
          <w:tcPr>
            <w:tcW w:w="1620" w:type="dxa"/>
          </w:tcPr>
          <w:p w14:paraId="1FD88A8D" w14:textId="77777777" w:rsidR="00705A10" w:rsidRPr="00705A10" w:rsidRDefault="00705A10" w:rsidP="00705A10">
            <w:r w:rsidRPr="00705A10">
              <w:t>6</w:t>
            </w:r>
          </w:p>
        </w:tc>
      </w:tr>
      <w:tr w:rsidR="00705A10" w:rsidRPr="00705A10" w14:paraId="0E9C1D2C" w14:textId="77777777" w:rsidTr="00705A10">
        <w:tc>
          <w:tcPr>
            <w:tcW w:w="1891" w:type="dxa"/>
          </w:tcPr>
          <w:p w14:paraId="5514518E" w14:textId="77777777" w:rsidR="00705A10" w:rsidRPr="00705A10" w:rsidRDefault="00705A10" w:rsidP="00705A10">
            <w:r w:rsidRPr="00705A10">
              <w:t>Dr. Josh Sharp</w:t>
            </w:r>
          </w:p>
        </w:tc>
        <w:tc>
          <w:tcPr>
            <w:tcW w:w="1997" w:type="dxa"/>
          </w:tcPr>
          <w:p w14:paraId="078994DF" w14:textId="77777777" w:rsidR="00705A10" w:rsidRPr="00705A10" w:rsidRDefault="00705A10" w:rsidP="00705A10">
            <w:r w:rsidRPr="00705A10">
              <w:t>Biology</w:t>
            </w:r>
          </w:p>
        </w:tc>
        <w:tc>
          <w:tcPr>
            <w:tcW w:w="3870" w:type="dxa"/>
          </w:tcPr>
          <w:p w14:paraId="4420F226" w14:textId="77777777" w:rsidR="00705A10" w:rsidRPr="00705A10" w:rsidRDefault="00705A10" w:rsidP="00705A10">
            <w:proofErr w:type="spellStart"/>
            <w:r w:rsidRPr="00705A10">
              <w:t>Polynuceotide</w:t>
            </w:r>
            <w:proofErr w:type="spellEnd"/>
            <w:r w:rsidRPr="00705A10">
              <w:t xml:space="preserve"> </w:t>
            </w:r>
            <w:proofErr w:type="spellStart"/>
            <w:r w:rsidRPr="00705A10">
              <w:t>Phosphorolase</w:t>
            </w:r>
            <w:proofErr w:type="spellEnd"/>
            <w:r w:rsidRPr="00705A10">
              <w:t xml:space="preserve"> in the opportunistic pathogen </w:t>
            </w:r>
            <w:proofErr w:type="spellStart"/>
            <w:r w:rsidRPr="00705A10">
              <w:t>Psudomonas</w:t>
            </w:r>
            <w:proofErr w:type="spellEnd"/>
            <w:r w:rsidRPr="00705A10">
              <w:t xml:space="preserve"> </w:t>
            </w:r>
            <w:proofErr w:type="spellStart"/>
            <w:r w:rsidRPr="00705A10">
              <w:t>aeuriginosa</w:t>
            </w:r>
            <w:proofErr w:type="spellEnd"/>
            <w:r w:rsidRPr="00705A10">
              <w:t>: essential gene or virulence regulator?</w:t>
            </w:r>
          </w:p>
        </w:tc>
        <w:tc>
          <w:tcPr>
            <w:tcW w:w="1620" w:type="dxa"/>
          </w:tcPr>
          <w:p w14:paraId="3EF66C0E" w14:textId="77777777" w:rsidR="00705A10" w:rsidRPr="00705A10" w:rsidRDefault="00705A10" w:rsidP="00705A10">
            <w:r w:rsidRPr="00705A10">
              <w:t>7</w:t>
            </w:r>
          </w:p>
        </w:tc>
      </w:tr>
      <w:tr w:rsidR="00705A10" w:rsidRPr="00705A10" w14:paraId="21D38197" w14:textId="77777777" w:rsidTr="00705A10">
        <w:tc>
          <w:tcPr>
            <w:tcW w:w="1891" w:type="dxa"/>
          </w:tcPr>
          <w:p w14:paraId="1617CA6C" w14:textId="77777777" w:rsidR="00705A10" w:rsidRPr="00705A10" w:rsidRDefault="00705A10" w:rsidP="00705A10">
            <w:r w:rsidRPr="00705A10">
              <w:t>Dr. Lesley Larkin</w:t>
            </w:r>
          </w:p>
        </w:tc>
        <w:tc>
          <w:tcPr>
            <w:tcW w:w="1997" w:type="dxa"/>
          </w:tcPr>
          <w:p w14:paraId="29BD55DF" w14:textId="77777777" w:rsidR="00705A10" w:rsidRPr="00705A10" w:rsidRDefault="00705A10" w:rsidP="00705A10">
            <w:r w:rsidRPr="00705A10">
              <w:t>English</w:t>
            </w:r>
          </w:p>
        </w:tc>
        <w:tc>
          <w:tcPr>
            <w:tcW w:w="3870" w:type="dxa"/>
          </w:tcPr>
          <w:p w14:paraId="5F940E2C" w14:textId="77777777" w:rsidR="00705A10" w:rsidRPr="00705A10" w:rsidRDefault="00705A10" w:rsidP="00705A10">
            <w:r w:rsidRPr="00705A10">
              <w:t>Reading Race and Modern African American Literature</w:t>
            </w:r>
          </w:p>
        </w:tc>
        <w:tc>
          <w:tcPr>
            <w:tcW w:w="1620" w:type="dxa"/>
          </w:tcPr>
          <w:p w14:paraId="4DF096BC" w14:textId="77777777" w:rsidR="00705A10" w:rsidRPr="00705A10" w:rsidRDefault="00705A10" w:rsidP="00705A10">
            <w:r w:rsidRPr="00705A10">
              <w:t>8</w:t>
            </w:r>
          </w:p>
        </w:tc>
      </w:tr>
      <w:tr w:rsidR="00705A10" w:rsidRPr="00705A10" w14:paraId="186C1A97" w14:textId="77777777" w:rsidTr="00705A10">
        <w:tc>
          <w:tcPr>
            <w:tcW w:w="1891" w:type="dxa"/>
          </w:tcPr>
          <w:p w14:paraId="4A1F48C9" w14:textId="77777777" w:rsidR="00705A10" w:rsidRPr="00705A10" w:rsidRDefault="00705A10" w:rsidP="00705A10">
            <w:r w:rsidRPr="00705A10">
              <w:t>Dr. Jill Leonard</w:t>
            </w:r>
          </w:p>
        </w:tc>
        <w:tc>
          <w:tcPr>
            <w:tcW w:w="1997" w:type="dxa"/>
          </w:tcPr>
          <w:p w14:paraId="2D381313" w14:textId="77777777" w:rsidR="00705A10" w:rsidRPr="00705A10" w:rsidRDefault="00705A10" w:rsidP="00705A10">
            <w:r w:rsidRPr="00705A10">
              <w:t>Biology</w:t>
            </w:r>
          </w:p>
        </w:tc>
        <w:tc>
          <w:tcPr>
            <w:tcW w:w="3870" w:type="dxa"/>
          </w:tcPr>
          <w:p w14:paraId="5B408163" w14:textId="77777777" w:rsidR="00705A10" w:rsidRPr="00705A10" w:rsidRDefault="00705A10" w:rsidP="00705A10">
            <w:r w:rsidRPr="00705A10">
              <w:t>Linking Metabolic Physiology to Movement Behavior in Brook Trout</w:t>
            </w:r>
          </w:p>
        </w:tc>
        <w:tc>
          <w:tcPr>
            <w:tcW w:w="1620" w:type="dxa"/>
          </w:tcPr>
          <w:p w14:paraId="54B0A9BA" w14:textId="77777777" w:rsidR="00705A10" w:rsidRPr="00705A10" w:rsidRDefault="00705A10" w:rsidP="00705A10">
            <w:r w:rsidRPr="00705A10">
              <w:t>9</w:t>
            </w:r>
          </w:p>
        </w:tc>
      </w:tr>
      <w:tr w:rsidR="00705A10" w:rsidRPr="00705A10" w14:paraId="47C7E3FC" w14:textId="77777777" w:rsidTr="00705A10">
        <w:tc>
          <w:tcPr>
            <w:tcW w:w="1891" w:type="dxa"/>
          </w:tcPr>
          <w:p w14:paraId="0644DA6A" w14:textId="77777777" w:rsidR="00705A10" w:rsidRPr="00705A10" w:rsidRDefault="00705A10" w:rsidP="00705A10">
            <w:r w:rsidRPr="00705A10">
              <w:t>Dr. John Anderton</w:t>
            </w:r>
          </w:p>
        </w:tc>
        <w:tc>
          <w:tcPr>
            <w:tcW w:w="1997" w:type="dxa"/>
          </w:tcPr>
          <w:p w14:paraId="1A7BD9E5" w14:textId="77777777" w:rsidR="00705A10" w:rsidRPr="00705A10" w:rsidRDefault="00705A10" w:rsidP="00705A10">
            <w:r w:rsidRPr="00705A10">
              <w:t>Earth, Environmental and Geographical Science</w:t>
            </w:r>
          </w:p>
        </w:tc>
        <w:tc>
          <w:tcPr>
            <w:tcW w:w="3870" w:type="dxa"/>
          </w:tcPr>
          <w:p w14:paraId="1C62E150" w14:textId="77777777" w:rsidR="00705A10" w:rsidRPr="00705A10" w:rsidRDefault="00705A10" w:rsidP="00705A10">
            <w:r w:rsidRPr="00705A10">
              <w:t>20MQ140, The goose Lake Outlet #3 Site: Archeological Analysis of Cultural Remains</w:t>
            </w:r>
          </w:p>
        </w:tc>
        <w:tc>
          <w:tcPr>
            <w:tcW w:w="1620" w:type="dxa"/>
          </w:tcPr>
          <w:p w14:paraId="186A799B" w14:textId="77777777" w:rsidR="00705A10" w:rsidRPr="00705A10" w:rsidRDefault="00705A10" w:rsidP="00705A10">
            <w:r w:rsidRPr="00705A10">
              <w:t>10</w:t>
            </w:r>
          </w:p>
        </w:tc>
      </w:tr>
      <w:tr w:rsidR="00705A10" w:rsidRPr="00705A10" w14:paraId="4FF6B3AA" w14:textId="77777777" w:rsidTr="00705A10">
        <w:tc>
          <w:tcPr>
            <w:tcW w:w="1891" w:type="dxa"/>
          </w:tcPr>
          <w:p w14:paraId="5A82089F" w14:textId="77777777" w:rsidR="00705A10" w:rsidRPr="00705A10" w:rsidRDefault="00705A10" w:rsidP="00705A10">
            <w:r w:rsidRPr="00705A10">
              <w:t xml:space="preserve">Dr. Scott </w:t>
            </w:r>
            <w:proofErr w:type="spellStart"/>
            <w:r w:rsidRPr="00705A10">
              <w:t>Demel</w:t>
            </w:r>
            <w:proofErr w:type="spellEnd"/>
          </w:p>
        </w:tc>
        <w:tc>
          <w:tcPr>
            <w:tcW w:w="1997" w:type="dxa"/>
          </w:tcPr>
          <w:p w14:paraId="49919FF1" w14:textId="77777777" w:rsidR="00705A10" w:rsidRPr="00705A10" w:rsidRDefault="00705A10" w:rsidP="00705A10">
            <w:r w:rsidRPr="00705A10">
              <w:t>Sociology, Social Work and Anthropology</w:t>
            </w:r>
          </w:p>
        </w:tc>
        <w:tc>
          <w:tcPr>
            <w:tcW w:w="3870" w:type="dxa"/>
          </w:tcPr>
          <w:p w14:paraId="72B1B4C4" w14:textId="77777777" w:rsidR="00705A10" w:rsidRPr="00705A10" w:rsidRDefault="00705A10" w:rsidP="00705A10">
            <w:r w:rsidRPr="00705A10">
              <w:t>Beaver Island Ethno- Historical Archival Research</w:t>
            </w:r>
          </w:p>
        </w:tc>
        <w:tc>
          <w:tcPr>
            <w:tcW w:w="1620" w:type="dxa"/>
          </w:tcPr>
          <w:p w14:paraId="2670C9B4" w14:textId="77777777" w:rsidR="00705A10" w:rsidRPr="00705A10" w:rsidRDefault="00705A10" w:rsidP="00705A10">
            <w:r w:rsidRPr="00705A10">
              <w:t>11</w:t>
            </w:r>
          </w:p>
        </w:tc>
      </w:tr>
      <w:tr w:rsidR="00705A10" w:rsidRPr="00705A10" w14:paraId="1BD7ED5C" w14:textId="77777777" w:rsidTr="00705A10">
        <w:tc>
          <w:tcPr>
            <w:tcW w:w="1891" w:type="dxa"/>
          </w:tcPr>
          <w:p w14:paraId="46576037" w14:textId="77777777" w:rsidR="00705A10" w:rsidRPr="00705A10" w:rsidRDefault="00705A10" w:rsidP="00705A10">
            <w:r w:rsidRPr="00705A10">
              <w:t>Dr. Yu Liu</w:t>
            </w:r>
          </w:p>
        </w:tc>
        <w:tc>
          <w:tcPr>
            <w:tcW w:w="1997" w:type="dxa"/>
          </w:tcPr>
          <w:p w14:paraId="2113078F" w14:textId="77777777" w:rsidR="00705A10" w:rsidRPr="00705A10" w:rsidRDefault="00705A10" w:rsidP="00705A10">
            <w:r w:rsidRPr="00705A10">
              <w:t>Chemistry</w:t>
            </w:r>
          </w:p>
        </w:tc>
        <w:tc>
          <w:tcPr>
            <w:tcW w:w="3870" w:type="dxa"/>
          </w:tcPr>
          <w:p w14:paraId="7215A9CD" w14:textId="77777777" w:rsidR="00705A10" w:rsidRPr="00705A10" w:rsidRDefault="00705A10" w:rsidP="00705A10">
            <w:r w:rsidRPr="00705A10">
              <w:t>DNA Supported Biomolecular Catalyst</w:t>
            </w:r>
          </w:p>
        </w:tc>
        <w:tc>
          <w:tcPr>
            <w:tcW w:w="1620" w:type="dxa"/>
          </w:tcPr>
          <w:p w14:paraId="442007CC" w14:textId="77777777" w:rsidR="00705A10" w:rsidRPr="00705A10" w:rsidRDefault="00705A10" w:rsidP="00705A10">
            <w:r w:rsidRPr="00705A10">
              <w:t>12</w:t>
            </w:r>
          </w:p>
        </w:tc>
      </w:tr>
      <w:tr w:rsidR="00705A10" w:rsidRPr="00705A10" w14:paraId="16AE93F3" w14:textId="77777777" w:rsidTr="00705A10">
        <w:tc>
          <w:tcPr>
            <w:tcW w:w="1891" w:type="dxa"/>
          </w:tcPr>
          <w:p w14:paraId="45B9AA81" w14:textId="77777777" w:rsidR="00705A10" w:rsidRPr="00705A10" w:rsidRDefault="00705A10" w:rsidP="00705A10">
            <w:r w:rsidRPr="00705A10">
              <w:t>Dr. Katherine C. Teeter</w:t>
            </w:r>
          </w:p>
        </w:tc>
        <w:tc>
          <w:tcPr>
            <w:tcW w:w="1997" w:type="dxa"/>
          </w:tcPr>
          <w:p w14:paraId="7ECEE6A9" w14:textId="77777777" w:rsidR="00705A10" w:rsidRPr="00705A10" w:rsidRDefault="00705A10" w:rsidP="00705A10">
            <w:r w:rsidRPr="00705A10">
              <w:t>Biology</w:t>
            </w:r>
          </w:p>
        </w:tc>
        <w:tc>
          <w:tcPr>
            <w:tcW w:w="3870" w:type="dxa"/>
          </w:tcPr>
          <w:p w14:paraId="6273CC64" w14:textId="77777777" w:rsidR="00705A10" w:rsidRPr="00705A10" w:rsidRDefault="00705A10" w:rsidP="00705A10">
            <w:r w:rsidRPr="00705A10">
              <w:t xml:space="preserve">An investigation of epigenetic disruptions in the </w:t>
            </w:r>
            <w:r w:rsidRPr="00705A10">
              <w:rPr>
                <w:i/>
              </w:rPr>
              <w:t>Mus</w:t>
            </w:r>
            <w:r w:rsidRPr="00705A10">
              <w:t xml:space="preserve"> hybrids</w:t>
            </w:r>
          </w:p>
        </w:tc>
        <w:tc>
          <w:tcPr>
            <w:tcW w:w="1620" w:type="dxa"/>
          </w:tcPr>
          <w:p w14:paraId="0F7500DB" w14:textId="77777777" w:rsidR="00705A10" w:rsidRPr="00705A10" w:rsidRDefault="00705A10" w:rsidP="00705A10">
            <w:r w:rsidRPr="00705A10">
              <w:t>13</w:t>
            </w:r>
          </w:p>
        </w:tc>
      </w:tr>
      <w:tr w:rsidR="00705A10" w:rsidRPr="00705A10" w14:paraId="033BBCB9" w14:textId="77777777" w:rsidTr="00705A10">
        <w:tc>
          <w:tcPr>
            <w:tcW w:w="1891" w:type="dxa"/>
          </w:tcPr>
          <w:p w14:paraId="426E8235" w14:textId="77777777" w:rsidR="00705A10" w:rsidRPr="00705A10" w:rsidRDefault="00705A10" w:rsidP="00705A10">
            <w:r w:rsidRPr="00705A10">
              <w:t xml:space="preserve">Dr. Neil </w:t>
            </w:r>
            <w:proofErr w:type="spellStart"/>
            <w:r w:rsidRPr="00705A10">
              <w:t>Cumberlidge</w:t>
            </w:r>
            <w:proofErr w:type="spellEnd"/>
          </w:p>
        </w:tc>
        <w:tc>
          <w:tcPr>
            <w:tcW w:w="1997" w:type="dxa"/>
          </w:tcPr>
          <w:p w14:paraId="2485F62F" w14:textId="77777777" w:rsidR="00705A10" w:rsidRPr="00705A10" w:rsidRDefault="00705A10" w:rsidP="00705A10">
            <w:r w:rsidRPr="00705A10">
              <w:t>Biology</w:t>
            </w:r>
          </w:p>
        </w:tc>
        <w:tc>
          <w:tcPr>
            <w:tcW w:w="3870" w:type="dxa"/>
          </w:tcPr>
          <w:p w14:paraId="42423520" w14:textId="77777777" w:rsidR="00705A10" w:rsidRPr="00705A10" w:rsidRDefault="00705A10" w:rsidP="00705A10">
            <w:r w:rsidRPr="00705A10">
              <w:t>Production of the First Identification Guide to the Freshwater Crabs of Uganda Including Descriptions of Three New Species</w:t>
            </w:r>
          </w:p>
        </w:tc>
        <w:tc>
          <w:tcPr>
            <w:tcW w:w="1620" w:type="dxa"/>
          </w:tcPr>
          <w:p w14:paraId="00FCF47B" w14:textId="77777777" w:rsidR="00705A10" w:rsidRPr="00705A10" w:rsidRDefault="00705A10" w:rsidP="00705A10">
            <w:r w:rsidRPr="00705A10">
              <w:t>14</w:t>
            </w:r>
          </w:p>
        </w:tc>
      </w:tr>
      <w:tr w:rsidR="00705A10" w:rsidRPr="00705A10" w14:paraId="33942161" w14:textId="77777777" w:rsidTr="00705A10">
        <w:tc>
          <w:tcPr>
            <w:tcW w:w="1891" w:type="dxa"/>
          </w:tcPr>
          <w:p w14:paraId="25C3B4DD" w14:textId="77777777" w:rsidR="00705A10" w:rsidRPr="00705A10" w:rsidRDefault="00705A10" w:rsidP="00705A10">
            <w:r w:rsidRPr="00705A10">
              <w:t xml:space="preserve">Dr. Adam </w:t>
            </w:r>
            <w:proofErr w:type="spellStart"/>
            <w:r w:rsidRPr="00705A10">
              <w:t>Prus</w:t>
            </w:r>
            <w:proofErr w:type="spellEnd"/>
          </w:p>
        </w:tc>
        <w:tc>
          <w:tcPr>
            <w:tcW w:w="1997" w:type="dxa"/>
          </w:tcPr>
          <w:p w14:paraId="5FFE5557" w14:textId="77777777" w:rsidR="00705A10" w:rsidRPr="00705A10" w:rsidRDefault="00705A10" w:rsidP="00705A10">
            <w:r w:rsidRPr="00705A10">
              <w:t>Psychology</w:t>
            </w:r>
          </w:p>
        </w:tc>
        <w:tc>
          <w:tcPr>
            <w:tcW w:w="3870" w:type="dxa"/>
          </w:tcPr>
          <w:p w14:paraId="3B1CCE00" w14:textId="77777777" w:rsidR="00705A10" w:rsidRPr="00705A10" w:rsidRDefault="00705A10" w:rsidP="00705A10">
            <w:r w:rsidRPr="00705A10">
              <w:t xml:space="preserve">Assessment of Neurotensin effects on </w:t>
            </w:r>
            <w:r w:rsidRPr="00705A10">
              <w:lastRenderedPageBreak/>
              <w:t>22-KHZ Vocalization in Rats</w:t>
            </w:r>
          </w:p>
        </w:tc>
        <w:tc>
          <w:tcPr>
            <w:tcW w:w="1620" w:type="dxa"/>
          </w:tcPr>
          <w:p w14:paraId="5B179AA2" w14:textId="77777777" w:rsidR="00705A10" w:rsidRPr="00705A10" w:rsidRDefault="00705A10" w:rsidP="00705A10">
            <w:pPr>
              <w:tabs>
                <w:tab w:val="left" w:pos="516"/>
              </w:tabs>
              <w:jc w:val="both"/>
            </w:pPr>
            <w:r w:rsidRPr="00705A10">
              <w:lastRenderedPageBreak/>
              <w:t>15</w:t>
            </w:r>
          </w:p>
        </w:tc>
      </w:tr>
      <w:tr w:rsidR="00705A10" w:rsidRPr="00705A10" w14:paraId="6EC47887" w14:textId="77777777" w:rsidTr="00705A10">
        <w:tc>
          <w:tcPr>
            <w:tcW w:w="1891" w:type="dxa"/>
          </w:tcPr>
          <w:p w14:paraId="54D148A0" w14:textId="77777777" w:rsidR="00705A10" w:rsidRPr="00705A10" w:rsidRDefault="00705A10" w:rsidP="00705A10">
            <w:r w:rsidRPr="00705A10">
              <w:t>Dr. Robert Whalen</w:t>
            </w:r>
          </w:p>
        </w:tc>
        <w:tc>
          <w:tcPr>
            <w:tcW w:w="1997" w:type="dxa"/>
          </w:tcPr>
          <w:p w14:paraId="7BDBF96A" w14:textId="77777777" w:rsidR="00705A10" w:rsidRPr="00705A10" w:rsidRDefault="00705A10" w:rsidP="00705A10">
            <w:r w:rsidRPr="00705A10">
              <w:t>English</w:t>
            </w:r>
          </w:p>
        </w:tc>
        <w:tc>
          <w:tcPr>
            <w:tcW w:w="3870" w:type="dxa"/>
          </w:tcPr>
          <w:p w14:paraId="40FC48CD" w14:textId="77777777" w:rsidR="00705A10" w:rsidRPr="00705A10" w:rsidRDefault="00705A10" w:rsidP="00705A10">
            <w:r w:rsidRPr="00705A10">
              <w:t>The Complete Works of George Herbert</w:t>
            </w:r>
          </w:p>
        </w:tc>
        <w:tc>
          <w:tcPr>
            <w:tcW w:w="1620" w:type="dxa"/>
          </w:tcPr>
          <w:p w14:paraId="2981AC87" w14:textId="77777777" w:rsidR="00705A10" w:rsidRPr="00705A10" w:rsidRDefault="00705A10" w:rsidP="00705A10">
            <w:r w:rsidRPr="00705A10">
              <w:t>16</w:t>
            </w:r>
          </w:p>
        </w:tc>
      </w:tr>
      <w:tr w:rsidR="00705A10" w:rsidRPr="00705A10" w14:paraId="3C46C602" w14:textId="77777777" w:rsidTr="00705A10">
        <w:tc>
          <w:tcPr>
            <w:tcW w:w="1891" w:type="dxa"/>
          </w:tcPr>
          <w:p w14:paraId="0250C9CF" w14:textId="77777777" w:rsidR="00705A10" w:rsidRPr="00705A10" w:rsidRDefault="00705A10" w:rsidP="00705A10">
            <w:r w:rsidRPr="00705A10">
              <w:t>Dr. Ronald Johnson</w:t>
            </w:r>
          </w:p>
        </w:tc>
        <w:tc>
          <w:tcPr>
            <w:tcW w:w="1997" w:type="dxa"/>
          </w:tcPr>
          <w:p w14:paraId="705AB9ED" w14:textId="77777777" w:rsidR="00705A10" w:rsidRPr="00705A10" w:rsidRDefault="00705A10" w:rsidP="00705A10">
            <w:r w:rsidRPr="00705A10">
              <w:t>English</w:t>
            </w:r>
          </w:p>
        </w:tc>
        <w:tc>
          <w:tcPr>
            <w:tcW w:w="3870" w:type="dxa"/>
          </w:tcPr>
          <w:p w14:paraId="639BADFC" w14:textId="77777777" w:rsidR="00705A10" w:rsidRPr="00705A10" w:rsidRDefault="00705A10" w:rsidP="00705A10">
            <w:r w:rsidRPr="00705A10">
              <w:t>A Second Marriage: The Ben and Geri Stories</w:t>
            </w:r>
          </w:p>
        </w:tc>
        <w:tc>
          <w:tcPr>
            <w:tcW w:w="1620" w:type="dxa"/>
          </w:tcPr>
          <w:p w14:paraId="666E9B40" w14:textId="77777777" w:rsidR="00705A10" w:rsidRPr="00705A10" w:rsidRDefault="00705A10" w:rsidP="00705A10">
            <w:r w:rsidRPr="00705A10">
              <w:t>17</w:t>
            </w:r>
          </w:p>
        </w:tc>
      </w:tr>
      <w:tr w:rsidR="00705A10" w:rsidRPr="00705A10" w14:paraId="618FCC34" w14:textId="77777777" w:rsidTr="00705A10">
        <w:tc>
          <w:tcPr>
            <w:tcW w:w="1891" w:type="dxa"/>
          </w:tcPr>
          <w:p w14:paraId="022719D1" w14:textId="77777777" w:rsidR="00705A10" w:rsidRPr="00705A10" w:rsidRDefault="00705A10" w:rsidP="00705A10">
            <w:r w:rsidRPr="00705A10">
              <w:t xml:space="preserve">Dr. Dennis </w:t>
            </w:r>
            <w:proofErr w:type="spellStart"/>
            <w:r w:rsidRPr="00705A10">
              <w:t>Staffne</w:t>
            </w:r>
            <w:proofErr w:type="spellEnd"/>
          </w:p>
        </w:tc>
        <w:tc>
          <w:tcPr>
            <w:tcW w:w="1997" w:type="dxa"/>
          </w:tcPr>
          <w:p w14:paraId="3116074C" w14:textId="77777777" w:rsidR="00705A10" w:rsidRPr="00705A10" w:rsidRDefault="00705A10" w:rsidP="00705A10">
            <w:r w:rsidRPr="00705A10">
              <w:t>Art and Design</w:t>
            </w:r>
          </w:p>
        </w:tc>
        <w:tc>
          <w:tcPr>
            <w:tcW w:w="3870" w:type="dxa"/>
          </w:tcPr>
          <w:p w14:paraId="3522B412" w14:textId="77777777" w:rsidR="00705A10" w:rsidRPr="00705A10" w:rsidRDefault="00705A10" w:rsidP="00705A10">
            <w:r w:rsidRPr="00705A10">
              <w:t>Two Solo Fine Arts Exhibits</w:t>
            </w:r>
          </w:p>
        </w:tc>
        <w:tc>
          <w:tcPr>
            <w:tcW w:w="1620" w:type="dxa"/>
          </w:tcPr>
          <w:p w14:paraId="0F62EFA2" w14:textId="77777777" w:rsidR="00705A10" w:rsidRPr="00705A10" w:rsidRDefault="00705A10" w:rsidP="00705A10">
            <w:r w:rsidRPr="00705A10">
              <w:t>18</w:t>
            </w:r>
          </w:p>
        </w:tc>
      </w:tr>
      <w:tr w:rsidR="00705A10" w:rsidRPr="00705A10" w14:paraId="6F63B00B" w14:textId="77777777" w:rsidTr="00705A10">
        <w:tc>
          <w:tcPr>
            <w:tcW w:w="1891" w:type="dxa"/>
          </w:tcPr>
          <w:p w14:paraId="6499C320" w14:textId="77777777" w:rsidR="00705A10" w:rsidRPr="00705A10" w:rsidRDefault="00705A10" w:rsidP="00705A10">
            <w:r w:rsidRPr="00705A10">
              <w:t>Dr. Russel Prather</w:t>
            </w:r>
          </w:p>
        </w:tc>
        <w:tc>
          <w:tcPr>
            <w:tcW w:w="1997" w:type="dxa"/>
          </w:tcPr>
          <w:p w14:paraId="79DF9377" w14:textId="77777777" w:rsidR="00705A10" w:rsidRPr="00705A10" w:rsidRDefault="00705A10" w:rsidP="00705A10">
            <w:r w:rsidRPr="00705A10">
              <w:t>English</w:t>
            </w:r>
          </w:p>
        </w:tc>
        <w:tc>
          <w:tcPr>
            <w:tcW w:w="3870" w:type="dxa"/>
          </w:tcPr>
          <w:p w14:paraId="11292B34" w14:textId="77777777" w:rsidR="00705A10" w:rsidRPr="00705A10" w:rsidRDefault="00705A10" w:rsidP="00705A10">
            <w:r w:rsidRPr="00705A10">
              <w:t>Transparent Things: 18 New Creative Works</w:t>
            </w:r>
          </w:p>
        </w:tc>
        <w:tc>
          <w:tcPr>
            <w:tcW w:w="1620" w:type="dxa"/>
          </w:tcPr>
          <w:p w14:paraId="736B1DD0" w14:textId="77777777" w:rsidR="00705A10" w:rsidRPr="00705A10" w:rsidRDefault="00705A10" w:rsidP="00705A10">
            <w:r w:rsidRPr="00705A10">
              <w:t>19</w:t>
            </w:r>
          </w:p>
        </w:tc>
      </w:tr>
      <w:tr w:rsidR="00705A10" w:rsidRPr="00705A10" w14:paraId="08C9D74D" w14:textId="77777777" w:rsidTr="00705A10">
        <w:tc>
          <w:tcPr>
            <w:tcW w:w="1891" w:type="dxa"/>
          </w:tcPr>
          <w:p w14:paraId="5E657D05" w14:textId="77777777" w:rsidR="00705A10" w:rsidRPr="00705A10" w:rsidRDefault="00705A10" w:rsidP="00705A10">
            <w:r w:rsidRPr="00705A10">
              <w:t>Dr. Robert Legg</w:t>
            </w:r>
          </w:p>
        </w:tc>
        <w:tc>
          <w:tcPr>
            <w:tcW w:w="1997" w:type="dxa"/>
          </w:tcPr>
          <w:p w14:paraId="767A1FB9" w14:textId="77777777" w:rsidR="00705A10" w:rsidRPr="00705A10" w:rsidRDefault="00705A10" w:rsidP="00705A10">
            <w:r w:rsidRPr="00705A10">
              <w:t>Earth, Environmental and Geographical Science</w:t>
            </w:r>
          </w:p>
        </w:tc>
        <w:tc>
          <w:tcPr>
            <w:tcW w:w="3870" w:type="dxa"/>
          </w:tcPr>
          <w:p w14:paraId="46200686" w14:textId="77777777" w:rsidR="00705A10" w:rsidRPr="00705A10" w:rsidRDefault="00705A10" w:rsidP="00705A10">
            <w:r w:rsidRPr="00705A10">
              <w:t>Modeling Heavy Metal Pollution in Selected Urban Wetlands of Lake Victoria Basin using GIS</w:t>
            </w:r>
          </w:p>
        </w:tc>
        <w:tc>
          <w:tcPr>
            <w:tcW w:w="1620" w:type="dxa"/>
          </w:tcPr>
          <w:p w14:paraId="55A72882" w14:textId="77777777" w:rsidR="00705A10" w:rsidRPr="00705A10" w:rsidRDefault="00705A10" w:rsidP="00705A10">
            <w:r w:rsidRPr="00705A10">
              <w:t>20</w:t>
            </w:r>
          </w:p>
        </w:tc>
      </w:tr>
      <w:tr w:rsidR="00705A10" w:rsidRPr="00705A10" w14:paraId="0A61F9F3" w14:textId="77777777" w:rsidTr="00705A10">
        <w:tc>
          <w:tcPr>
            <w:tcW w:w="1891" w:type="dxa"/>
          </w:tcPr>
          <w:p w14:paraId="425550CE" w14:textId="77777777" w:rsidR="00705A10" w:rsidRPr="00705A10" w:rsidRDefault="00705A10" w:rsidP="00705A10">
            <w:r w:rsidRPr="00705A10">
              <w:t>Dr. Bao Truong</w:t>
            </w:r>
          </w:p>
        </w:tc>
        <w:tc>
          <w:tcPr>
            <w:tcW w:w="1997" w:type="dxa"/>
          </w:tcPr>
          <w:p w14:paraId="5E09D2A4" w14:textId="77777777" w:rsidR="00705A10" w:rsidRPr="00705A10" w:rsidRDefault="00705A10" w:rsidP="00705A10">
            <w:r w:rsidRPr="00705A10">
              <w:t>Math and Computer Science</w:t>
            </w:r>
          </w:p>
        </w:tc>
        <w:tc>
          <w:tcPr>
            <w:tcW w:w="3870" w:type="dxa"/>
          </w:tcPr>
          <w:p w14:paraId="39E2B552" w14:textId="77777777" w:rsidR="00705A10" w:rsidRPr="00705A10" w:rsidRDefault="00705A10" w:rsidP="00705A10">
            <w:r w:rsidRPr="00705A10">
              <w:t xml:space="preserve">Variational Analysis in </w:t>
            </w:r>
            <w:proofErr w:type="spellStart"/>
            <w:r w:rsidRPr="00705A10">
              <w:t>Multiobjective</w:t>
            </w:r>
            <w:proofErr w:type="spellEnd"/>
            <w:r w:rsidRPr="00705A10">
              <w:t xml:space="preserve"> </w:t>
            </w:r>
            <w:proofErr w:type="spellStart"/>
            <w:r w:rsidRPr="00705A10">
              <w:t>Obtimization</w:t>
            </w:r>
            <w:proofErr w:type="spellEnd"/>
            <w:r w:rsidRPr="00705A10">
              <w:t xml:space="preserve"> with Applications to Economics</w:t>
            </w:r>
          </w:p>
        </w:tc>
        <w:tc>
          <w:tcPr>
            <w:tcW w:w="1620" w:type="dxa"/>
          </w:tcPr>
          <w:p w14:paraId="4952D92A" w14:textId="77777777" w:rsidR="00705A10" w:rsidRPr="00705A10" w:rsidRDefault="00705A10" w:rsidP="00705A10">
            <w:r w:rsidRPr="00705A10">
              <w:t>21/22</w:t>
            </w:r>
          </w:p>
        </w:tc>
      </w:tr>
      <w:tr w:rsidR="00705A10" w:rsidRPr="00705A10" w14:paraId="2132BE3B" w14:textId="77777777" w:rsidTr="00705A10">
        <w:tc>
          <w:tcPr>
            <w:tcW w:w="1891" w:type="dxa"/>
          </w:tcPr>
          <w:p w14:paraId="6BBEA303" w14:textId="77777777" w:rsidR="00705A10" w:rsidRPr="00705A10" w:rsidRDefault="00705A10" w:rsidP="00705A10">
            <w:r w:rsidRPr="00705A10">
              <w:t>Dr. Joel E. Thompson</w:t>
            </w:r>
          </w:p>
        </w:tc>
        <w:tc>
          <w:tcPr>
            <w:tcW w:w="1997" w:type="dxa"/>
          </w:tcPr>
          <w:p w14:paraId="0B808BBA" w14:textId="77777777" w:rsidR="00705A10" w:rsidRPr="00705A10" w:rsidRDefault="00705A10" w:rsidP="00705A10">
            <w:r w:rsidRPr="00705A10">
              <w:t>Business</w:t>
            </w:r>
          </w:p>
        </w:tc>
        <w:tc>
          <w:tcPr>
            <w:tcW w:w="3870" w:type="dxa"/>
          </w:tcPr>
          <w:p w14:paraId="5D7D05C2" w14:textId="77777777" w:rsidR="00705A10" w:rsidRPr="00705A10" w:rsidRDefault="00705A10" w:rsidP="00705A10">
            <w:r w:rsidRPr="00705A10">
              <w:t>Financial Accounting and Investing in American in the Early 1890’s</w:t>
            </w:r>
          </w:p>
        </w:tc>
        <w:tc>
          <w:tcPr>
            <w:tcW w:w="1620" w:type="dxa"/>
          </w:tcPr>
          <w:p w14:paraId="2052BD3E" w14:textId="77777777" w:rsidR="00705A10" w:rsidRPr="00705A10" w:rsidRDefault="00705A10" w:rsidP="00705A10">
            <w:r w:rsidRPr="00705A10">
              <w:t>21/22</w:t>
            </w:r>
          </w:p>
        </w:tc>
      </w:tr>
      <w:tr w:rsidR="00705A10" w:rsidRPr="00705A10" w14:paraId="79BF54BD" w14:textId="77777777" w:rsidTr="00705A10">
        <w:tc>
          <w:tcPr>
            <w:tcW w:w="1891" w:type="dxa"/>
          </w:tcPr>
          <w:p w14:paraId="32B89495" w14:textId="77777777" w:rsidR="00705A10" w:rsidRPr="00705A10" w:rsidRDefault="00705A10" w:rsidP="00705A10">
            <w:r w:rsidRPr="00705A10">
              <w:t>Dr. Frankie McCormick</w:t>
            </w:r>
          </w:p>
        </w:tc>
        <w:tc>
          <w:tcPr>
            <w:tcW w:w="1997" w:type="dxa"/>
          </w:tcPr>
          <w:p w14:paraId="6E28E5FA" w14:textId="77777777" w:rsidR="00705A10" w:rsidRPr="00705A10" w:rsidRDefault="00705A10" w:rsidP="00705A10">
            <w:r w:rsidRPr="00705A10">
              <w:t>Chemistry</w:t>
            </w:r>
          </w:p>
        </w:tc>
        <w:tc>
          <w:tcPr>
            <w:tcW w:w="3870" w:type="dxa"/>
          </w:tcPr>
          <w:p w14:paraId="320B9D75" w14:textId="77777777" w:rsidR="00705A10" w:rsidRPr="00705A10" w:rsidRDefault="00705A10" w:rsidP="00705A10">
            <w:r w:rsidRPr="00705A10">
              <w:t xml:space="preserve">An electrochemical study of charge transfer in </w:t>
            </w:r>
            <w:proofErr w:type="spellStart"/>
            <w:r w:rsidRPr="00705A10">
              <w:t>propellane</w:t>
            </w:r>
            <w:proofErr w:type="spellEnd"/>
            <w:r w:rsidRPr="00705A10">
              <w:t xml:space="preserve"> based molecules</w:t>
            </w:r>
          </w:p>
        </w:tc>
        <w:tc>
          <w:tcPr>
            <w:tcW w:w="1620" w:type="dxa"/>
          </w:tcPr>
          <w:p w14:paraId="02A4723E" w14:textId="77777777" w:rsidR="00705A10" w:rsidRPr="00705A10" w:rsidRDefault="00705A10" w:rsidP="00705A10">
            <w:r w:rsidRPr="00705A10">
              <w:t>23</w:t>
            </w:r>
          </w:p>
        </w:tc>
      </w:tr>
      <w:tr w:rsidR="00705A10" w:rsidRPr="00705A10" w14:paraId="4BCAE9F3" w14:textId="77777777" w:rsidTr="00705A10">
        <w:tc>
          <w:tcPr>
            <w:tcW w:w="1891" w:type="dxa"/>
          </w:tcPr>
          <w:p w14:paraId="3C22DAE9" w14:textId="77777777" w:rsidR="00705A10" w:rsidRPr="00705A10" w:rsidRDefault="00705A10" w:rsidP="00705A10">
            <w:r w:rsidRPr="00705A10">
              <w:t>Dr. Kristi Burdick</w:t>
            </w:r>
          </w:p>
          <w:p w14:paraId="2034FDFB" w14:textId="77777777" w:rsidR="00705A10" w:rsidRPr="00705A10" w:rsidRDefault="00705A10" w:rsidP="00705A10">
            <w:r w:rsidRPr="00705A10">
              <w:t xml:space="preserve">Dr. Terry </w:t>
            </w:r>
            <w:proofErr w:type="spellStart"/>
            <w:r w:rsidRPr="00705A10">
              <w:t>Delpier</w:t>
            </w:r>
            <w:proofErr w:type="spellEnd"/>
          </w:p>
          <w:p w14:paraId="2C0037CA" w14:textId="77777777" w:rsidR="00705A10" w:rsidRPr="00705A10" w:rsidRDefault="00705A10" w:rsidP="00705A10">
            <w:r w:rsidRPr="00705A10">
              <w:t xml:space="preserve">Dr. Sherri </w:t>
            </w:r>
            <w:proofErr w:type="spellStart"/>
            <w:r w:rsidRPr="00705A10">
              <w:t>Giordana</w:t>
            </w:r>
            <w:proofErr w:type="spellEnd"/>
          </w:p>
          <w:p w14:paraId="1F68FD4D" w14:textId="77777777" w:rsidR="00705A10" w:rsidRPr="00705A10" w:rsidRDefault="00705A10" w:rsidP="00705A10">
            <w:r w:rsidRPr="00705A10">
              <w:t>Dr. Melissa Romero</w:t>
            </w:r>
          </w:p>
        </w:tc>
        <w:tc>
          <w:tcPr>
            <w:tcW w:w="1997" w:type="dxa"/>
          </w:tcPr>
          <w:p w14:paraId="19CA404D" w14:textId="77777777" w:rsidR="00705A10" w:rsidRPr="00705A10" w:rsidRDefault="00705A10" w:rsidP="00705A10">
            <w:r w:rsidRPr="00705A10">
              <w:t>Nursing</w:t>
            </w:r>
          </w:p>
        </w:tc>
        <w:tc>
          <w:tcPr>
            <w:tcW w:w="3870" w:type="dxa"/>
          </w:tcPr>
          <w:p w14:paraId="7F118ED4" w14:textId="77777777" w:rsidR="00705A10" w:rsidRPr="00705A10" w:rsidRDefault="00705A10" w:rsidP="00705A10">
            <w:r w:rsidRPr="00705A10">
              <w:t>Assessment in the Sugar Sweetened Beverage Consumption in the Rural Preadolescent and Adolescent Population Residing in the Upper Peninsula</w:t>
            </w:r>
          </w:p>
        </w:tc>
        <w:tc>
          <w:tcPr>
            <w:tcW w:w="1620" w:type="dxa"/>
          </w:tcPr>
          <w:p w14:paraId="5FA15872" w14:textId="77777777" w:rsidR="00705A10" w:rsidRPr="00705A10" w:rsidRDefault="00705A10" w:rsidP="00705A10">
            <w:r w:rsidRPr="00705A10">
              <w:t>24</w:t>
            </w:r>
          </w:p>
        </w:tc>
      </w:tr>
      <w:tr w:rsidR="00705A10" w:rsidRPr="00705A10" w14:paraId="679730E3" w14:textId="77777777" w:rsidTr="00705A10">
        <w:tc>
          <w:tcPr>
            <w:tcW w:w="1891" w:type="dxa"/>
          </w:tcPr>
          <w:p w14:paraId="427DF5A1" w14:textId="77777777" w:rsidR="00705A10" w:rsidRPr="00705A10" w:rsidRDefault="00705A10" w:rsidP="00705A10">
            <w:r w:rsidRPr="00705A10">
              <w:t xml:space="preserve">Dr. </w:t>
            </w:r>
            <w:proofErr w:type="spellStart"/>
            <w:r w:rsidRPr="00705A10">
              <w:t>Shaung</w:t>
            </w:r>
            <w:proofErr w:type="spellEnd"/>
            <w:r w:rsidRPr="00705A10">
              <w:t xml:space="preserve"> </w:t>
            </w:r>
            <w:proofErr w:type="spellStart"/>
            <w:r w:rsidRPr="00705A10">
              <w:t>Xie</w:t>
            </w:r>
            <w:proofErr w:type="spellEnd"/>
          </w:p>
        </w:tc>
        <w:tc>
          <w:tcPr>
            <w:tcW w:w="1997" w:type="dxa"/>
          </w:tcPr>
          <w:p w14:paraId="7544FFF8" w14:textId="77777777" w:rsidR="00705A10" w:rsidRPr="00705A10" w:rsidRDefault="00705A10" w:rsidP="00705A10">
            <w:r w:rsidRPr="00705A10">
              <w:t>Communication and Performance Studies</w:t>
            </w:r>
          </w:p>
        </w:tc>
        <w:tc>
          <w:tcPr>
            <w:tcW w:w="3870" w:type="dxa"/>
          </w:tcPr>
          <w:p w14:paraId="731CCF2B" w14:textId="77777777" w:rsidR="00705A10" w:rsidRPr="00705A10" w:rsidRDefault="00705A10" w:rsidP="00705A10">
            <w:r w:rsidRPr="00705A10">
              <w:t>Media Imperialism, Soft Power and Social Class in China</w:t>
            </w:r>
          </w:p>
        </w:tc>
        <w:tc>
          <w:tcPr>
            <w:tcW w:w="1620" w:type="dxa"/>
          </w:tcPr>
          <w:p w14:paraId="33448B0D" w14:textId="77777777" w:rsidR="00705A10" w:rsidRPr="00705A10" w:rsidRDefault="00705A10" w:rsidP="00705A10">
            <w:proofErr w:type="spellStart"/>
            <w:r w:rsidRPr="00705A10">
              <w:t>Unfundable</w:t>
            </w:r>
            <w:proofErr w:type="spellEnd"/>
            <w:r w:rsidRPr="00705A10">
              <w:t>. Did not follow format guidelines.</w:t>
            </w:r>
          </w:p>
        </w:tc>
      </w:tr>
      <w:tr w:rsidR="00705A10" w:rsidRPr="00705A10" w14:paraId="1D959EA1" w14:textId="77777777" w:rsidTr="00705A10">
        <w:tc>
          <w:tcPr>
            <w:tcW w:w="1891" w:type="dxa"/>
          </w:tcPr>
          <w:p w14:paraId="2E3B5307" w14:textId="77777777" w:rsidR="00705A10" w:rsidRPr="00705A10" w:rsidRDefault="00705A10" w:rsidP="00705A10">
            <w:r w:rsidRPr="00705A10">
              <w:t xml:space="preserve">James </w:t>
            </w:r>
            <w:proofErr w:type="spellStart"/>
            <w:r w:rsidRPr="00705A10">
              <w:t>McCommons</w:t>
            </w:r>
            <w:proofErr w:type="spellEnd"/>
          </w:p>
        </w:tc>
        <w:tc>
          <w:tcPr>
            <w:tcW w:w="1997" w:type="dxa"/>
          </w:tcPr>
          <w:p w14:paraId="34ECEFDC" w14:textId="77777777" w:rsidR="00705A10" w:rsidRPr="00705A10" w:rsidRDefault="00705A10" w:rsidP="00705A10">
            <w:r w:rsidRPr="00705A10">
              <w:t>English</w:t>
            </w:r>
          </w:p>
        </w:tc>
        <w:tc>
          <w:tcPr>
            <w:tcW w:w="3870" w:type="dxa"/>
          </w:tcPr>
          <w:p w14:paraId="00BAAD3B" w14:textId="77777777" w:rsidR="00705A10" w:rsidRPr="00705A10" w:rsidRDefault="00705A10" w:rsidP="00705A10">
            <w:r w:rsidRPr="00705A10">
              <w:t>“ Shooting Wildlife to save it”</w:t>
            </w:r>
          </w:p>
        </w:tc>
        <w:tc>
          <w:tcPr>
            <w:tcW w:w="1620" w:type="dxa"/>
          </w:tcPr>
          <w:p w14:paraId="14946FE7" w14:textId="77777777" w:rsidR="00705A10" w:rsidRPr="00705A10" w:rsidRDefault="00705A10" w:rsidP="00705A10">
            <w:proofErr w:type="spellStart"/>
            <w:r w:rsidRPr="00705A10">
              <w:t>Unfundable</w:t>
            </w:r>
            <w:proofErr w:type="spellEnd"/>
            <w:r w:rsidRPr="00705A10">
              <w:t>. Did not follow format guidelines.</w:t>
            </w:r>
          </w:p>
        </w:tc>
      </w:tr>
    </w:tbl>
    <w:p w14:paraId="0FF33DD3" w14:textId="77777777" w:rsidR="00705A10" w:rsidRDefault="00705A10" w:rsidP="00705A10">
      <w:pPr>
        <w:spacing w:before="100" w:beforeAutospacing="1" w:after="100" w:afterAutospacing="1"/>
        <w:ind w:left="720" w:hanging="360"/>
        <w:rPr>
          <w:b/>
        </w:rPr>
      </w:pPr>
    </w:p>
    <w:p w14:paraId="019793BF" w14:textId="77777777" w:rsidR="00536751" w:rsidRDefault="00536751" w:rsidP="00536751">
      <w:pPr>
        <w:pStyle w:val="NoSpacing"/>
        <w:rPr>
          <w:rFonts w:ascii="Times New Roman" w:hAnsi="Times New Roman" w:cs="Times New Roman"/>
          <w:color w:val="FF0000"/>
          <w:sz w:val="24"/>
          <w:szCs w:val="24"/>
        </w:rPr>
      </w:pPr>
      <w:r>
        <w:rPr>
          <w:rFonts w:ascii="Times New Roman" w:hAnsi="Times New Roman" w:cs="Times New Roman"/>
          <w:sz w:val="24"/>
          <w:szCs w:val="24"/>
        </w:rPr>
        <w:t>Faculty Grants Committee (FGC) activity for Winter 2013 includes:</w:t>
      </w:r>
    </w:p>
    <w:p w14:paraId="2F0BB82E" w14:textId="77777777" w:rsidR="00536751" w:rsidRDefault="005A5366" w:rsidP="005A5366">
      <w:pPr>
        <w:spacing w:before="100" w:beforeAutospacing="1" w:after="100" w:afterAutospacing="1"/>
        <w:ind w:left="360" w:hanging="360"/>
        <w:rPr>
          <w:rFonts w:ascii="Times New Roman" w:hAnsi="Times New Roman" w:cs="Times New Roman"/>
          <w:sz w:val="24"/>
          <w:szCs w:val="24"/>
        </w:rPr>
      </w:pPr>
      <w:r>
        <w:rPr>
          <w:rFonts w:ascii="Times New Roman" w:hAnsi="Times New Roman" w:cs="Times New Roman"/>
          <w:sz w:val="24"/>
          <w:szCs w:val="24"/>
        </w:rPr>
        <w:t xml:space="preserve">4.  On February 10, </w:t>
      </w:r>
      <w:proofErr w:type="gramStart"/>
      <w:r>
        <w:rPr>
          <w:rFonts w:ascii="Times New Roman" w:hAnsi="Times New Roman" w:cs="Times New Roman"/>
          <w:sz w:val="24"/>
          <w:szCs w:val="24"/>
        </w:rPr>
        <w:t>2013</w:t>
      </w:r>
      <w:proofErr w:type="gramEnd"/>
      <w:r w:rsidR="00536751">
        <w:rPr>
          <w:rFonts w:ascii="Times New Roman" w:hAnsi="Times New Roman" w:cs="Times New Roman"/>
          <w:sz w:val="24"/>
          <w:szCs w:val="24"/>
        </w:rPr>
        <w:t xml:space="preserve"> the FGC met to review applications for the Winter 2013 Spooner Grant Awards.  All voted via e-mail.  Two (2) graduate and zero (0) undergraduate applications were ranked.  Both were deemed eligible/fundable.  The rankings are as follows:</w:t>
      </w:r>
    </w:p>
    <w:p w14:paraId="6FA577DE" w14:textId="77777777" w:rsidR="00536751" w:rsidRDefault="00536751" w:rsidP="00536751">
      <w:pPr>
        <w:spacing w:before="100" w:beforeAutospacing="1" w:after="100" w:afterAutospacing="1"/>
        <w:ind w:left="720" w:hanging="360"/>
        <w:rPr>
          <w:rFonts w:ascii="Times New Roman" w:hAnsi="Times New Roman" w:cs="Times New Roman"/>
          <w:sz w:val="24"/>
          <w:szCs w:val="24"/>
        </w:rPr>
      </w:pPr>
    </w:p>
    <w:p w14:paraId="39F4615B" w14:textId="77777777" w:rsidR="00536751" w:rsidRDefault="00536751" w:rsidP="00536751">
      <w:pPr>
        <w:spacing w:before="100" w:beforeAutospacing="1" w:after="100" w:afterAutospacing="1"/>
        <w:ind w:left="720" w:hanging="360"/>
        <w:rPr>
          <w:rFonts w:ascii="Times New Roman" w:hAnsi="Times New Roman" w:cs="Times New Roman"/>
          <w:sz w:val="24"/>
          <w:szCs w:val="24"/>
        </w:rPr>
      </w:pPr>
    </w:p>
    <w:p w14:paraId="6F47B480" w14:textId="77777777" w:rsidR="00536751" w:rsidRDefault="00536751" w:rsidP="00536751">
      <w:pPr>
        <w:spacing w:before="100" w:beforeAutospacing="1" w:after="100" w:afterAutospacing="1"/>
        <w:ind w:left="720" w:hanging="360"/>
        <w:rPr>
          <w:rFonts w:ascii="Times New Roman" w:hAnsi="Times New Roman" w:cs="Times New Roman"/>
          <w:sz w:val="24"/>
          <w:szCs w:val="24"/>
        </w:rPr>
      </w:pPr>
    </w:p>
    <w:p w14:paraId="2CE4878A" w14:textId="77777777" w:rsidR="00536751" w:rsidRPr="00536751" w:rsidRDefault="00536751" w:rsidP="00536751">
      <w:pPr>
        <w:spacing w:before="100" w:beforeAutospacing="1" w:after="100" w:afterAutospacing="1"/>
        <w:ind w:left="720" w:hanging="360"/>
        <w:jc w:val="center"/>
        <w:rPr>
          <w:rFonts w:ascii="Times New Roman" w:hAnsi="Times New Roman" w:cs="Times New Roman"/>
          <w:b/>
          <w:sz w:val="24"/>
          <w:szCs w:val="24"/>
        </w:rPr>
      </w:pPr>
      <w:r w:rsidRPr="00536751">
        <w:rPr>
          <w:rFonts w:ascii="Times New Roman" w:hAnsi="Times New Roman" w:cs="Times New Roman"/>
          <w:b/>
          <w:sz w:val="24"/>
          <w:szCs w:val="24"/>
        </w:rPr>
        <w:lastRenderedPageBreak/>
        <w:t>Spooner Winter 2013</w:t>
      </w:r>
    </w:p>
    <w:tbl>
      <w:tblPr>
        <w:tblStyle w:val="TableGrid"/>
        <w:tblW w:w="0" w:type="auto"/>
        <w:tblInd w:w="18" w:type="dxa"/>
        <w:tblLook w:val="04A0" w:firstRow="1" w:lastRow="0" w:firstColumn="1" w:lastColumn="0" w:noHBand="0" w:noVBand="1"/>
      </w:tblPr>
      <w:tblGrid>
        <w:gridCol w:w="1866"/>
        <w:gridCol w:w="1947"/>
        <w:gridCol w:w="3742"/>
        <w:gridCol w:w="1777"/>
      </w:tblGrid>
      <w:tr w:rsidR="00536751" w14:paraId="1CC8B353" w14:textId="77777777" w:rsidTr="00536751">
        <w:tc>
          <w:tcPr>
            <w:tcW w:w="1890" w:type="dxa"/>
          </w:tcPr>
          <w:p w14:paraId="5630887B"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Name</w:t>
            </w:r>
          </w:p>
        </w:tc>
        <w:tc>
          <w:tcPr>
            <w:tcW w:w="1980" w:type="dxa"/>
          </w:tcPr>
          <w:p w14:paraId="1EF0BE3D"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Department</w:t>
            </w:r>
          </w:p>
        </w:tc>
        <w:tc>
          <w:tcPr>
            <w:tcW w:w="3870" w:type="dxa"/>
          </w:tcPr>
          <w:p w14:paraId="14BEDEB0"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Title</w:t>
            </w:r>
          </w:p>
        </w:tc>
        <w:tc>
          <w:tcPr>
            <w:tcW w:w="1818" w:type="dxa"/>
          </w:tcPr>
          <w:p w14:paraId="7971C613"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Ranking</w:t>
            </w:r>
          </w:p>
        </w:tc>
      </w:tr>
      <w:tr w:rsidR="00536751" w14:paraId="01F9F513" w14:textId="77777777" w:rsidTr="00536751">
        <w:tc>
          <w:tcPr>
            <w:tcW w:w="1890" w:type="dxa"/>
          </w:tcPr>
          <w:p w14:paraId="5A944AB2"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Mariah Lash</w:t>
            </w:r>
          </w:p>
        </w:tc>
        <w:tc>
          <w:tcPr>
            <w:tcW w:w="1980" w:type="dxa"/>
          </w:tcPr>
          <w:p w14:paraId="06027CD0"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HPER- Grad</w:t>
            </w:r>
          </w:p>
        </w:tc>
        <w:tc>
          <w:tcPr>
            <w:tcW w:w="3870" w:type="dxa"/>
          </w:tcPr>
          <w:p w14:paraId="287AEB7D" w14:textId="77777777" w:rsidR="00536751" w:rsidRPr="00536751" w:rsidRDefault="00536751" w:rsidP="0087514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Relationship Between Non-Suicidal Self Injury and Disordered Eating in Female Collegiate Athletes</w:t>
            </w:r>
          </w:p>
        </w:tc>
        <w:tc>
          <w:tcPr>
            <w:tcW w:w="1818" w:type="dxa"/>
          </w:tcPr>
          <w:p w14:paraId="0EA8EF88" w14:textId="77777777" w:rsidR="00536751" w:rsidRDefault="00536751" w:rsidP="0087514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36751" w14:paraId="3A5C9533" w14:textId="77777777" w:rsidTr="00536751">
        <w:tc>
          <w:tcPr>
            <w:tcW w:w="1890" w:type="dxa"/>
          </w:tcPr>
          <w:p w14:paraId="6D3B8402"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Megan McCullough</w:t>
            </w:r>
          </w:p>
        </w:tc>
        <w:tc>
          <w:tcPr>
            <w:tcW w:w="1980" w:type="dxa"/>
          </w:tcPr>
          <w:p w14:paraId="1F444415" w14:textId="77777777" w:rsidR="00536751" w:rsidRDefault="00536751" w:rsidP="005367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HPER- Grad</w:t>
            </w:r>
          </w:p>
        </w:tc>
        <w:tc>
          <w:tcPr>
            <w:tcW w:w="3870" w:type="dxa"/>
          </w:tcPr>
          <w:p w14:paraId="18F48DB5" w14:textId="77777777" w:rsidR="00536751" w:rsidRPr="00536751" w:rsidRDefault="00536751" w:rsidP="00875141">
            <w:pPr>
              <w:jc w:val="center"/>
              <w:rPr>
                <w:rFonts w:ascii="Times New Roman" w:eastAsiaTheme="majorEastAsia" w:hAnsi="Times New Roman" w:cs="Times New Roman"/>
                <w:spacing w:val="5"/>
                <w:kern w:val="28"/>
                <w:sz w:val="24"/>
                <w:szCs w:val="52"/>
              </w:rPr>
            </w:pPr>
            <w:r>
              <w:rPr>
                <w:rFonts w:ascii="Times New Roman" w:eastAsiaTheme="majorEastAsia" w:hAnsi="Times New Roman" w:cs="Times New Roman"/>
                <w:spacing w:val="5"/>
                <w:kern w:val="28"/>
                <w:sz w:val="24"/>
                <w:szCs w:val="52"/>
              </w:rPr>
              <w:t>Same-Sex Vs. Opposite Sex Athletic Trainers: NCAA Athletes Comfort and Preference</w:t>
            </w:r>
          </w:p>
        </w:tc>
        <w:tc>
          <w:tcPr>
            <w:tcW w:w="1818" w:type="dxa"/>
          </w:tcPr>
          <w:p w14:paraId="78ED1571" w14:textId="77777777" w:rsidR="00536751" w:rsidRDefault="00536751" w:rsidP="0087514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bl>
    <w:p w14:paraId="0CD496D4" w14:textId="77777777" w:rsidR="00536751" w:rsidRDefault="00536751" w:rsidP="00536751">
      <w:pPr>
        <w:spacing w:before="100" w:beforeAutospacing="1" w:after="100" w:afterAutospacing="1"/>
        <w:ind w:left="720" w:hanging="360"/>
        <w:rPr>
          <w:rFonts w:ascii="Times New Roman" w:hAnsi="Times New Roman" w:cs="Times New Roman"/>
          <w:sz w:val="24"/>
          <w:szCs w:val="24"/>
        </w:rPr>
      </w:pPr>
    </w:p>
    <w:p w14:paraId="52AAF990" w14:textId="77777777" w:rsidR="00705A10" w:rsidRPr="00AA4017" w:rsidRDefault="00536751" w:rsidP="005A5366">
      <w:pPr>
        <w:spacing w:before="100" w:beforeAutospacing="1" w:after="100" w:afterAutospacing="1"/>
        <w:ind w:left="360" w:hanging="360"/>
        <w:rPr>
          <w:rFonts w:ascii="Times New Roman" w:hAnsi="Times New Roman" w:cs="Times New Roman"/>
          <w:sz w:val="24"/>
          <w:szCs w:val="24"/>
        </w:rPr>
      </w:pPr>
      <w:r>
        <w:rPr>
          <w:rFonts w:ascii="Times New Roman" w:hAnsi="Times New Roman" w:cs="Times New Roman"/>
          <w:sz w:val="24"/>
          <w:szCs w:val="24"/>
        </w:rPr>
        <w:t xml:space="preserve">5. On March 1,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the FGC met to review applications for the Fall 2013 Reassigned Time Awards.  A quorum was present.  Fifteen (15) applications were received.  All applications were deemed eligible/fundable.  </w:t>
      </w:r>
    </w:p>
    <w:p w14:paraId="0434EC26" w14:textId="77777777" w:rsidR="00A515C5" w:rsidRPr="00A515C5" w:rsidRDefault="00A515C5" w:rsidP="00AA4017">
      <w:pPr>
        <w:spacing w:before="100" w:beforeAutospacing="1" w:after="100" w:afterAutospacing="1"/>
        <w:ind w:left="720" w:hanging="360"/>
        <w:jc w:val="center"/>
        <w:rPr>
          <w:b/>
        </w:rPr>
      </w:pPr>
      <w:r w:rsidRPr="00A515C5">
        <w:rPr>
          <w:b/>
        </w:rPr>
        <w:t>Reassigned Time Awards Fall 2013</w:t>
      </w:r>
    </w:p>
    <w:tbl>
      <w:tblPr>
        <w:tblStyle w:val="TableGrid"/>
        <w:tblW w:w="0" w:type="auto"/>
        <w:tblLook w:val="04A0" w:firstRow="1" w:lastRow="0" w:firstColumn="1" w:lastColumn="0" w:noHBand="0" w:noVBand="1"/>
      </w:tblPr>
      <w:tblGrid>
        <w:gridCol w:w="1876"/>
        <w:gridCol w:w="1950"/>
        <w:gridCol w:w="3775"/>
        <w:gridCol w:w="1749"/>
      </w:tblGrid>
      <w:tr w:rsidR="00875141" w:rsidRPr="00A25390" w14:paraId="42DAAAC6" w14:textId="77777777" w:rsidTr="00875141">
        <w:tc>
          <w:tcPr>
            <w:tcW w:w="1908" w:type="dxa"/>
          </w:tcPr>
          <w:p w14:paraId="7D541151" w14:textId="77777777" w:rsidR="00875141" w:rsidRPr="00A25390" w:rsidRDefault="00875141" w:rsidP="005466AB">
            <w:pPr>
              <w:jc w:val="center"/>
            </w:pPr>
            <w:r w:rsidRPr="00A25390">
              <w:t>Name</w:t>
            </w:r>
          </w:p>
        </w:tc>
        <w:tc>
          <w:tcPr>
            <w:tcW w:w="1980" w:type="dxa"/>
          </w:tcPr>
          <w:p w14:paraId="1D295461" w14:textId="77777777" w:rsidR="00875141" w:rsidRPr="00A25390" w:rsidRDefault="00875141" w:rsidP="005466AB">
            <w:pPr>
              <w:jc w:val="center"/>
            </w:pPr>
            <w:r w:rsidRPr="00A25390">
              <w:t>Department</w:t>
            </w:r>
          </w:p>
        </w:tc>
        <w:tc>
          <w:tcPr>
            <w:tcW w:w="3870" w:type="dxa"/>
          </w:tcPr>
          <w:p w14:paraId="5596BBC5" w14:textId="77777777" w:rsidR="00875141" w:rsidRPr="00A25390" w:rsidRDefault="00875141" w:rsidP="00670EBA">
            <w:pPr>
              <w:jc w:val="center"/>
            </w:pPr>
            <w:r w:rsidRPr="00A25390">
              <w:t>Project Title</w:t>
            </w:r>
          </w:p>
        </w:tc>
        <w:tc>
          <w:tcPr>
            <w:tcW w:w="1800" w:type="dxa"/>
          </w:tcPr>
          <w:p w14:paraId="12AE46B1" w14:textId="77777777" w:rsidR="00875141" w:rsidRPr="00A25390" w:rsidRDefault="00875141" w:rsidP="005466AB">
            <w:pPr>
              <w:jc w:val="center"/>
            </w:pPr>
            <w:r w:rsidRPr="00A25390">
              <w:t>Rank</w:t>
            </w:r>
          </w:p>
        </w:tc>
      </w:tr>
      <w:tr w:rsidR="00875141" w:rsidRPr="00A25390" w14:paraId="353BE07E" w14:textId="77777777" w:rsidTr="00875141">
        <w:tc>
          <w:tcPr>
            <w:tcW w:w="1908" w:type="dxa"/>
          </w:tcPr>
          <w:p w14:paraId="59D649CA" w14:textId="77777777" w:rsidR="00875141" w:rsidRPr="00A25390" w:rsidRDefault="00875141" w:rsidP="005466AB">
            <w:pPr>
              <w:jc w:val="center"/>
            </w:pPr>
            <w:r w:rsidRPr="00A25390">
              <w:t>Dr. Rebecca J. Ulland</w:t>
            </w:r>
          </w:p>
        </w:tc>
        <w:tc>
          <w:tcPr>
            <w:tcW w:w="1980" w:type="dxa"/>
          </w:tcPr>
          <w:p w14:paraId="0CD9BEC0" w14:textId="77777777" w:rsidR="00875141" w:rsidRPr="00A25390" w:rsidRDefault="00875141" w:rsidP="005466AB">
            <w:pPr>
              <w:jc w:val="center"/>
            </w:pPr>
            <w:r w:rsidRPr="00A25390">
              <w:t>Modern Languages and Literatures</w:t>
            </w:r>
          </w:p>
        </w:tc>
        <w:tc>
          <w:tcPr>
            <w:tcW w:w="3870" w:type="dxa"/>
          </w:tcPr>
          <w:p w14:paraId="1877829A" w14:textId="77777777" w:rsidR="00875141" w:rsidRPr="00A25390" w:rsidRDefault="00875141" w:rsidP="00670EBA">
            <w:pPr>
              <w:jc w:val="center"/>
            </w:pPr>
            <w:r w:rsidRPr="00A25390">
              <w:t xml:space="preserve">Daughter of Silence by Manuela </w:t>
            </w:r>
            <w:proofErr w:type="spellStart"/>
            <w:r w:rsidRPr="00A25390">
              <w:t>Fingueret</w:t>
            </w:r>
            <w:proofErr w:type="spellEnd"/>
            <w:r w:rsidRPr="00A25390">
              <w:t xml:space="preserve"> and the Recuperation of the Jewish Voice</w:t>
            </w:r>
          </w:p>
        </w:tc>
        <w:tc>
          <w:tcPr>
            <w:tcW w:w="1800" w:type="dxa"/>
          </w:tcPr>
          <w:p w14:paraId="3BD9FFEC" w14:textId="77777777" w:rsidR="00875141" w:rsidRPr="00A25390" w:rsidRDefault="00875141" w:rsidP="005466AB">
            <w:pPr>
              <w:jc w:val="center"/>
            </w:pPr>
            <w:r w:rsidRPr="00A25390">
              <w:t>1</w:t>
            </w:r>
          </w:p>
        </w:tc>
      </w:tr>
      <w:tr w:rsidR="00875141" w:rsidRPr="00A25390" w14:paraId="54C1E8B4" w14:textId="77777777" w:rsidTr="00875141">
        <w:tc>
          <w:tcPr>
            <w:tcW w:w="1908" w:type="dxa"/>
          </w:tcPr>
          <w:p w14:paraId="552020DB" w14:textId="77777777" w:rsidR="00875141" w:rsidRPr="00A25390" w:rsidRDefault="00875141" w:rsidP="005466AB">
            <w:pPr>
              <w:jc w:val="center"/>
            </w:pPr>
            <w:r w:rsidRPr="00A25390">
              <w:t xml:space="preserve">Dr. J. Marek </w:t>
            </w:r>
            <w:proofErr w:type="spellStart"/>
            <w:r w:rsidRPr="00A25390">
              <w:t>Haltof</w:t>
            </w:r>
            <w:proofErr w:type="spellEnd"/>
          </w:p>
        </w:tc>
        <w:tc>
          <w:tcPr>
            <w:tcW w:w="1980" w:type="dxa"/>
          </w:tcPr>
          <w:p w14:paraId="4C995EA7" w14:textId="77777777" w:rsidR="00875141" w:rsidRPr="00A25390" w:rsidRDefault="00875141" w:rsidP="005466AB">
            <w:pPr>
              <w:jc w:val="center"/>
            </w:pPr>
            <w:r w:rsidRPr="00A25390">
              <w:t>English</w:t>
            </w:r>
          </w:p>
        </w:tc>
        <w:tc>
          <w:tcPr>
            <w:tcW w:w="3870" w:type="dxa"/>
          </w:tcPr>
          <w:p w14:paraId="32D1187E" w14:textId="77777777" w:rsidR="00875141" w:rsidRPr="00A25390" w:rsidRDefault="00875141" w:rsidP="00670EBA">
            <w:pPr>
              <w:jc w:val="center"/>
            </w:pPr>
            <w:r w:rsidRPr="00A25390">
              <w:t xml:space="preserve">Screening Auschwitz: Wanda </w:t>
            </w:r>
            <w:proofErr w:type="spellStart"/>
            <w:r w:rsidRPr="00A25390">
              <w:t>Jakubowska’s</w:t>
            </w:r>
            <w:proofErr w:type="spellEnd"/>
            <w:r w:rsidRPr="00A25390">
              <w:t xml:space="preserve"> The Last Stage (1948) and the Politics of Commemoration</w:t>
            </w:r>
          </w:p>
        </w:tc>
        <w:tc>
          <w:tcPr>
            <w:tcW w:w="1800" w:type="dxa"/>
          </w:tcPr>
          <w:p w14:paraId="1AA55BDD" w14:textId="77777777" w:rsidR="00875141" w:rsidRPr="00A25390" w:rsidRDefault="00875141" w:rsidP="005466AB">
            <w:pPr>
              <w:jc w:val="center"/>
            </w:pPr>
            <w:r w:rsidRPr="00A25390">
              <w:t>1</w:t>
            </w:r>
          </w:p>
        </w:tc>
      </w:tr>
      <w:tr w:rsidR="00875141" w:rsidRPr="00A25390" w14:paraId="77C9F19D" w14:textId="77777777" w:rsidTr="00875141">
        <w:tc>
          <w:tcPr>
            <w:tcW w:w="1908" w:type="dxa"/>
          </w:tcPr>
          <w:p w14:paraId="2E091CCE" w14:textId="77777777" w:rsidR="00875141" w:rsidRPr="00A25390" w:rsidRDefault="00875141" w:rsidP="005466AB">
            <w:pPr>
              <w:jc w:val="center"/>
            </w:pPr>
            <w:r w:rsidRPr="00A25390">
              <w:t xml:space="preserve">Dr. Mary P (Mollie) </w:t>
            </w:r>
            <w:proofErr w:type="spellStart"/>
            <w:r w:rsidRPr="00A25390">
              <w:t>Freier</w:t>
            </w:r>
            <w:proofErr w:type="spellEnd"/>
          </w:p>
        </w:tc>
        <w:tc>
          <w:tcPr>
            <w:tcW w:w="1980" w:type="dxa"/>
          </w:tcPr>
          <w:p w14:paraId="2EA2D564" w14:textId="77777777" w:rsidR="00875141" w:rsidRPr="00A25390" w:rsidRDefault="00875141" w:rsidP="005466AB">
            <w:pPr>
              <w:jc w:val="center"/>
            </w:pPr>
            <w:r w:rsidRPr="00A25390">
              <w:t>Library- AIS</w:t>
            </w:r>
          </w:p>
        </w:tc>
        <w:tc>
          <w:tcPr>
            <w:tcW w:w="3870" w:type="dxa"/>
          </w:tcPr>
          <w:p w14:paraId="37E12CE7" w14:textId="77777777" w:rsidR="00875141" w:rsidRPr="00A25390" w:rsidRDefault="00875141" w:rsidP="00670EBA">
            <w:pPr>
              <w:jc w:val="center"/>
            </w:pPr>
            <w:r w:rsidRPr="00A25390">
              <w:t>The Setting of the Library in Detective Fiction</w:t>
            </w:r>
          </w:p>
        </w:tc>
        <w:tc>
          <w:tcPr>
            <w:tcW w:w="1800" w:type="dxa"/>
          </w:tcPr>
          <w:p w14:paraId="54847002" w14:textId="77777777" w:rsidR="00875141" w:rsidRPr="00A25390" w:rsidRDefault="00875141" w:rsidP="005466AB">
            <w:pPr>
              <w:jc w:val="center"/>
            </w:pPr>
            <w:r w:rsidRPr="00A25390">
              <w:t>3</w:t>
            </w:r>
          </w:p>
        </w:tc>
      </w:tr>
      <w:tr w:rsidR="00875141" w:rsidRPr="00A25390" w14:paraId="3FD8BEAC" w14:textId="77777777" w:rsidTr="00875141">
        <w:tc>
          <w:tcPr>
            <w:tcW w:w="1908" w:type="dxa"/>
          </w:tcPr>
          <w:p w14:paraId="1946FBAA" w14:textId="77777777" w:rsidR="00875141" w:rsidRPr="00A25390" w:rsidRDefault="00875141" w:rsidP="005466AB">
            <w:pPr>
              <w:jc w:val="center"/>
            </w:pPr>
            <w:r w:rsidRPr="00A25390">
              <w:t xml:space="preserve">Dr. Anthony </w:t>
            </w:r>
            <w:proofErr w:type="spellStart"/>
            <w:r w:rsidRPr="00A25390">
              <w:t>Aumann</w:t>
            </w:r>
            <w:proofErr w:type="spellEnd"/>
          </w:p>
        </w:tc>
        <w:tc>
          <w:tcPr>
            <w:tcW w:w="1980" w:type="dxa"/>
          </w:tcPr>
          <w:p w14:paraId="53316453" w14:textId="77777777" w:rsidR="00875141" w:rsidRPr="00A25390" w:rsidRDefault="00875141" w:rsidP="005466AB">
            <w:pPr>
              <w:jc w:val="center"/>
            </w:pPr>
            <w:r w:rsidRPr="00A25390">
              <w:t>Philosophy</w:t>
            </w:r>
          </w:p>
        </w:tc>
        <w:tc>
          <w:tcPr>
            <w:tcW w:w="3870" w:type="dxa"/>
          </w:tcPr>
          <w:p w14:paraId="28E2AD81" w14:textId="77777777" w:rsidR="00875141" w:rsidRPr="00A25390" w:rsidRDefault="00875141" w:rsidP="00670EBA">
            <w:pPr>
              <w:jc w:val="center"/>
            </w:pPr>
            <w:r w:rsidRPr="00A25390">
              <w:t xml:space="preserve">Self- Love and Neighbor-Love in </w:t>
            </w:r>
            <w:proofErr w:type="spellStart"/>
            <w:r w:rsidRPr="00A25390">
              <w:t>KierkGaard’s</w:t>
            </w:r>
            <w:proofErr w:type="spellEnd"/>
            <w:r w:rsidRPr="00A25390">
              <w:t xml:space="preserve"> Ethics</w:t>
            </w:r>
          </w:p>
        </w:tc>
        <w:tc>
          <w:tcPr>
            <w:tcW w:w="1800" w:type="dxa"/>
          </w:tcPr>
          <w:p w14:paraId="1B26F02D" w14:textId="77777777" w:rsidR="00875141" w:rsidRPr="00A25390" w:rsidRDefault="00875141" w:rsidP="005466AB">
            <w:pPr>
              <w:jc w:val="center"/>
            </w:pPr>
            <w:r w:rsidRPr="00A25390">
              <w:t>4</w:t>
            </w:r>
          </w:p>
        </w:tc>
      </w:tr>
      <w:tr w:rsidR="00875141" w:rsidRPr="00A25390" w14:paraId="5E822C1B" w14:textId="77777777" w:rsidTr="00875141">
        <w:tc>
          <w:tcPr>
            <w:tcW w:w="1908" w:type="dxa"/>
          </w:tcPr>
          <w:p w14:paraId="79179B88" w14:textId="77777777" w:rsidR="00875141" w:rsidRPr="00A25390" w:rsidRDefault="00875141" w:rsidP="005466AB">
            <w:pPr>
              <w:jc w:val="center"/>
            </w:pPr>
            <w:r w:rsidRPr="00A25390">
              <w:t xml:space="preserve">Dr. Adam </w:t>
            </w:r>
            <w:proofErr w:type="spellStart"/>
            <w:r w:rsidRPr="00A25390">
              <w:t>Prus</w:t>
            </w:r>
            <w:proofErr w:type="spellEnd"/>
          </w:p>
        </w:tc>
        <w:tc>
          <w:tcPr>
            <w:tcW w:w="1980" w:type="dxa"/>
          </w:tcPr>
          <w:p w14:paraId="19B6A273" w14:textId="77777777" w:rsidR="00875141" w:rsidRPr="00A25390" w:rsidRDefault="00875141" w:rsidP="005466AB">
            <w:pPr>
              <w:jc w:val="center"/>
            </w:pPr>
            <w:r w:rsidRPr="00A25390">
              <w:t>Psychology</w:t>
            </w:r>
          </w:p>
        </w:tc>
        <w:tc>
          <w:tcPr>
            <w:tcW w:w="3870" w:type="dxa"/>
          </w:tcPr>
          <w:p w14:paraId="0E82DAF1" w14:textId="77777777" w:rsidR="00875141" w:rsidRPr="00A25390" w:rsidRDefault="00875141" w:rsidP="00670EBA">
            <w:pPr>
              <w:jc w:val="center"/>
            </w:pPr>
            <w:r w:rsidRPr="00A25390">
              <w:t>NIH Grant Proposal to Study Treatments for Anxiety Disorders</w:t>
            </w:r>
          </w:p>
        </w:tc>
        <w:tc>
          <w:tcPr>
            <w:tcW w:w="1800" w:type="dxa"/>
          </w:tcPr>
          <w:p w14:paraId="4D15F5C4" w14:textId="77777777" w:rsidR="00875141" w:rsidRPr="00A25390" w:rsidRDefault="00875141" w:rsidP="005466AB">
            <w:pPr>
              <w:jc w:val="center"/>
            </w:pPr>
            <w:r w:rsidRPr="00A25390">
              <w:t>5</w:t>
            </w:r>
          </w:p>
        </w:tc>
      </w:tr>
      <w:tr w:rsidR="00875141" w:rsidRPr="00A25390" w14:paraId="22B92898" w14:textId="77777777" w:rsidTr="00875141">
        <w:tc>
          <w:tcPr>
            <w:tcW w:w="1908" w:type="dxa"/>
          </w:tcPr>
          <w:p w14:paraId="42E2E1B9" w14:textId="77777777" w:rsidR="00875141" w:rsidRPr="00A25390" w:rsidRDefault="00875141" w:rsidP="005466AB">
            <w:pPr>
              <w:jc w:val="center"/>
            </w:pPr>
            <w:r w:rsidRPr="00A25390">
              <w:t>Dr. Kurt Galbreath</w:t>
            </w:r>
          </w:p>
        </w:tc>
        <w:tc>
          <w:tcPr>
            <w:tcW w:w="1980" w:type="dxa"/>
          </w:tcPr>
          <w:p w14:paraId="14FA4EDA" w14:textId="77777777" w:rsidR="00875141" w:rsidRPr="00A25390" w:rsidRDefault="00875141" w:rsidP="005466AB">
            <w:pPr>
              <w:jc w:val="center"/>
            </w:pPr>
            <w:r w:rsidRPr="00A25390">
              <w:t>Biology</w:t>
            </w:r>
          </w:p>
        </w:tc>
        <w:tc>
          <w:tcPr>
            <w:tcW w:w="3870" w:type="dxa"/>
          </w:tcPr>
          <w:p w14:paraId="61AFB019" w14:textId="77777777" w:rsidR="00875141" w:rsidRPr="00A25390" w:rsidRDefault="00875141" w:rsidP="00670EBA">
            <w:pPr>
              <w:jc w:val="center"/>
            </w:pPr>
            <w:r w:rsidRPr="00A25390">
              <w:t>Enhancing NMU’s Biological Collections as Resources for Biodiversity Research and Teaching</w:t>
            </w:r>
          </w:p>
        </w:tc>
        <w:tc>
          <w:tcPr>
            <w:tcW w:w="1800" w:type="dxa"/>
          </w:tcPr>
          <w:p w14:paraId="2C03A40C" w14:textId="77777777" w:rsidR="00875141" w:rsidRPr="00A25390" w:rsidRDefault="00875141" w:rsidP="005466AB">
            <w:pPr>
              <w:jc w:val="center"/>
            </w:pPr>
            <w:r w:rsidRPr="00A25390">
              <w:t>6</w:t>
            </w:r>
          </w:p>
        </w:tc>
      </w:tr>
      <w:tr w:rsidR="00875141" w:rsidRPr="00A25390" w14:paraId="155EDF35" w14:textId="77777777" w:rsidTr="00875141">
        <w:tc>
          <w:tcPr>
            <w:tcW w:w="1908" w:type="dxa"/>
          </w:tcPr>
          <w:p w14:paraId="34570698" w14:textId="77777777" w:rsidR="00875141" w:rsidRPr="00A25390" w:rsidRDefault="00875141" w:rsidP="005466AB">
            <w:pPr>
              <w:jc w:val="center"/>
            </w:pPr>
            <w:r w:rsidRPr="00A25390">
              <w:t>Michael Kowalczyk</w:t>
            </w:r>
          </w:p>
        </w:tc>
        <w:tc>
          <w:tcPr>
            <w:tcW w:w="1980" w:type="dxa"/>
          </w:tcPr>
          <w:p w14:paraId="09A4B19D" w14:textId="77777777" w:rsidR="00875141" w:rsidRPr="00A25390" w:rsidRDefault="00875141" w:rsidP="005466AB">
            <w:pPr>
              <w:jc w:val="center"/>
            </w:pPr>
            <w:r w:rsidRPr="00A25390">
              <w:t xml:space="preserve">Math and Computer Science </w:t>
            </w:r>
          </w:p>
        </w:tc>
        <w:tc>
          <w:tcPr>
            <w:tcW w:w="3870" w:type="dxa"/>
          </w:tcPr>
          <w:p w14:paraId="0E3E96F3" w14:textId="77777777" w:rsidR="00875141" w:rsidRPr="00A25390" w:rsidRDefault="00875141" w:rsidP="00670EBA">
            <w:pPr>
              <w:jc w:val="center"/>
            </w:pPr>
            <w:r w:rsidRPr="00A25390">
              <w:t xml:space="preserve">A Move Towards a Better Comprehension of </w:t>
            </w:r>
            <w:proofErr w:type="spellStart"/>
            <w:r w:rsidRPr="00A25390">
              <w:t>Holant</w:t>
            </w:r>
            <w:proofErr w:type="spellEnd"/>
            <w:r w:rsidRPr="00A25390">
              <w:t xml:space="preserve"> Problems</w:t>
            </w:r>
          </w:p>
        </w:tc>
        <w:tc>
          <w:tcPr>
            <w:tcW w:w="1800" w:type="dxa"/>
          </w:tcPr>
          <w:p w14:paraId="1231A3A0" w14:textId="77777777" w:rsidR="00875141" w:rsidRPr="00A25390" w:rsidRDefault="00875141" w:rsidP="005466AB">
            <w:pPr>
              <w:jc w:val="center"/>
            </w:pPr>
            <w:r w:rsidRPr="00A25390">
              <w:t>7</w:t>
            </w:r>
          </w:p>
        </w:tc>
      </w:tr>
      <w:tr w:rsidR="00875141" w:rsidRPr="00A25390" w14:paraId="62464833" w14:textId="77777777" w:rsidTr="00875141">
        <w:tc>
          <w:tcPr>
            <w:tcW w:w="1908" w:type="dxa"/>
          </w:tcPr>
          <w:p w14:paraId="73A5C2ED" w14:textId="77777777" w:rsidR="00875141" w:rsidRPr="00A25390" w:rsidRDefault="00875141" w:rsidP="005466AB">
            <w:pPr>
              <w:jc w:val="center"/>
            </w:pPr>
            <w:r w:rsidRPr="00A25390">
              <w:t>Matt Bell</w:t>
            </w:r>
          </w:p>
        </w:tc>
        <w:tc>
          <w:tcPr>
            <w:tcW w:w="1980" w:type="dxa"/>
          </w:tcPr>
          <w:p w14:paraId="3933F3A9" w14:textId="77777777" w:rsidR="00875141" w:rsidRPr="00A25390" w:rsidRDefault="00875141" w:rsidP="005466AB">
            <w:pPr>
              <w:jc w:val="center"/>
            </w:pPr>
            <w:r w:rsidRPr="00A25390">
              <w:t>English</w:t>
            </w:r>
          </w:p>
        </w:tc>
        <w:tc>
          <w:tcPr>
            <w:tcW w:w="3870" w:type="dxa"/>
          </w:tcPr>
          <w:p w14:paraId="19177416" w14:textId="77777777" w:rsidR="00875141" w:rsidRPr="00A25390" w:rsidRDefault="00875141" w:rsidP="00670EBA">
            <w:pPr>
              <w:jc w:val="center"/>
            </w:pPr>
            <w:r w:rsidRPr="00A25390">
              <w:t>The Zone: A Novel</w:t>
            </w:r>
          </w:p>
        </w:tc>
        <w:tc>
          <w:tcPr>
            <w:tcW w:w="1800" w:type="dxa"/>
          </w:tcPr>
          <w:p w14:paraId="33CD33BA" w14:textId="77777777" w:rsidR="00875141" w:rsidRPr="00A25390" w:rsidRDefault="00875141" w:rsidP="005466AB">
            <w:pPr>
              <w:jc w:val="center"/>
            </w:pPr>
            <w:r w:rsidRPr="00A25390">
              <w:t>8</w:t>
            </w:r>
          </w:p>
        </w:tc>
      </w:tr>
      <w:tr w:rsidR="00875141" w:rsidRPr="00A25390" w14:paraId="499BE08E" w14:textId="77777777" w:rsidTr="00875141">
        <w:tc>
          <w:tcPr>
            <w:tcW w:w="1908" w:type="dxa"/>
          </w:tcPr>
          <w:p w14:paraId="3D4CC05E" w14:textId="77777777" w:rsidR="00875141" w:rsidRPr="00A25390" w:rsidRDefault="00875141" w:rsidP="005466AB">
            <w:pPr>
              <w:jc w:val="center"/>
            </w:pPr>
            <w:r w:rsidRPr="00A25390">
              <w:t>Matthew Gavin Frank</w:t>
            </w:r>
          </w:p>
        </w:tc>
        <w:tc>
          <w:tcPr>
            <w:tcW w:w="1980" w:type="dxa"/>
          </w:tcPr>
          <w:p w14:paraId="447CA8F2" w14:textId="77777777" w:rsidR="00875141" w:rsidRPr="00A25390" w:rsidRDefault="00875141" w:rsidP="005466AB">
            <w:pPr>
              <w:jc w:val="center"/>
            </w:pPr>
            <w:r w:rsidRPr="00A25390">
              <w:t>English</w:t>
            </w:r>
          </w:p>
        </w:tc>
        <w:tc>
          <w:tcPr>
            <w:tcW w:w="3870" w:type="dxa"/>
          </w:tcPr>
          <w:p w14:paraId="7D6A1ABC" w14:textId="77777777" w:rsidR="00875141" w:rsidRPr="00A25390" w:rsidRDefault="00875141" w:rsidP="00670EBA">
            <w:pPr>
              <w:jc w:val="center"/>
            </w:pPr>
            <w:r w:rsidRPr="00A25390">
              <w:t>The Oaxaca Essays</w:t>
            </w:r>
          </w:p>
        </w:tc>
        <w:tc>
          <w:tcPr>
            <w:tcW w:w="1800" w:type="dxa"/>
          </w:tcPr>
          <w:p w14:paraId="6A90A1CB" w14:textId="77777777" w:rsidR="00875141" w:rsidRPr="00A25390" w:rsidRDefault="00875141" w:rsidP="005466AB">
            <w:pPr>
              <w:jc w:val="center"/>
            </w:pPr>
            <w:r w:rsidRPr="00A25390">
              <w:t>9</w:t>
            </w:r>
          </w:p>
        </w:tc>
      </w:tr>
      <w:tr w:rsidR="00875141" w:rsidRPr="00A25390" w14:paraId="4B783657" w14:textId="77777777" w:rsidTr="00875141">
        <w:tc>
          <w:tcPr>
            <w:tcW w:w="1908" w:type="dxa"/>
          </w:tcPr>
          <w:p w14:paraId="7C02926E" w14:textId="77777777" w:rsidR="00875141" w:rsidRPr="00A25390" w:rsidRDefault="00875141" w:rsidP="005466AB">
            <w:pPr>
              <w:jc w:val="center"/>
            </w:pPr>
            <w:r w:rsidRPr="00A25390">
              <w:t>Dr. Martin Reinhardt</w:t>
            </w:r>
          </w:p>
        </w:tc>
        <w:tc>
          <w:tcPr>
            <w:tcW w:w="1980" w:type="dxa"/>
          </w:tcPr>
          <w:p w14:paraId="09B886EB" w14:textId="77777777" w:rsidR="00875141" w:rsidRPr="00A25390" w:rsidRDefault="00875141" w:rsidP="005466AB">
            <w:pPr>
              <w:jc w:val="center"/>
            </w:pPr>
            <w:r w:rsidRPr="00A25390">
              <w:t>Center for Native American Studies</w:t>
            </w:r>
          </w:p>
        </w:tc>
        <w:tc>
          <w:tcPr>
            <w:tcW w:w="3870" w:type="dxa"/>
          </w:tcPr>
          <w:p w14:paraId="071C89B7" w14:textId="77777777" w:rsidR="00875141" w:rsidRPr="00A25390" w:rsidRDefault="00875141" w:rsidP="00670EBA">
            <w:pPr>
              <w:jc w:val="center"/>
            </w:pPr>
            <w:r w:rsidRPr="00A25390">
              <w:t>Decolonizing Diet Project Analysis and Reporting Phase Support</w:t>
            </w:r>
          </w:p>
        </w:tc>
        <w:tc>
          <w:tcPr>
            <w:tcW w:w="1800" w:type="dxa"/>
          </w:tcPr>
          <w:p w14:paraId="6CDBE8A0" w14:textId="77777777" w:rsidR="00875141" w:rsidRPr="00A25390" w:rsidRDefault="00875141" w:rsidP="005466AB">
            <w:pPr>
              <w:jc w:val="center"/>
            </w:pPr>
            <w:r w:rsidRPr="00A25390">
              <w:t>10</w:t>
            </w:r>
          </w:p>
        </w:tc>
      </w:tr>
      <w:tr w:rsidR="00875141" w:rsidRPr="00A25390" w14:paraId="3C36131C" w14:textId="77777777" w:rsidTr="00875141">
        <w:tc>
          <w:tcPr>
            <w:tcW w:w="1908" w:type="dxa"/>
          </w:tcPr>
          <w:p w14:paraId="5DC976F4" w14:textId="77777777" w:rsidR="00875141" w:rsidRPr="00A25390" w:rsidRDefault="00875141" w:rsidP="005466AB">
            <w:pPr>
              <w:jc w:val="center"/>
            </w:pPr>
            <w:proofErr w:type="spellStart"/>
            <w:r w:rsidRPr="00A25390">
              <w:t>Quinghong</w:t>
            </w:r>
            <w:proofErr w:type="spellEnd"/>
            <w:r w:rsidRPr="00A25390">
              <w:t xml:space="preserve"> Zhang</w:t>
            </w:r>
          </w:p>
        </w:tc>
        <w:tc>
          <w:tcPr>
            <w:tcW w:w="1980" w:type="dxa"/>
          </w:tcPr>
          <w:p w14:paraId="14E55632" w14:textId="77777777" w:rsidR="00875141" w:rsidRPr="00A25390" w:rsidRDefault="00875141" w:rsidP="005466AB">
            <w:pPr>
              <w:jc w:val="center"/>
            </w:pPr>
            <w:r w:rsidRPr="00A25390">
              <w:t>Math and Computer Science</w:t>
            </w:r>
          </w:p>
        </w:tc>
        <w:tc>
          <w:tcPr>
            <w:tcW w:w="3870" w:type="dxa"/>
          </w:tcPr>
          <w:p w14:paraId="3D2870B0" w14:textId="77777777" w:rsidR="00875141" w:rsidRPr="00A25390" w:rsidRDefault="00875141" w:rsidP="00670EBA">
            <w:pPr>
              <w:jc w:val="center"/>
            </w:pPr>
            <w:r w:rsidRPr="00A25390">
              <w:t>Geometry and Duality in Copositive Optimization</w:t>
            </w:r>
          </w:p>
        </w:tc>
        <w:tc>
          <w:tcPr>
            <w:tcW w:w="1800" w:type="dxa"/>
          </w:tcPr>
          <w:p w14:paraId="5377F670" w14:textId="77777777" w:rsidR="00875141" w:rsidRPr="00A25390" w:rsidRDefault="00875141" w:rsidP="005466AB">
            <w:pPr>
              <w:jc w:val="center"/>
            </w:pPr>
            <w:r w:rsidRPr="00A25390">
              <w:t>11</w:t>
            </w:r>
          </w:p>
        </w:tc>
      </w:tr>
      <w:tr w:rsidR="00875141" w:rsidRPr="00A25390" w14:paraId="6BD93514" w14:textId="77777777" w:rsidTr="00875141">
        <w:tc>
          <w:tcPr>
            <w:tcW w:w="1908" w:type="dxa"/>
          </w:tcPr>
          <w:p w14:paraId="0187ECA5" w14:textId="77777777" w:rsidR="00875141" w:rsidRPr="00A25390" w:rsidRDefault="00875141" w:rsidP="005466AB">
            <w:pPr>
              <w:jc w:val="center"/>
            </w:pPr>
            <w:proofErr w:type="spellStart"/>
            <w:r w:rsidRPr="00A25390">
              <w:t>Sharavan</w:t>
            </w:r>
            <w:proofErr w:type="spellEnd"/>
            <w:r w:rsidRPr="00A25390">
              <w:t xml:space="preserve"> Rajagopal</w:t>
            </w:r>
          </w:p>
        </w:tc>
        <w:tc>
          <w:tcPr>
            <w:tcW w:w="1980" w:type="dxa"/>
          </w:tcPr>
          <w:p w14:paraId="568E36C1" w14:textId="77777777" w:rsidR="00875141" w:rsidRPr="00A25390" w:rsidRDefault="00875141" w:rsidP="005466AB">
            <w:pPr>
              <w:jc w:val="center"/>
            </w:pPr>
            <w:r w:rsidRPr="00A25390">
              <w:t>Art and Design</w:t>
            </w:r>
          </w:p>
        </w:tc>
        <w:tc>
          <w:tcPr>
            <w:tcW w:w="3870" w:type="dxa"/>
          </w:tcPr>
          <w:p w14:paraId="28D76887" w14:textId="77777777" w:rsidR="00875141" w:rsidRPr="00A25390" w:rsidRDefault="00875141" w:rsidP="00670EBA">
            <w:pPr>
              <w:jc w:val="center"/>
            </w:pPr>
            <w:r w:rsidRPr="00A25390">
              <w:t xml:space="preserve">1)Yantra: A </w:t>
            </w:r>
            <w:proofErr w:type="spellStart"/>
            <w:r w:rsidRPr="00A25390">
              <w:t>Grammer</w:t>
            </w:r>
            <w:proofErr w:type="spellEnd"/>
            <w:r w:rsidRPr="00A25390">
              <w:t xml:space="preserve"> of Archetypal Space</w:t>
            </w:r>
          </w:p>
          <w:p w14:paraId="6AD1BCE3" w14:textId="77777777" w:rsidR="00875141" w:rsidRPr="00A25390" w:rsidRDefault="00875141" w:rsidP="00670EBA">
            <w:pPr>
              <w:jc w:val="center"/>
            </w:pPr>
            <w:r w:rsidRPr="00A25390">
              <w:t xml:space="preserve">2) Bollywood Sex Machine: Eye Candy </w:t>
            </w:r>
            <w:r w:rsidRPr="00A25390">
              <w:lastRenderedPageBreak/>
              <w:t xml:space="preserve">for Self- </w:t>
            </w:r>
            <w:proofErr w:type="spellStart"/>
            <w:r w:rsidRPr="00A25390">
              <w:t>Realiization</w:t>
            </w:r>
            <w:proofErr w:type="spellEnd"/>
          </w:p>
        </w:tc>
        <w:tc>
          <w:tcPr>
            <w:tcW w:w="1800" w:type="dxa"/>
          </w:tcPr>
          <w:p w14:paraId="0B483300" w14:textId="77777777" w:rsidR="00875141" w:rsidRPr="00A25390" w:rsidRDefault="00875141" w:rsidP="005466AB">
            <w:pPr>
              <w:jc w:val="center"/>
            </w:pPr>
            <w:r w:rsidRPr="00A25390">
              <w:lastRenderedPageBreak/>
              <w:t>12</w:t>
            </w:r>
          </w:p>
        </w:tc>
      </w:tr>
      <w:tr w:rsidR="00875141" w:rsidRPr="00A25390" w14:paraId="1F2A7F18" w14:textId="77777777" w:rsidTr="00875141">
        <w:tc>
          <w:tcPr>
            <w:tcW w:w="1908" w:type="dxa"/>
          </w:tcPr>
          <w:p w14:paraId="06D6354F" w14:textId="77777777" w:rsidR="00875141" w:rsidRPr="00A25390" w:rsidRDefault="00875141" w:rsidP="005466AB">
            <w:pPr>
              <w:jc w:val="center"/>
            </w:pPr>
            <w:r w:rsidRPr="00A25390">
              <w:t>Dr. Robert Whalen</w:t>
            </w:r>
          </w:p>
        </w:tc>
        <w:tc>
          <w:tcPr>
            <w:tcW w:w="1980" w:type="dxa"/>
          </w:tcPr>
          <w:p w14:paraId="62C7C0AF" w14:textId="77777777" w:rsidR="00875141" w:rsidRPr="00A25390" w:rsidRDefault="00875141" w:rsidP="005466AB">
            <w:pPr>
              <w:jc w:val="center"/>
            </w:pPr>
            <w:r w:rsidRPr="00A25390">
              <w:t>English</w:t>
            </w:r>
          </w:p>
        </w:tc>
        <w:tc>
          <w:tcPr>
            <w:tcW w:w="3870" w:type="dxa"/>
          </w:tcPr>
          <w:p w14:paraId="2437E121" w14:textId="77777777" w:rsidR="00875141" w:rsidRPr="00A25390" w:rsidRDefault="00875141" w:rsidP="00670EBA">
            <w:pPr>
              <w:jc w:val="center"/>
            </w:pPr>
            <w:r w:rsidRPr="00A25390">
              <w:t>The Complete Works of George Herbert</w:t>
            </w:r>
          </w:p>
        </w:tc>
        <w:tc>
          <w:tcPr>
            <w:tcW w:w="1800" w:type="dxa"/>
          </w:tcPr>
          <w:p w14:paraId="0EC46384" w14:textId="77777777" w:rsidR="00875141" w:rsidRPr="00A25390" w:rsidRDefault="00875141" w:rsidP="005466AB">
            <w:pPr>
              <w:jc w:val="center"/>
            </w:pPr>
            <w:r w:rsidRPr="00A25390">
              <w:t>13</w:t>
            </w:r>
          </w:p>
        </w:tc>
      </w:tr>
      <w:tr w:rsidR="00875141" w:rsidRPr="00A25390" w14:paraId="63F9B7E6" w14:textId="77777777" w:rsidTr="00875141">
        <w:tc>
          <w:tcPr>
            <w:tcW w:w="1908" w:type="dxa"/>
          </w:tcPr>
          <w:p w14:paraId="3C5A81C7" w14:textId="77777777" w:rsidR="00875141" w:rsidRPr="00A25390" w:rsidRDefault="00875141" w:rsidP="005466AB">
            <w:pPr>
              <w:jc w:val="center"/>
            </w:pPr>
            <w:r w:rsidRPr="00A25390">
              <w:t>Dr. Russell Prather</w:t>
            </w:r>
          </w:p>
        </w:tc>
        <w:tc>
          <w:tcPr>
            <w:tcW w:w="1980" w:type="dxa"/>
          </w:tcPr>
          <w:p w14:paraId="773182C3" w14:textId="77777777" w:rsidR="00875141" w:rsidRPr="00A25390" w:rsidRDefault="00875141" w:rsidP="005466AB">
            <w:pPr>
              <w:jc w:val="center"/>
            </w:pPr>
            <w:r w:rsidRPr="00A25390">
              <w:t>English</w:t>
            </w:r>
          </w:p>
        </w:tc>
        <w:tc>
          <w:tcPr>
            <w:tcW w:w="3870" w:type="dxa"/>
          </w:tcPr>
          <w:p w14:paraId="41725A04" w14:textId="77777777" w:rsidR="00875141" w:rsidRPr="00A25390" w:rsidRDefault="00875141" w:rsidP="00670EBA">
            <w:pPr>
              <w:jc w:val="center"/>
            </w:pPr>
            <w:r w:rsidRPr="00A25390">
              <w:t>Hanging Garden</w:t>
            </w:r>
          </w:p>
        </w:tc>
        <w:tc>
          <w:tcPr>
            <w:tcW w:w="1800" w:type="dxa"/>
          </w:tcPr>
          <w:p w14:paraId="5AF429F0" w14:textId="77777777" w:rsidR="00875141" w:rsidRPr="00A25390" w:rsidRDefault="00875141" w:rsidP="005466AB">
            <w:pPr>
              <w:jc w:val="center"/>
            </w:pPr>
            <w:r w:rsidRPr="00A25390">
              <w:t>14</w:t>
            </w:r>
          </w:p>
        </w:tc>
      </w:tr>
      <w:tr w:rsidR="00875141" w:rsidRPr="00A25390" w14:paraId="3B81F9EE" w14:textId="77777777" w:rsidTr="00875141">
        <w:tc>
          <w:tcPr>
            <w:tcW w:w="1908" w:type="dxa"/>
          </w:tcPr>
          <w:p w14:paraId="7E10D8FA" w14:textId="77777777" w:rsidR="00875141" w:rsidRPr="00A25390" w:rsidRDefault="00875141" w:rsidP="005466AB">
            <w:pPr>
              <w:jc w:val="center"/>
            </w:pPr>
            <w:r w:rsidRPr="00A25390">
              <w:t>Dr. Rebecca J. Mead</w:t>
            </w:r>
          </w:p>
        </w:tc>
        <w:tc>
          <w:tcPr>
            <w:tcW w:w="1980" w:type="dxa"/>
          </w:tcPr>
          <w:p w14:paraId="6760FAA2" w14:textId="77777777" w:rsidR="00875141" w:rsidRPr="00A25390" w:rsidRDefault="00875141" w:rsidP="005466AB">
            <w:pPr>
              <w:jc w:val="center"/>
            </w:pPr>
            <w:r w:rsidRPr="00A25390">
              <w:t>History</w:t>
            </w:r>
          </w:p>
        </w:tc>
        <w:tc>
          <w:tcPr>
            <w:tcW w:w="3870" w:type="dxa"/>
          </w:tcPr>
          <w:p w14:paraId="0E7C16F6" w14:textId="77777777" w:rsidR="00875141" w:rsidRPr="00A25390" w:rsidRDefault="00875141" w:rsidP="00670EBA">
            <w:pPr>
              <w:jc w:val="center"/>
            </w:pPr>
            <w:r w:rsidRPr="00A25390">
              <w:t>Hiding in Plain Sight</w:t>
            </w:r>
          </w:p>
        </w:tc>
        <w:tc>
          <w:tcPr>
            <w:tcW w:w="1800" w:type="dxa"/>
          </w:tcPr>
          <w:p w14:paraId="49898361" w14:textId="77777777" w:rsidR="00875141" w:rsidRPr="00A25390" w:rsidRDefault="00875141" w:rsidP="005466AB">
            <w:pPr>
              <w:jc w:val="center"/>
            </w:pPr>
            <w:r w:rsidRPr="00A25390">
              <w:t>15</w:t>
            </w:r>
          </w:p>
        </w:tc>
      </w:tr>
    </w:tbl>
    <w:p w14:paraId="045DE333" w14:textId="77777777" w:rsidR="00A515C5" w:rsidRDefault="00A515C5">
      <w:pPr>
        <w:rPr>
          <w:b/>
        </w:rPr>
      </w:pPr>
    </w:p>
    <w:p w14:paraId="20E1D6CC" w14:textId="77777777" w:rsidR="00A515C5" w:rsidRDefault="00A515C5" w:rsidP="00A515C5">
      <w:pPr>
        <w:jc w:val="center"/>
        <w:rPr>
          <w:b/>
        </w:rPr>
      </w:pPr>
    </w:p>
    <w:p w14:paraId="12FA1D97" w14:textId="77777777" w:rsidR="00A515C5" w:rsidRDefault="00A515C5" w:rsidP="00A515C5">
      <w:pPr>
        <w:jc w:val="center"/>
        <w:rPr>
          <w:b/>
        </w:rPr>
      </w:pPr>
    </w:p>
    <w:p w14:paraId="204DD64A" w14:textId="77777777" w:rsidR="00A515C5" w:rsidRPr="00AA4017" w:rsidRDefault="00AA4017" w:rsidP="00AA4017">
      <w:r w:rsidRPr="00AA4017">
        <w:t>6. On April 5</w:t>
      </w:r>
      <w:r w:rsidRPr="00AA4017">
        <w:rPr>
          <w:vertAlign w:val="superscript"/>
        </w:rPr>
        <w:t xml:space="preserve">th </w:t>
      </w:r>
      <w:r w:rsidRPr="00AA4017">
        <w:t xml:space="preserve">2013 the Faculty Grants Committee met to review the applications for the Curriculum Development and Instructional Improvement Grants. </w:t>
      </w:r>
      <w:r w:rsidR="005A5366">
        <w:t xml:space="preserve"> A quorum was present. </w:t>
      </w:r>
      <w:r w:rsidRPr="00AA4017">
        <w:t xml:space="preserve"> Five (5) Curriculum Development Grants and Two (2) Instructional Improvement Grants were received. Dr. Robbie Goodrich was unsure which grant suited his proposal and submitted to both grants and left it to the discretion of the committee to decide. The committee decided unanimously that his application fit within the Instruction Improvement Criteria and he was removed from the Curriculum Development to make four (4) ranked grants.</w:t>
      </w:r>
    </w:p>
    <w:p w14:paraId="6522A3B5" w14:textId="77777777" w:rsidR="00A515C5" w:rsidRPr="00AA4017" w:rsidRDefault="00AA4017" w:rsidP="00AA4017">
      <w:r>
        <w:t>7. At this meeting a rubric was developed to rank the merit awards reflecting the current contract. All members unanimously voted to approve this new rubric and it was used the following meeting.</w:t>
      </w:r>
      <w:r w:rsidR="00194DB4">
        <w:t xml:space="preserve"> At this meeting Marguerite Moore and Alex </w:t>
      </w:r>
      <w:proofErr w:type="spellStart"/>
      <w:r w:rsidR="00194DB4">
        <w:t>Ruuska</w:t>
      </w:r>
      <w:proofErr w:type="spellEnd"/>
      <w:r w:rsidR="00194DB4">
        <w:t xml:space="preserve"> agreed to co-chair the Faculty Grants Committee the following year. The vote was unanimous in favor of this arrangement.</w:t>
      </w:r>
    </w:p>
    <w:p w14:paraId="7CEF33E3" w14:textId="77777777" w:rsidR="00A515C5" w:rsidRDefault="00A515C5" w:rsidP="00A515C5">
      <w:pPr>
        <w:jc w:val="center"/>
        <w:rPr>
          <w:b/>
        </w:rPr>
      </w:pPr>
    </w:p>
    <w:p w14:paraId="7FA68332" w14:textId="77777777" w:rsidR="00A515C5" w:rsidRPr="00A515C5" w:rsidRDefault="00A515C5" w:rsidP="005A5366">
      <w:pPr>
        <w:jc w:val="center"/>
        <w:rPr>
          <w:b/>
        </w:rPr>
      </w:pPr>
      <w:r w:rsidRPr="00A515C5">
        <w:rPr>
          <w:b/>
        </w:rPr>
        <w:t>Curriculum Development</w:t>
      </w:r>
    </w:p>
    <w:tbl>
      <w:tblPr>
        <w:tblStyle w:val="TableGrid"/>
        <w:tblW w:w="0" w:type="auto"/>
        <w:tblLook w:val="04A0" w:firstRow="1" w:lastRow="0" w:firstColumn="1" w:lastColumn="0" w:noHBand="0" w:noVBand="1"/>
      </w:tblPr>
      <w:tblGrid>
        <w:gridCol w:w="1807"/>
        <w:gridCol w:w="1815"/>
        <w:gridCol w:w="4397"/>
        <w:gridCol w:w="1331"/>
      </w:tblGrid>
      <w:tr w:rsidR="00A515C5" w:rsidRPr="00A515C5" w14:paraId="4DC14CE7" w14:textId="77777777" w:rsidTr="005466AB">
        <w:tc>
          <w:tcPr>
            <w:tcW w:w="1831" w:type="dxa"/>
          </w:tcPr>
          <w:p w14:paraId="32041F8F" w14:textId="77777777" w:rsidR="00A515C5" w:rsidRPr="00A515C5" w:rsidRDefault="00A515C5" w:rsidP="00A515C5">
            <w:r w:rsidRPr="00A515C5">
              <w:t xml:space="preserve">Name </w:t>
            </w:r>
          </w:p>
        </w:tc>
        <w:tc>
          <w:tcPr>
            <w:tcW w:w="1839" w:type="dxa"/>
          </w:tcPr>
          <w:p w14:paraId="633B774E" w14:textId="77777777" w:rsidR="00A515C5" w:rsidRPr="00A515C5" w:rsidRDefault="00A515C5" w:rsidP="00A515C5">
            <w:r w:rsidRPr="00A515C5">
              <w:t>Department</w:t>
            </w:r>
          </w:p>
        </w:tc>
        <w:tc>
          <w:tcPr>
            <w:tcW w:w="4538" w:type="dxa"/>
          </w:tcPr>
          <w:p w14:paraId="7B5CDAAD" w14:textId="77777777" w:rsidR="00A515C5" w:rsidRPr="00A515C5" w:rsidRDefault="00A515C5" w:rsidP="00A515C5">
            <w:r w:rsidRPr="00A515C5">
              <w:t>Title of Project</w:t>
            </w:r>
          </w:p>
        </w:tc>
        <w:tc>
          <w:tcPr>
            <w:tcW w:w="1350" w:type="dxa"/>
          </w:tcPr>
          <w:p w14:paraId="343E1BE7" w14:textId="77777777" w:rsidR="00A515C5" w:rsidRPr="00A515C5" w:rsidRDefault="00A515C5" w:rsidP="00A515C5">
            <w:r w:rsidRPr="00A515C5">
              <w:t>Ranking</w:t>
            </w:r>
          </w:p>
        </w:tc>
      </w:tr>
      <w:tr w:rsidR="00A515C5" w:rsidRPr="00A515C5" w14:paraId="53E41CAD" w14:textId="77777777" w:rsidTr="005466AB">
        <w:tc>
          <w:tcPr>
            <w:tcW w:w="1831" w:type="dxa"/>
          </w:tcPr>
          <w:p w14:paraId="0BB0078C" w14:textId="77777777" w:rsidR="00A515C5" w:rsidRPr="00A515C5" w:rsidRDefault="00A515C5" w:rsidP="00A515C5">
            <w:r w:rsidRPr="00A515C5">
              <w:t>Dr. Joanie Cowell</w:t>
            </w:r>
          </w:p>
        </w:tc>
        <w:tc>
          <w:tcPr>
            <w:tcW w:w="1839" w:type="dxa"/>
          </w:tcPr>
          <w:p w14:paraId="7B1E403A" w14:textId="77777777" w:rsidR="00A515C5" w:rsidRPr="00A515C5" w:rsidRDefault="00A515C5" w:rsidP="00A515C5">
            <w:r w:rsidRPr="00A515C5">
              <w:t>Education</w:t>
            </w:r>
          </w:p>
        </w:tc>
        <w:tc>
          <w:tcPr>
            <w:tcW w:w="4538" w:type="dxa"/>
          </w:tcPr>
          <w:p w14:paraId="5292DE04" w14:textId="77777777" w:rsidR="00A515C5" w:rsidRPr="00A515C5" w:rsidRDefault="00A515C5" w:rsidP="00A515C5">
            <w:r w:rsidRPr="00A515C5">
              <w:t>A revision of the Graduate Learning Disabilities Program: Turning a Chevy into a Cadillac.</w:t>
            </w:r>
          </w:p>
        </w:tc>
        <w:tc>
          <w:tcPr>
            <w:tcW w:w="1350" w:type="dxa"/>
          </w:tcPr>
          <w:p w14:paraId="675C1D7C" w14:textId="77777777" w:rsidR="00A515C5" w:rsidRPr="00A515C5" w:rsidRDefault="00A515C5" w:rsidP="00A515C5">
            <w:r w:rsidRPr="00A515C5">
              <w:t>1</w:t>
            </w:r>
          </w:p>
        </w:tc>
      </w:tr>
      <w:tr w:rsidR="00A515C5" w:rsidRPr="00A515C5" w14:paraId="6CDF7938" w14:textId="77777777" w:rsidTr="005466AB">
        <w:tc>
          <w:tcPr>
            <w:tcW w:w="1831" w:type="dxa"/>
          </w:tcPr>
          <w:p w14:paraId="712CF1A3" w14:textId="77777777" w:rsidR="00A515C5" w:rsidRPr="00A515C5" w:rsidRDefault="00A515C5" w:rsidP="00A515C5">
            <w:r w:rsidRPr="00A515C5">
              <w:t>Dr. ZZ Lehmberg</w:t>
            </w:r>
          </w:p>
        </w:tc>
        <w:tc>
          <w:tcPr>
            <w:tcW w:w="1839" w:type="dxa"/>
          </w:tcPr>
          <w:p w14:paraId="643EDD6B" w14:textId="77777777" w:rsidR="00A515C5" w:rsidRPr="00A515C5" w:rsidRDefault="00A515C5" w:rsidP="00A515C5">
            <w:r w:rsidRPr="00A515C5">
              <w:t>English</w:t>
            </w:r>
          </w:p>
        </w:tc>
        <w:tc>
          <w:tcPr>
            <w:tcW w:w="4538" w:type="dxa"/>
          </w:tcPr>
          <w:p w14:paraId="5AC13E97" w14:textId="77777777" w:rsidR="00A515C5" w:rsidRPr="00A515C5" w:rsidRDefault="00A515C5" w:rsidP="00A515C5">
            <w:r w:rsidRPr="00A515C5">
              <w:t>EN 295 ST: EFL Teaching and International Traveling</w:t>
            </w:r>
          </w:p>
        </w:tc>
        <w:tc>
          <w:tcPr>
            <w:tcW w:w="1350" w:type="dxa"/>
          </w:tcPr>
          <w:p w14:paraId="428B1633" w14:textId="77777777" w:rsidR="00A515C5" w:rsidRPr="00A515C5" w:rsidRDefault="00A515C5" w:rsidP="00A515C5">
            <w:r w:rsidRPr="00A515C5">
              <w:t>2</w:t>
            </w:r>
          </w:p>
        </w:tc>
      </w:tr>
      <w:tr w:rsidR="00A515C5" w:rsidRPr="00A515C5" w14:paraId="4CB42608" w14:textId="77777777" w:rsidTr="005466AB">
        <w:tc>
          <w:tcPr>
            <w:tcW w:w="1831" w:type="dxa"/>
          </w:tcPr>
          <w:p w14:paraId="543A3940" w14:textId="77777777" w:rsidR="00A515C5" w:rsidRPr="00A515C5" w:rsidRDefault="00A515C5" w:rsidP="00A515C5">
            <w:r w:rsidRPr="00A515C5">
              <w:t>Dr. Bethany Bergh</w:t>
            </w:r>
          </w:p>
        </w:tc>
        <w:tc>
          <w:tcPr>
            <w:tcW w:w="1839" w:type="dxa"/>
          </w:tcPr>
          <w:p w14:paraId="58B33945" w14:textId="77777777" w:rsidR="00A515C5" w:rsidRPr="00A515C5" w:rsidRDefault="00A515C5" w:rsidP="00A515C5">
            <w:r w:rsidRPr="00A515C5">
              <w:t>Education</w:t>
            </w:r>
          </w:p>
        </w:tc>
        <w:tc>
          <w:tcPr>
            <w:tcW w:w="4538" w:type="dxa"/>
          </w:tcPr>
          <w:p w14:paraId="6EA8F0EB" w14:textId="77777777" w:rsidR="00A515C5" w:rsidRPr="00A515C5" w:rsidRDefault="00A515C5" w:rsidP="00A515C5">
            <w:r w:rsidRPr="00A515C5">
              <w:t>Assessing In-Service Teachers in Clinical Settings: An Extended Conversation with Charlotte Danielson.</w:t>
            </w:r>
          </w:p>
        </w:tc>
        <w:tc>
          <w:tcPr>
            <w:tcW w:w="1350" w:type="dxa"/>
          </w:tcPr>
          <w:p w14:paraId="622F53F1" w14:textId="77777777" w:rsidR="00A515C5" w:rsidRPr="00A515C5" w:rsidRDefault="00A515C5" w:rsidP="00A515C5">
            <w:r w:rsidRPr="00A515C5">
              <w:t>3</w:t>
            </w:r>
          </w:p>
        </w:tc>
      </w:tr>
      <w:tr w:rsidR="00A515C5" w:rsidRPr="00A515C5" w14:paraId="0B24300B" w14:textId="77777777" w:rsidTr="005466AB">
        <w:tc>
          <w:tcPr>
            <w:tcW w:w="1831" w:type="dxa"/>
          </w:tcPr>
          <w:p w14:paraId="3623E6CF" w14:textId="77777777" w:rsidR="00A515C5" w:rsidRPr="00A515C5" w:rsidRDefault="00A515C5" w:rsidP="00A515C5">
            <w:r w:rsidRPr="00A515C5">
              <w:t>Dr. Abbey Cameron-</w:t>
            </w:r>
            <w:proofErr w:type="spellStart"/>
            <w:r w:rsidRPr="00A515C5">
              <w:t>Standerford</w:t>
            </w:r>
            <w:proofErr w:type="spellEnd"/>
          </w:p>
        </w:tc>
        <w:tc>
          <w:tcPr>
            <w:tcW w:w="1839" w:type="dxa"/>
          </w:tcPr>
          <w:p w14:paraId="1A5A6E3D" w14:textId="77777777" w:rsidR="00A515C5" w:rsidRPr="00A515C5" w:rsidRDefault="00A515C5" w:rsidP="00A515C5">
            <w:r w:rsidRPr="00A515C5">
              <w:t>Education</w:t>
            </w:r>
          </w:p>
        </w:tc>
        <w:tc>
          <w:tcPr>
            <w:tcW w:w="4538" w:type="dxa"/>
          </w:tcPr>
          <w:p w14:paraId="1A43E83D" w14:textId="77777777" w:rsidR="00A515C5" w:rsidRPr="00A515C5" w:rsidRDefault="00A515C5" w:rsidP="00A515C5">
            <w:r w:rsidRPr="00A515C5">
              <w:t xml:space="preserve">A walk with Charlotte Danielson. Assessment to Improve the Clinical Practice for Pre-Service Teachers. </w:t>
            </w:r>
          </w:p>
        </w:tc>
        <w:tc>
          <w:tcPr>
            <w:tcW w:w="1350" w:type="dxa"/>
          </w:tcPr>
          <w:p w14:paraId="3A3129FA" w14:textId="77777777" w:rsidR="00A515C5" w:rsidRPr="00A515C5" w:rsidRDefault="00A515C5" w:rsidP="00A515C5">
            <w:r w:rsidRPr="00A515C5">
              <w:t>4</w:t>
            </w:r>
          </w:p>
        </w:tc>
      </w:tr>
    </w:tbl>
    <w:p w14:paraId="0653CFC5" w14:textId="77777777" w:rsidR="00A515C5" w:rsidRPr="00A515C5" w:rsidRDefault="00A515C5" w:rsidP="00A515C5"/>
    <w:p w14:paraId="58566DC4" w14:textId="77777777" w:rsidR="00A515C5" w:rsidRDefault="00A515C5" w:rsidP="00A515C5"/>
    <w:p w14:paraId="06BDD0B2" w14:textId="77777777" w:rsidR="00AA4017" w:rsidRDefault="00AA4017" w:rsidP="00A515C5"/>
    <w:p w14:paraId="3AFC03FF" w14:textId="77777777" w:rsidR="00AA4017" w:rsidRDefault="00AA4017" w:rsidP="00A515C5"/>
    <w:p w14:paraId="7132247A" w14:textId="77777777" w:rsidR="00AA4017" w:rsidRDefault="00AA4017" w:rsidP="00A515C5"/>
    <w:p w14:paraId="2BAE4A2B" w14:textId="77777777" w:rsidR="00AA4017" w:rsidRPr="00A515C5" w:rsidRDefault="00AA4017" w:rsidP="00A515C5"/>
    <w:p w14:paraId="5860122F" w14:textId="77777777" w:rsidR="00A515C5" w:rsidRPr="00A515C5" w:rsidRDefault="00A515C5" w:rsidP="00AA4017">
      <w:pPr>
        <w:jc w:val="center"/>
        <w:rPr>
          <w:b/>
        </w:rPr>
      </w:pPr>
      <w:r w:rsidRPr="00A515C5">
        <w:rPr>
          <w:b/>
        </w:rPr>
        <w:t>Instructional Improvement</w:t>
      </w:r>
    </w:p>
    <w:tbl>
      <w:tblPr>
        <w:tblStyle w:val="TableGrid"/>
        <w:tblW w:w="0" w:type="auto"/>
        <w:tblLook w:val="04A0" w:firstRow="1" w:lastRow="0" w:firstColumn="1" w:lastColumn="0" w:noHBand="0" w:noVBand="1"/>
      </w:tblPr>
      <w:tblGrid>
        <w:gridCol w:w="1688"/>
        <w:gridCol w:w="1829"/>
        <w:gridCol w:w="4502"/>
        <w:gridCol w:w="1331"/>
      </w:tblGrid>
      <w:tr w:rsidR="00A515C5" w:rsidRPr="00A515C5" w14:paraId="28DBFB32" w14:textId="77777777" w:rsidTr="005466AB">
        <w:tc>
          <w:tcPr>
            <w:tcW w:w="1718" w:type="dxa"/>
          </w:tcPr>
          <w:p w14:paraId="78A6889C" w14:textId="77777777" w:rsidR="00A515C5" w:rsidRPr="00A515C5" w:rsidRDefault="00A515C5" w:rsidP="00A515C5">
            <w:r w:rsidRPr="00A515C5">
              <w:t xml:space="preserve">Name </w:t>
            </w:r>
          </w:p>
        </w:tc>
        <w:tc>
          <w:tcPr>
            <w:tcW w:w="1853" w:type="dxa"/>
          </w:tcPr>
          <w:p w14:paraId="27D3CC53" w14:textId="77777777" w:rsidR="00A515C5" w:rsidRPr="00A515C5" w:rsidRDefault="00A515C5" w:rsidP="00A515C5">
            <w:r w:rsidRPr="00A515C5">
              <w:t>Department</w:t>
            </w:r>
          </w:p>
        </w:tc>
        <w:tc>
          <w:tcPr>
            <w:tcW w:w="4637" w:type="dxa"/>
          </w:tcPr>
          <w:p w14:paraId="0352452D" w14:textId="77777777" w:rsidR="00A515C5" w:rsidRPr="00A515C5" w:rsidRDefault="00A515C5" w:rsidP="00A515C5">
            <w:r w:rsidRPr="00A515C5">
              <w:t>Title of Project</w:t>
            </w:r>
          </w:p>
        </w:tc>
        <w:tc>
          <w:tcPr>
            <w:tcW w:w="1350" w:type="dxa"/>
          </w:tcPr>
          <w:p w14:paraId="06348B98" w14:textId="77777777" w:rsidR="00A515C5" w:rsidRPr="00A515C5" w:rsidRDefault="00A515C5" w:rsidP="00A515C5">
            <w:r w:rsidRPr="00A515C5">
              <w:t>Ranking</w:t>
            </w:r>
          </w:p>
        </w:tc>
      </w:tr>
      <w:tr w:rsidR="00A515C5" w:rsidRPr="00A515C5" w14:paraId="2FD05660" w14:textId="77777777" w:rsidTr="005466AB">
        <w:tc>
          <w:tcPr>
            <w:tcW w:w="1718" w:type="dxa"/>
          </w:tcPr>
          <w:p w14:paraId="1A4087BF" w14:textId="77777777" w:rsidR="00A515C5" w:rsidRPr="00A515C5" w:rsidRDefault="00A515C5" w:rsidP="00A515C5">
            <w:r w:rsidRPr="00A515C5">
              <w:t>Dr. Robert Goodrich</w:t>
            </w:r>
          </w:p>
        </w:tc>
        <w:tc>
          <w:tcPr>
            <w:tcW w:w="1853" w:type="dxa"/>
          </w:tcPr>
          <w:p w14:paraId="38A465C5" w14:textId="77777777" w:rsidR="00A515C5" w:rsidRPr="00A515C5" w:rsidRDefault="00A515C5" w:rsidP="00A515C5">
            <w:r w:rsidRPr="00A515C5">
              <w:t>History</w:t>
            </w:r>
          </w:p>
        </w:tc>
        <w:tc>
          <w:tcPr>
            <w:tcW w:w="4637" w:type="dxa"/>
          </w:tcPr>
          <w:p w14:paraId="15E0FB51" w14:textId="77777777" w:rsidR="00A515C5" w:rsidRPr="00A515C5" w:rsidRDefault="00A515C5" w:rsidP="00A515C5">
            <w:r w:rsidRPr="00A515C5">
              <w:t>Development of a Historical Role-Playing Game using the “Reacting to the Past” Model. The Last Years of the Republic, Germany 1930-1933.</w:t>
            </w:r>
          </w:p>
        </w:tc>
        <w:tc>
          <w:tcPr>
            <w:tcW w:w="1350" w:type="dxa"/>
          </w:tcPr>
          <w:p w14:paraId="73160BD1" w14:textId="77777777" w:rsidR="00A515C5" w:rsidRPr="00A515C5" w:rsidRDefault="00A515C5" w:rsidP="00A515C5">
            <w:r w:rsidRPr="00A515C5">
              <w:t>1</w:t>
            </w:r>
          </w:p>
        </w:tc>
      </w:tr>
      <w:tr w:rsidR="00A515C5" w:rsidRPr="00A515C5" w14:paraId="74D07DC2" w14:textId="77777777" w:rsidTr="005466AB">
        <w:tc>
          <w:tcPr>
            <w:tcW w:w="1718" w:type="dxa"/>
          </w:tcPr>
          <w:p w14:paraId="668E67AE" w14:textId="77777777" w:rsidR="00A515C5" w:rsidRPr="00A515C5" w:rsidRDefault="00A515C5" w:rsidP="00A515C5">
            <w:r w:rsidRPr="00A515C5">
              <w:t>Dr. Carol Bell</w:t>
            </w:r>
          </w:p>
        </w:tc>
        <w:tc>
          <w:tcPr>
            <w:tcW w:w="1853" w:type="dxa"/>
          </w:tcPr>
          <w:p w14:paraId="002C7101" w14:textId="77777777" w:rsidR="00A515C5" w:rsidRPr="00A515C5" w:rsidRDefault="00A515C5" w:rsidP="00A515C5">
            <w:r w:rsidRPr="00A515C5">
              <w:t>Math and Computer Science</w:t>
            </w:r>
          </w:p>
        </w:tc>
        <w:tc>
          <w:tcPr>
            <w:tcW w:w="4637" w:type="dxa"/>
          </w:tcPr>
          <w:p w14:paraId="43F7F154" w14:textId="77777777" w:rsidR="00A515C5" w:rsidRPr="00A515C5" w:rsidRDefault="00A515C5" w:rsidP="00A515C5">
            <w:r w:rsidRPr="00A515C5">
              <w:t>Enhancing Student Understanding of Developmental Mathematics</w:t>
            </w:r>
          </w:p>
        </w:tc>
        <w:tc>
          <w:tcPr>
            <w:tcW w:w="1350" w:type="dxa"/>
          </w:tcPr>
          <w:p w14:paraId="19F205AD" w14:textId="77777777" w:rsidR="00A515C5" w:rsidRPr="00A515C5" w:rsidRDefault="00A515C5" w:rsidP="00A515C5">
            <w:r w:rsidRPr="00A515C5">
              <w:t>2</w:t>
            </w:r>
          </w:p>
        </w:tc>
      </w:tr>
    </w:tbl>
    <w:p w14:paraId="7D75795A" w14:textId="77777777" w:rsidR="00A515C5" w:rsidRPr="00A515C5" w:rsidRDefault="00A515C5" w:rsidP="00A515C5">
      <w:pPr>
        <w:rPr>
          <w:b/>
        </w:rPr>
      </w:pPr>
    </w:p>
    <w:p w14:paraId="1EBD77E5" w14:textId="77777777" w:rsidR="00A25390" w:rsidRDefault="00AA4017" w:rsidP="00AA4017">
      <w:r>
        <w:t xml:space="preserve">8. On April </w:t>
      </w:r>
      <w:r w:rsidR="00194DB4">
        <w:t>12</w:t>
      </w:r>
      <w:r w:rsidR="00194DB4" w:rsidRPr="00194DB4">
        <w:rPr>
          <w:vertAlign w:val="superscript"/>
        </w:rPr>
        <w:t>th</w:t>
      </w:r>
      <w:r w:rsidR="00194DB4">
        <w:t xml:space="preserve"> 2013 the Faculty Grants Committee met to discuss the Peter White Awards and the Merit Awards.  </w:t>
      </w:r>
      <w:r w:rsidR="005A5366">
        <w:t xml:space="preserve">A quorum was present. </w:t>
      </w:r>
      <w:r w:rsidR="00194DB4">
        <w:t>Four (4) applicants applied for the Peter White Award and ten (10) applied for the Merit Awa</w:t>
      </w:r>
      <w:r w:rsidR="005466AB">
        <w:t>rd.</w:t>
      </w:r>
      <w:r w:rsidR="005A5366">
        <w:t xml:space="preserve"> No Spooner Summer 2013 Grants were submitted. </w:t>
      </w:r>
      <w:r w:rsidR="005466AB">
        <w:t xml:space="preserve"> Both</w:t>
      </w:r>
      <w:r w:rsidR="005A5366">
        <w:t xml:space="preserve"> submitted awards</w:t>
      </w:r>
      <w:r w:rsidR="005466AB">
        <w:t xml:space="preserve"> were ranked as follows</w:t>
      </w:r>
      <w:r w:rsidR="005A5366">
        <w:t>:</w:t>
      </w:r>
    </w:p>
    <w:p w14:paraId="65AD4BF4" w14:textId="77777777" w:rsidR="005466AB" w:rsidRDefault="005466AB" w:rsidP="005466AB">
      <w:pPr>
        <w:jc w:val="center"/>
        <w:rPr>
          <w:b/>
        </w:rPr>
      </w:pPr>
      <w:r w:rsidRPr="005466AB">
        <w:rPr>
          <w:b/>
        </w:rPr>
        <w:t>Peter White 2013</w:t>
      </w:r>
    </w:p>
    <w:tbl>
      <w:tblPr>
        <w:tblStyle w:val="TableGrid3"/>
        <w:tblW w:w="0" w:type="auto"/>
        <w:tblLook w:val="04A0" w:firstRow="1" w:lastRow="0" w:firstColumn="1" w:lastColumn="0" w:noHBand="0" w:noVBand="1"/>
      </w:tblPr>
      <w:tblGrid>
        <w:gridCol w:w="2330"/>
        <w:gridCol w:w="2347"/>
        <w:gridCol w:w="2343"/>
        <w:gridCol w:w="2330"/>
      </w:tblGrid>
      <w:tr w:rsidR="005466AB" w:rsidRPr="005466AB" w14:paraId="4C3E56F8" w14:textId="77777777" w:rsidTr="005466AB">
        <w:tc>
          <w:tcPr>
            <w:tcW w:w="2394" w:type="dxa"/>
          </w:tcPr>
          <w:p w14:paraId="4447BF95" w14:textId="77777777" w:rsidR="005466AB" w:rsidRPr="005466AB" w:rsidRDefault="005466AB" w:rsidP="005466AB">
            <w:r w:rsidRPr="005466AB">
              <w:t>Name</w:t>
            </w:r>
          </w:p>
        </w:tc>
        <w:tc>
          <w:tcPr>
            <w:tcW w:w="2394" w:type="dxa"/>
          </w:tcPr>
          <w:p w14:paraId="0F8D9F35" w14:textId="77777777" w:rsidR="005466AB" w:rsidRPr="005466AB" w:rsidRDefault="005466AB" w:rsidP="005466AB">
            <w:r w:rsidRPr="005466AB">
              <w:t>Department</w:t>
            </w:r>
          </w:p>
        </w:tc>
        <w:tc>
          <w:tcPr>
            <w:tcW w:w="2394" w:type="dxa"/>
          </w:tcPr>
          <w:p w14:paraId="47217332" w14:textId="77777777" w:rsidR="005466AB" w:rsidRPr="005466AB" w:rsidRDefault="005466AB" w:rsidP="005466AB">
            <w:r w:rsidRPr="005466AB">
              <w:t>Title</w:t>
            </w:r>
          </w:p>
        </w:tc>
        <w:tc>
          <w:tcPr>
            <w:tcW w:w="2394" w:type="dxa"/>
          </w:tcPr>
          <w:p w14:paraId="694D0ED1" w14:textId="77777777" w:rsidR="005466AB" w:rsidRPr="005466AB" w:rsidRDefault="005466AB" w:rsidP="005466AB">
            <w:r w:rsidRPr="005466AB">
              <w:t>Ranking</w:t>
            </w:r>
          </w:p>
        </w:tc>
      </w:tr>
      <w:tr w:rsidR="005466AB" w:rsidRPr="005466AB" w14:paraId="2B919DDB" w14:textId="77777777" w:rsidTr="005466AB">
        <w:tc>
          <w:tcPr>
            <w:tcW w:w="2394" w:type="dxa"/>
          </w:tcPr>
          <w:p w14:paraId="0E9B4947" w14:textId="77777777" w:rsidR="005466AB" w:rsidRPr="005466AB" w:rsidRDefault="005466AB" w:rsidP="005466AB">
            <w:r w:rsidRPr="005466AB">
              <w:t>Dr. Jaspal Singh</w:t>
            </w:r>
          </w:p>
        </w:tc>
        <w:tc>
          <w:tcPr>
            <w:tcW w:w="2394" w:type="dxa"/>
          </w:tcPr>
          <w:p w14:paraId="7656F2D2" w14:textId="77777777" w:rsidR="005466AB" w:rsidRPr="005466AB" w:rsidRDefault="005466AB" w:rsidP="005466AB">
            <w:r w:rsidRPr="005466AB">
              <w:t>English</w:t>
            </w:r>
          </w:p>
        </w:tc>
        <w:tc>
          <w:tcPr>
            <w:tcW w:w="2394" w:type="dxa"/>
          </w:tcPr>
          <w:p w14:paraId="00AE4DD1" w14:textId="77777777" w:rsidR="005466AB" w:rsidRPr="005466AB" w:rsidRDefault="005466AB" w:rsidP="005466AB">
            <w:r w:rsidRPr="005466AB">
              <w:t>Imagining Nations and Homelands</w:t>
            </w:r>
          </w:p>
        </w:tc>
        <w:tc>
          <w:tcPr>
            <w:tcW w:w="2394" w:type="dxa"/>
          </w:tcPr>
          <w:p w14:paraId="39EBF137" w14:textId="77777777" w:rsidR="005466AB" w:rsidRPr="005466AB" w:rsidRDefault="005466AB" w:rsidP="005466AB">
            <w:r w:rsidRPr="005466AB">
              <w:t>1</w:t>
            </w:r>
          </w:p>
        </w:tc>
      </w:tr>
      <w:tr w:rsidR="005466AB" w:rsidRPr="005466AB" w14:paraId="4AA4EF13" w14:textId="77777777" w:rsidTr="005466AB">
        <w:tc>
          <w:tcPr>
            <w:tcW w:w="2394" w:type="dxa"/>
          </w:tcPr>
          <w:p w14:paraId="0C619575" w14:textId="77777777" w:rsidR="005466AB" w:rsidRPr="005466AB" w:rsidRDefault="005466AB" w:rsidP="005466AB">
            <w:r w:rsidRPr="005466AB">
              <w:t xml:space="preserve">Dr. J </w:t>
            </w:r>
            <w:proofErr w:type="spellStart"/>
            <w:r w:rsidRPr="005466AB">
              <w:t>Merek</w:t>
            </w:r>
            <w:proofErr w:type="spellEnd"/>
            <w:r w:rsidRPr="005466AB">
              <w:t xml:space="preserve"> </w:t>
            </w:r>
            <w:proofErr w:type="spellStart"/>
            <w:r w:rsidRPr="005466AB">
              <w:t>Haltof</w:t>
            </w:r>
            <w:proofErr w:type="spellEnd"/>
          </w:p>
          <w:p w14:paraId="16AF5424" w14:textId="77777777" w:rsidR="005466AB" w:rsidRPr="005466AB" w:rsidRDefault="005466AB" w:rsidP="005466AB"/>
        </w:tc>
        <w:tc>
          <w:tcPr>
            <w:tcW w:w="2394" w:type="dxa"/>
          </w:tcPr>
          <w:p w14:paraId="5F3BAA1D" w14:textId="77777777" w:rsidR="005466AB" w:rsidRPr="005466AB" w:rsidRDefault="005466AB" w:rsidP="005466AB">
            <w:r w:rsidRPr="005466AB">
              <w:t>English</w:t>
            </w:r>
          </w:p>
        </w:tc>
        <w:tc>
          <w:tcPr>
            <w:tcW w:w="2394" w:type="dxa"/>
          </w:tcPr>
          <w:p w14:paraId="0EFA0DDA" w14:textId="77777777" w:rsidR="005466AB" w:rsidRPr="005466AB" w:rsidRDefault="005466AB" w:rsidP="005466AB">
            <w:r w:rsidRPr="005466AB">
              <w:t>Screening Auschwitz</w:t>
            </w:r>
          </w:p>
        </w:tc>
        <w:tc>
          <w:tcPr>
            <w:tcW w:w="2394" w:type="dxa"/>
          </w:tcPr>
          <w:p w14:paraId="29F22C94" w14:textId="77777777" w:rsidR="005466AB" w:rsidRPr="005466AB" w:rsidRDefault="005466AB" w:rsidP="005466AB">
            <w:r w:rsidRPr="005466AB">
              <w:t>2</w:t>
            </w:r>
          </w:p>
        </w:tc>
      </w:tr>
      <w:tr w:rsidR="005466AB" w:rsidRPr="005466AB" w14:paraId="77B242F3" w14:textId="77777777" w:rsidTr="005466AB">
        <w:tc>
          <w:tcPr>
            <w:tcW w:w="2394" w:type="dxa"/>
          </w:tcPr>
          <w:p w14:paraId="3474866B" w14:textId="77777777" w:rsidR="005466AB" w:rsidRPr="005466AB" w:rsidRDefault="005466AB" w:rsidP="005466AB">
            <w:r w:rsidRPr="005466AB">
              <w:t>Dr. Robert Whalen</w:t>
            </w:r>
          </w:p>
        </w:tc>
        <w:tc>
          <w:tcPr>
            <w:tcW w:w="2394" w:type="dxa"/>
          </w:tcPr>
          <w:p w14:paraId="75557A87" w14:textId="77777777" w:rsidR="005466AB" w:rsidRPr="005466AB" w:rsidRDefault="005466AB" w:rsidP="005466AB">
            <w:r w:rsidRPr="005466AB">
              <w:t>English</w:t>
            </w:r>
          </w:p>
        </w:tc>
        <w:tc>
          <w:tcPr>
            <w:tcW w:w="2394" w:type="dxa"/>
          </w:tcPr>
          <w:p w14:paraId="6B4A8E11" w14:textId="77777777" w:rsidR="005466AB" w:rsidRPr="005466AB" w:rsidRDefault="005466AB" w:rsidP="005466AB">
            <w:r w:rsidRPr="005466AB">
              <w:t>The Complete Works of George Herbert</w:t>
            </w:r>
          </w:p>
        </w:tc>
        <w:tc>
          <w:tcPr>
            <w:tcW w:w="2394" w:type="dxa"/>
          </w:tcPr>
          <w:p w14:paraId="26391A4A" w14:textId="77777777" w:rsidR="005466AB" w:rsidRPr="005466AB" w:rsidRDefault="005466AB" w:rsidP="005466AB">
            <w:r w:rsidRPr="005466AB">
              <w:t>3</w:t>
            </w:r>
          </w:p>
        </w:tc>
      </w:tr>
      <w:tr w:rsidR="005466AB" w:rsidRPr="005466AB" w14:paraId="35756990" w14:textId="77777777" w:rsidTr="005466AB">
        <w:tc>
          <w:tcPr>
            <w:tcW w:w="2394" w:type="dxa"/>
          </w:tcPr>
          <w:p w14:paraId="0CBF5BB7" w14:textId="77777777" w:rsidR="005466AB" w:rsidRPr="005466AB" w:rsidRDefault="005466AB" w:rsidP="005466AB">
            <w:r w:rsidRPr="005466AB">
              <w:t xml:space="preserve">Dr. Zac </w:t>
            </w:r>
            <w:proofErr w:type="spellStart"/>
            <w:r w:rsidRPr="005466AB">
              <w:t>Cogley</w:t>
            </w:r>
            <w:proofErr w:type="spellEnd"/>
          </w:p>
          <w:p w14:paraId="242E43A3" w14:textId="77777777" w:rsidR="005466AB" w:rsidRPr="005466AB" w:rsidRDefault="005466AB" w:rsidP="005466AB"/>
        </w:tc>
        <w:tc>
          <w:tcPr>
            <w:tcW w:w="2394" w:type="dxa"/>
          </w:tcPr>
          <w:p w14:paraId="1DE59AFC" w14:textId="77777777" w:rsidR="005466AB" w:rsidRPr="005466AB" w:rsidRDefault="005466AB" w:rsidP="005466AB">
            <w:r w:rsidRPr="005466AB">
              <w:t>English</w:t>
            </w:r>
          </w:p>
        </w:tc>
        <w:tc>
          <w:tcPr>
            <w:tcW w:w="2394" w:type="dxa"/>
          </w:tcPr>
          <w:p w14:paraId="0C777610" w14:textId="77777777" w:rsidR="005466AB" w:rsidRPr="005466AB" w:rsidRDefault="005466AB" w:rsidP="005466AB">
            <w:r w:rsidRPr="005466AB">
              <w:t>Anger is a gift</w:t>
            </w:r>
          </w:p>
        </w:tc>
        <w:tc>
          <w:tcPr>
            <w:tcW w:w="2394" w:type="dxa"/>
          </w:tcPr>
          <w:p w14:paraId="5DF90659" w14:textId="77777777" w:rsidR="005466AB" w:rsidRPr="005466AB" w:rsidRDefault="005466AB" w:rsidP="005466AB">
            <w:r w:rsidRPr="005466AB">
              <w:t>4</w:t>
            </w:r>
          </w:p>
        </w:tc>
      </w:tr>
    </w:tbl>
    <w:p w14:paraId="745F7BFF" w14:textId="77777777" w:rsidR="005466AB" w:rsidRDefault="005466AB" w:rsidP="005466AB">
      <w:pPr>
        <w:jc w:val="center"/>
        <w:rPr>
          <w:b/>
        </w:rPr>
      </w:pPr>
    </w:p>
    <w:p w14:paraId="0E24D8CE" w14:textId="77777777" w:rsidR="005466AB" w:rsidRDefault="005466AB" w:rsidP="005466AB">
      <w:pPr>
        <w:jc w:val="center"/>
        <w:rPr>
          <w:b/>
        </w:rPr>
      </w:pPr>
    </w:p>
    <w:p w14:paraId="369E115B" w14:textId="77777777" w:rsidR="005466AB" w:rsidRPr="005466AB" w:rsidRDefault="005A5366" w:rsidP="005A5366">
      <w:pPr>
        <w:jc w:val="center"/>
        <w:rPr>
          <w:b/>
        </w:rPr>
      </w:pPr>
      <w:r>
        <w:rPr>
          <w:b/>
        </w:rPr>
        <w:t>Merit Awards 2013</w:t>
      </w:r>
    </w:p>
    <w:tbl>
      <w:tblPr>
        <w:tblStyle w:val="TableGrid4"/>
        <w:tblW w:w="0" w:type="auto"/>
        <w:tblLook w:val="04A0" w:firstRow="1" w:lastRow="0" w:firstColumn="1" w:lastColumn="0" w:noHBand="0" w:noVBand="1"/>
      </w:tblPr>
      <w:tblGrid>
        <w:gridCol w:w="3119"/>
        <w:gridCol w:w="3125"/>
        <w:gridCol w:w="3106"/>
      </w:tblGrid>
      <w:tr w:rsidR="005466AB" w:rsidRPr="005466AB" w14:paraId="2E8FFEB3" w14:textId="77777777" w:rsidTr="005466AB">
        <w:tc>
          <w:tcPr>
            <w:tcW w:w="3192" w:type="dxa"/>
          </w:tcPr>
          <w:p w14:paraId="690CA493" w14:textId="77777777" w:rsidR="005466AB" w:rsidRPr="005466AB" w:rsidRDefault="005466AB" w:rsidP="005466AB">
            <w:pPr>
              <w:jc w:val="center"/>
              <w:rPr>
                <w:b/>
              </w:rPr>
            </w:pPr>
            <w:r w:rsidRPr="005466AB">
              <w:rPr>
                <w:b/>
              </w:rPr>
              <w:t>Name</w:t>
            </w:r>
          </w:p>
        </w:tc>
        <w:tc>
          <w:tcPr>
            <w:tcW w:w="3192" w:type="dxa"/>
          </w:tcPr>
          <w:p w14:paraId="25129769" w14:textId="77777777" w:rsidR="005466AB" w:rsidRPr="005466AB" w:rsidRDefault="005466AB" w:rsidP="005466AB">
            <w:pPr>
              <w:jc w:val="center"/>
              <w:rPr>
                <w:b/>
              </w:rPr>
            </w:pPr>
            <w:r w:rsidRPr="005466AB">
              <w:rPr>
                <w:b/>
              </w:rPr>
              <w:t>Department</w:t>
            </w:r>
          </w:p>
        </w:tc>
        <w:tc>
          <w:tcPr>
            <w:tcW w:w="3192" w:type="dxa"/>
          </w:tcPr>
          <w:p w14:paraId="55476239" w14:textId="77777777" w:rsidR="005466AB" w:rsidRPr="005466AB" w:rsidRDefault="005466AB" w:rsidP="005466AB">
            <w:pPr>
              <w:jc w:val="center"/>
              <w:rPr>
                <w:b/>
              </w:rPr>
            </w:pPr>
            <w:r w:rsidRPr="005466AB">
              <w:rPr>
                <w:b/>
              </w:rPr>
              <w:t>Ranking</w:t>
            </w:r>
          </w:p>
        </w:tc>
      </w:tr>
      <w:tr w:rsidR="005A5366" w:rsidRPr="005466AB" w14:paraId="580F21BB" w14:textId="77777777" w:rsidTr="005466AB">
        <w:tc>
          <w:tcPr>
            <w:tcW w:w="3192" w:type="dxa"/>
          </w:tcPr>
          <w:p w14:paraId="652AD245" w14:textId="77777777" w:rsidR="005A5366" w:rsidRPr="005466AB" w:rsidRDefault="005A5366" w:rsidP="00586E9C">
            <w:r w:rsidRPr="005466AB">
              <w:t xml:space="preserve">Dr. Michael </w:t>
            </w:r>
            <w:proofErr w:type="spellStart"/>
            <w:r w:rsidRPr="005466AB">
              <w:t>Loukinen</w:t>
            </w:r>
            <w:proofErr w:type="spellEnd"/>
          </w:p>
        </w:tc>
        <w:tc>
          <w:tcPr>
            <w:tcW w:w="3192" w:type="dxa"/>
          </w:tcPr>
          <w:p w14:paraId="36D19894" w14:textId="77777777" w:rsidR="005A5366" w:rsidRPr="005466AB" w:rsidRDefault="005A5366" w:rsidP="00586E9C">
            <w:r w:rsidRPr="005466AB">
              <w:t>Sociology, Social Work and Anthropology</w:t>
            </w:r>
          </w:p>
        </w:tc>
        <w:tc>
          <w:tcPr>
            <w:tcW w:w="3192" w:type="dxa"/>
          </w:tcPr>
          <w:p w14:paraId="21D734BE" w14:textId="77777777" w:rsidR="005A5366" w:rsidRPr="005466AB" w:rsidRDefault="005A5366" w:rsidP="00586E9C">
            <w:pPr>
              <w:jc w:val="center"/>
            </w:pPr>
            <w:r>
              <w:t>1</w:t>
            </w:r>
          </w:p>
        </w:tc>
      </w:tr>
      <w:tr w:rsidR="005A5366" w:rsidRPr="005466AB" w14:paraId="365217BA" w14:textId="77777777" w:rsidTr="005466AB">
        <w:tc>
          <w:tcPr>
            <w:tcW w:w="3192" w:type="dxa"/>
          </w:tcPr>
          <w:p w14:paraId="578DF26D" w14:textId="77777777" w:rsidR="005A5366" w:rsidRPr="005466AB" w:rsidRDefault="005A5366" w:rsidP="005466AB">
            <w:r w:rsidRPr="005466AB">
              <w:t xml:space="preserve">Dr. Suzanne </w:t>
            </w:r>
            <w:proofErr w:type="spellStart"/>
            <w:r w:rsidRPr="005466AB">
              <w:t>Standerford</w:t>
            </w:r>
            <w:proofErr w:type="spellEnd"/>
          </w:p>
          <w:p w14:paraId="7B9A2439" w14:textId="77777777" w:rsidR="005A5366" w:rsidRPr="005466AB" w:rsidRDefault="005A5366" w:rsidP="005466AB"/>
        </w:tc>
        <w:tc>
          <w:tcPr>
            <w:tcW w:w="3192" w:type="dxa"/>
          </w:tcPr>
          <w:p w14:paraId="636C9CBC" w14:textId="77777777" w:rsidR="005A5366" w:rsidRPr="005466AB" w:rsidRDefault="005A5366" w:rsidP="005466AB">
            <w:r w:rsidRPr="005466AB">
              <w:t>Education</w:t>
            </w:r>
          </w:p>
        </w:tc>
        <w:tc>
          <w:tcPr>
            <w:tcW w:w="3192" w:type="dxa"/>
          </w:tcPr>
          <w:p w14:paraId="58C5C637" w14:textId="77777777" w:rsidR="005A5366" w:rsidRPr="005466AB" w:rsidRDefault="005A5366" w:rsidP="005466AB">
            <w:pPr>
              <w:jc w:val="center"/>
            </w:pPr>
            <w:r>
              <w:t>2</w:t>
            </w:r>
          </w:p>
        </w:tc>
      </w:tr>
      <w:tr w:rsidR="005A5366" w:rsidRPr="005466AB" w14:paraId="41C8E6EE" w14:textId="77777777" w:rsidTr="005466AB">
        <w:tc>
          <w:tcPr>
            <w:tcW w:w="3192" w:type="dxa"/>
          </w:tcPr>
          <w:p w14:paraId="06651C0E" w14:textId="77777777" w:rsidR="005A5366" w:rsidRPr="005466AB" w:rsidRDefault="005A5366" w:rsidP="005466AB">
            <w:r w:rsidRPr="005466AB">
              <w:t xml:space="preserve">John </w:t>
            </w:r>
            <w:proofErr w:type="spellStart"/>
            <w:r w:rsidRPr="005466AB">
              <w:t>Smolens</w:t>
            </w:r>
            <w:proofErr w:type="spellEnd"/>
          </w:p>
          <w:p w14:paraId="6FF2049F" w14:textId="77777777" w:rsidR="005A5366" w:rsidRPr="005466AB" w:rsidRDefault="005A5366" w:rsidP="005466AB"/>
        </w:tc>
        <w:tc>
          <w:tcPr>
            <w:tcW w:w="3192" w:type="dxa"/>
          </w:tcPr>
          <w:p w14:paraId="32A8492A" w14:textId="77777777" w:rsidR="005A5366" w:rsidRPr="005466AB" w:rsidRDefault="005A5366" w:rsidP="005466AB">
            <w:r w:rsidRPr="005466AB">
              <w:t>English</w:t>
            </w:r>
          </w:p>
        </w:tc>
        <w:tc>
          <w:tcPr>
            <w:tcW w:w="3192" w:type="dxa"/>
          </w:tcPr>
          <w:p w14:paraId="7D0B9E68" w14:textId="77777777" w:rsidR="005A5366" w:rsidRPr="005466AB" w:rsidRDefault="005A5366" w:rsidP="005466AB">
            <w:pPr>
              <w:jc w:val="center"/>
            </w:pPr>
            <w:r>
              <w:t>3</w:t>
            </w:r>
          </w:p>
        </w:tc>
      </w:tr>
      <w:tr w:rsidR="005A5366" w:rsidRPr="005466AB" w14:paraId="33C48B55" w14:textId="77777777" w:rsidTr="005466AB">
        <w:tc>
          <w:tcPr>
            <w:tcW w:w="3192" w:type="dxa"/>
          </w:tcPr>
          <w:p w14:paraId="535008B5" w14:textId="77777777" w:rsidR="005A5366" w:rsidRPr="005466AB" w:rsidRDefault="005A5366" w:rsidP="00586E9C">
            <w:r w:rsidRPr="005466AB">
              <w:t>Dr. Harry Whitaker</w:t>
            </w:r>
          </w:p>
          <w:p w14:paraId="406AF633" w14:textId="77777777" w:rsidR="005A5366" w:rsidRPr="005466AB" w:rsidRDefault="005A5366" w:rsidP="00586E9C"/>
        </w:tc>
        <w:tc>
          <w:tcPr>
            <w:tcW w:w="3192" w:type="dxa"/>
          </w:tcPr>
          <w:p w14:paraId="6273D253" w14:textId="77777777" w:rsidR="005A5366" w:rsidRPr="005466AB" w:rsidRDefault="005A5366" w:rsidP="00586E9C">
            <w:r w:rsidRPr="005466AB">
              <w:t>Psychology</w:t>
            </w:r>
          </w:p>
        </w:tc>
        <w:tc>
          <w:tcPr>
            <w:tcW w:w="3192" w:type="dxa"/>
          </w:tcPr>
          <w:p w14:paraId="1058A527" w14:textId="77777777" w:rsidR="005A5366" w:rsidRPr="005466AB" w:rsidRDefault="005A5366" w:rsidP="00586E9C">
            <w:pPr>
              <w:jc w:val="center"/>
            </w:pPr>
            <w:r>
              <w:t>4</w:t>
            </w:r>
          </w:p>
        </w:tc>
      </w:tr>
      <w:tr w:rsidR="005A5366" w:rsidRPr="005466AB" w14:paraId="213DBF6C" w14:textId="77777777" w:rsidTr="00586E9C">
        <w:tc>
          <w:tcPr>
            <w:tcW w:w="3192" w:type="dxa"/>
          </w:tcPr>
          <w:p w14:paraId="1621FE45" w14:textId="77777777" w:rsidR="005A5366" w:rsidRPr="005466AB" w:rsidRDefault="00875141" w:rsidP="00586E9C">
            <w:r>
              <w:t>Dr. J Ma</w:t>
            </w:r>
            <w:r w:rsidR="005A5366" w:rsidRPr="005466AB">
              <w:t xml:space="preserve">rek </w:t>
            </w:r>
            <w:proofErr w:type="spellStart"/>
            <w:r w:rsidR="005A5366" w:rsidRPr="005466AB">
              <w:t>Haltof</w:t>
            </w:r>
            <w:proofErr w:type="spellEnd"/>
          </w:p>
          <w:p w14:paraId="31244DFF" w14:textId="77777777" w:rsidR="005A5366" w:rsidRPr="005466AB" w:rsidRDefault="005A5366" w:rsidP="00586E9C"/>
        </w:tc>
        <w:tc>
          <w:tcPr>
            <w:tcW w:w="3192" w:type="dxa"/>
          </w:tcPr>
          <w:p w14:paraId="58D0FA90" w14:textId="77777777" w:rsidR="005A5366" w:rsidRPr="005466AB" w:rsidRDefault="005A5366" w:rsidP="00586E9C">
            <w:r w:rsidRPr="005466AB">
              <w:t>English</w:t>
            </w:r>
          </w:p>
        </w:tc>
        <w:tc>
          <w:tcPr>
            <w:tcW w:w="3192" w:type="dxa"/>
          </w:tcPr>
          <w:p w14:paraId="642958BA" w14:textId="77777777" w:rsidR="005A5366" w:rsidRPr="005466AB" w:rsidRDefault="005A5366" w:rsidP="00586E9C">
            <w:pPr>
              <w:jc w:val="center"/>
            </w:pPr>
            <w:r>
              <w:t>5</w:t>
            </w:r>
          </w:p>
        </w:tc>
      </w:tr>
      <w:tr w:rsidR="005A5366" w:rsidRPr="005466AB" w14:paraId="12D60E97" w14:textId="77777777" w:rsidTr="005466AB">
        <w:tc>
          <w:tcPr>
            <w:tcW w:w="3192" w:type="dxa"/>
          </w:tcPr>
          <w:p w14:paraId="58E562A2" w14:textId="77777777" w:rsidR="005A5366" w:rsidRPr="005466AB" w:rsidRDefault="005A5366" w:rsidP="005466AB">
            <w:r w:rsidRPr="005466AB">
              <w:t xml:space="preserve">Dr. Sandra </w:t>
            </w:r>
            <w:proofErr w:type="spellStart"/>
            <w:r w:rsidRPr="005466AB">
              <w:t>Imdieke</w:t>
            </w:r>
            <w:proofErr w:type="spellEnd"/>
          </w:p>
          <w:p w14:paraId="7305B6DE" w14:textId="77777777" w:rsidR="005A5366" w:rsidRPr="005466AB" w:rsidRDefault="005A5366" w:rsidP="005466AB"/>
        </w:tc>
        <w:tc>
          <w:tcPr>
            <w:tcW w:w="3192" w:type="dxa"/>
          </w:tcPr>
          <w:p w14:paraId="3D455092" w14:textId="77777777" w:rsidR="005A5366" w:rsidRPr="005466AB" w:rsidRDefault="005A5366" w:rsidP="005466AB">
            <w:r w:rsidRPr="005466AB">
              <w:lastRenderedPageBreak/>
              <w:t>Education</w:t>
            </w:r>
          </w:p>
        </w:tc>
        <w:tc>
          <w:tcPr>
            <w:tcW w:w="3192" w:type="dxa"/>
          </w:tcPr>
          <w:p w14:paraId="2730B680" w14:textId="77777777" w:rsidR="005A5366" w:rsidRPr="005466AB" w:rsidRDefault="005A5366" w:rsidP="005466AB">
            <w:pPr>
              <w:jc w:val="center"/>
            </w:pPr>
            <w:r>
              <w:t>6</w:t>
            </w:r>
          </w:p>
        </w:tc>
      </w:tr>
      <w:tr w:rsidR="005A5366" w:rsidRPr="005466AB" w14:paraId="11495E14" w14:textId="77777777" w:rsidTr="005466AB">
        <w:tc>
          <w:tcPr>
            <w:tcW w:w="3192" w:type="dxa"/>
          </w:tcPr>
          <w:p w14:paraId="38FA7246" w14:textId="77777777" w:rsidR="005A5366" w:rsidRDefault="005A5366" w:rsidP="005466AB">
            <w:r>
              <w:t xml:space="preserve">Dr. David </w:t>
            </w:r>
            <w:proofErr w:type="spellStart"/>
            <w:r>
              <w:t>Prychitko</w:t>
            </w:r>
            <w:proofErr w:type="spellEnd"/>
          </w:p>
          <w:p w14:paraId="7AFEC2D7" w14:textId="77777777" w:rsidR="005A5366" w:rsidRPr="005466AB" w:rsidRDefault="005A5366" w:rsidP="005466AB"/>
        </w:tc>
        <w:tc>
          <w:tcPr>
            <w:tcW w:w="3192" w:type="dxa"/>
          </w:tcPr>
          <w:p w14:paraId="1A85A306" w14:textId="77777777" w:rsidR="005A5366" w:rsidRPr="005466AB" w:rsidRDefault="005A5366" w:rsidP="005466AB">
            <w:r>
              <w:t>Economics</w:t>
            </w:r>
          </w:p>
        </w:tc>
        <w:tc>
          <w:tcPr>
            <w:tcW w:w="3192" w:type="dxa"/>
          </w:tcPr>
          <w:p w14:paraId="13CBECD5" w14:textId="77777777" w:rsidR="005A5366" w:rsidRDefault="005A5366" w:rsidP="005466AB">
            <w:pPr>
              <w:jc w:val="center"/>
            </w:pPr>
            <w:r>
              <w:t>7</w:t>
            </w:r>
          </w:p>
        </w:tc>
      </w:tr>
      <w:tr w:rsidR="005A5366" w:rsidRPr="005466AB" w14:paraId="420522BA" w14:textId="77777777" w:rsidTr="005466AB">
        <w:tc>
          <w:tcPr>
            <w:tcW w:w="3192" w:type="dxa"/>
          </w:tcPr>
          <w:p w14:paraId="46AAEFAB" w14:textId="77777777" w:rsidR="005A5366" w:rsidRDefault="005A5366" w:rsidP="005466AB">
            <w:r>
              <w:t>Dr. Claudia Hart</w:t>
            </w:r>
          </w:p>
          <w:p w14:paraId="26B95B20" w14:textId="77777777" w:rsidR="005A5366" w:rsidRPr="005466AB" w:rsidRDefault="005A5366" w:rsidP="005466AB"/>
        </w:tc>
        <w:tc>
          <w:tcPr>
            <w:tcW w:w="3192" w:type="dxa"/>
          </w:tcPr>
          <w:p w14:paraId="2FE99299" w14:textId="77777777" w:rsidR="005A5366" w:rsidRPr="005466AB" w:rsidRDefault="005A5366" w:rsidP="005466AB">
            <w:r>
              <w:t>Business</w:t>
            </w:r>
          </w:p>
        </w:tc>
        <w:tc>
          <w:tcPr>
            <w:tcW w:w="3192" w:type="dxa"/>
          </w:tcPr>
          <w:p w14:paraId="2EA9C55C" w14:textId="77777777" w:rsidR="005A5366" w:rsidRPr="005466AB" w:rsidRDefault="005A5366" w:rsidP="005466AB">
            <w:pPr>
              <w:jc w:val="center"/>
            </w:pPr>
            <w:r>
              <w:t>8</w:t>
            </w:r>
          </w:p>
        </w:tc>
      </w:tr>
      <w:tr w:rsidR="005A5366" w:rsidRPr="005466AB" w14:paraId="299F62ED" w14:textId="77777777" w:rsidTr="005466AB">
        <w:tc>
          <w:tcPr>
            <w:tcW w:w="3192" w:type="dxa"/>
          </w:tcPr>
          <w:p w14:paraId="5A121E46" w14:textId="77777777" w:rsidR="005A5366" w:rsidRPr="005466AB" w:rsidRDefault="005A5366" w:rsidP="005466AB">
            <w:r w:rsidRPr="005466AB">
              <w:t>Dr. Dwight Brady</w:t>
            </w:r>
          </w:p>
          <w:p w14:paraId="04204211" w14:textId="77777777" w:rsidR="005A5366" w:rsidRPr="005466AB" w:rsidRDefault="005A5366" w:rsidP="005466AB"/>
        </w:tc>
        <w:tc>
          <w:tcPr>
            <w:tcW w:w="3192" w:type="dxa"/>
          </w:tcPr>
          <w:p w14:paraId="64934976" w14:textId="77777777" w:rsidR="005A5366" w:rsidRPr="005466AB" w:rsidRDefault="005A5366" w:rsidP="005466AB">
            <w:r w:rsidRPr="005466AB">
              <w:t>CAPS</w:t>
            </w:r>
          </w:p>
        </w:tc>
        <w:tc>
          <w:tcPr>
            <w:tcW w:w="3192" w:type="dxa"/>
          </w:tcPr>
          <w:p w14:paraId="0176120E" w14:textId="77777777" w:rsidR="005A5366" w:rsidRPr="005466AB" w:rsidRDefault="005A5366" w:rsidP="005466AB">
            <w:pPr>
              <w:jc w:val="center"/>
            </w:pPr>
            <w:r>
              <w:t>9</w:t>
            </w:r>
          </w:p>
        </w:tc>
      </w:tr>
      <w:tr w:rsidR="005A5366" w:rsidRPr="005466AB" w14:paraId="7C58DA0E" w14:textId="77777777" w:rsidTr="005466AB">
        <w:tc>
          <w:tcPr>
            <w:tcW w:w="3192" w:type="dxa"/>
          </w:tcPr>
          <w:p w14:paraId="62A2EEA5" w14:textId="77777777" w:rsidR="005A5366" w:rsidRPr="005466AB" w:rsidRDefault="005A5366" w:rsidP="00586E9C">
            <w:r w:rsidRPr="005466AB">
              <w:t xml:space="preserve">Dale </w:t>
            </w:r>
            <w:proofErr w:type="spellStart"/>
            <w:r w:rsidRPr="005466AB">
              <w:t>Wedig</w:t>
            </w:r>
            <w:proofErr w:type="spellEnd"/>
          </w:p>
          <w:p w14:paraId="1FAA1F66" w14:textId="77777777" w:rsidR="005A5366" w:rsidRPr="005466AB" w:rsidRDefault="005A5366" w:rsidP="00586E9C"/>
        </w:tc>
        <w:tc>
          <w:tcPr>
            <w:tcW w:w="3192" w:type="dxa"/>
          </w:tcPr>
          <w:p w14:paraId="5C8359FB" w14:textId="77777777" w:rsidR="005A5366" w:rsidRPr="005466AB" w:rsidRDefault="005A5366" w:rsidP="00586E9C">
            <w:r w:rsidRPr="005466AB">
              <w:t>Art and Design</w:t>
            </w:r>
          </w:p>
        </w:tc>
        <w:tc>
          <w:tcPr>
            <w:tcW w:w="3192" w:type="dxa"/>
          </w:tcPr>
          <w:p w14:paraId="361FC86D" w14:textId="77777777" w:rsidR="005A5366" w:rsidRPr="005466AB" w:rsidRDefault="005A5366" w:rsidP="00586E9C">
            <w:pPr>
              <w:jc w:val="center"/>
            </w:pPr>
            <w:r>
              <w:t>10</w:t>
            </w:r>
          </w:p>
        </w:tc>
      </w:tr>
    </w:tbl>
    <w:p w14:paraId="77B250D4" w14:textId="77777777" w:rsidR="005466AB" w:rsidRPr="005466AB" w:rsidRDefault="005466AB" w:rsidP="005466AB">
      <w:pPr>
        <w:jc w:val="center"/>
      </w:pPr>
    </w:p>
    <w:p w14:paraId="0ED3DE10"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Annual FGC report respectfully submitted to Academic Senate,</w:t>
      </w:r>
    </w:p>
    <w:p w14:paraId="70FAC7D4"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Marguerite Moore</w:t>
      </w:r>
    </w:p>
    <w:p w14:paraId="5FD0FCCF"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Chair, Faculty Grants Committee</w:t>
      </w:r>
    </w:p>
    <w:p w14:paraId="6F7F8782" w14:textId="77777777" w:rsidR="005A5366" w:rsidRDefault="005A5366" w:rsidP="005A5366">
      <w:pPr>
        <w:pStyle w:val="NoSpacing"/>
        <w:rPr>
          <w:rFonts w:ascii="Times New Roman" w:hAnsi="Times New Roman" w:cs="Times New Roman"/>
          <w:sz w:val="24"/>
          <w:szCs w:val="24"/>
        </w:rPr>
      </w:pPr>
    </w:p>
    <w:p w14:paraId="0A7E7F2A" w14:textId="77777777" w:rsidR="005A5366" w:rsidRDefault="005A5366" w:rsidP="005A5366">
      <w:pPr>
        <w:pStyle w:val="NoSpacing"/>
        <w:rPr>
          <w:rFonts w:ascii="Times New Roman" w:hAnsi="Times New Roman" w:cs="Times New Roman"/>
          <w:sz w:val="24"/>
          <w:szCs w:val="24"/>
        </w:rPr>
      </w:pPr>
    </w:p>
    <w:p w14:paraId="31E12854"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C: Paul Lang, Provost</w:t>
      </w:r>
    </w:p>
    <w:p w14:paraId="25D4EF97"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C: Terry Seethoff, Associate Provost for Academic Affairs</w:t>
      </w:r>
    </w:p>
    <w:p w14:paraId="74F83BDC"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C: Brian Cherry, Assistant Provost/Graduate Education and Research</w:t>
      </w:r>
    </w:p>
    <w:p w14:paraId="721D561D"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 xml:space="preserve">C: Erica </w:t>
      </w:r>
      <w:proofErr w:type="spellStart"/>
      <w:r>
        <w:rPr>
          <w:rFonts w:ascii="Times New Roman" w:hAnsi="Times New Roman" w:cs="Times New Roman"/>
          <w:sz w:val="24"/>
          <w:szCs w:val="24"/>
        </w:rPr>
        <w:t>Franich</w:t>
      </w:r>
      <w:proofErr w:type="spellEnd"/>
      <w:r>
        <w:rPr>
          <w:rFonts w:ascii="Times New Roman" w:hAnsi="Times New Roman" w:cs="Times New Roman"/>
          <w:sz w:val="24"/>
          <w:szCs w:val="24"/>
        </w:rPr>
        <w:t>, Grant Administrator</w:t>
      </w:r>
    </w:p>
    <w:p w14:paraId="6A7D85A7" w14:textId="77777777" w:rsidR="005A5366" w:rsidRDefault="005A5366" w:rsidP="005A5366">
      <w:pPr>
        <w:pStyle w:val="NoSpacing"/>
        <w:rPr>
          <w:rFonts w:ascii="Times New Roman" w:hAnsi="Times New Roman" w:cs="Times New Roman"/>
          <w:sz w:val="24"/>
          <w:szCs w:val="24"/>
        </w:rPr>
      </w:pPr>
      <w:r>
        <w:rPr>
          <w:rFonts w:ascii="Times New Roman" w:hAnsi="Times New Roman" w:cs="Times New Roman"/>
          <w:sz w:val="24"/>
          <w:szCs w:val="24"/>
        </w:rPr>
        <w:t>C: Members of the Faculty Grants Committee</w:t>
      </w:r>
    </w:p>
    <w:p w14:paraId="6C7D3FE4" w14:textId="77777777" w:rsidR="005466AB" w:rsidRPr="005466AB" w:rsidRDefault="005466AB" w:rsidP="005466AB">
      <w:pPr>
        <w:jc w:val="center"/>
        <w:rPr>
          <w:b/>
        </w:rPr>
      </w:pPr>
    </w:p>
    <w:sectPr w:rsidR="005466AB" w:rsidRPr="0054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6DD"/>
    <w:multiLevelType w:val="hybridMultilevel"/>
    <w:tmpl w:val="38E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0"/>
    <w:rsid w:val="0017577E"/>
    <w:rsid w:val="00194DB4"/>
    <w:rsid w:val="002A1F90"/>
    <w:rsid w:val="002D3296"/>
    <w:rsid w:val="004F4C82"/>
    <w:rsid w:val="00536751"/>
    <w:rsid w:val="005466AB"/>
    <w:rsid w:val="005A5366"/>
    <w:rsid w:val="00705A10"/>
    <w:rsid w:val="00875141"/>
    <w:rsid w:val="00A25390"/>
    <w:rsid w:val="00A515C5"/>
    <w:rsid w:val="00AA4017"/>
    <w:rsid w:val="00EB0471"/>
    <w:rsid w:val="00EF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D11B"/>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5C5"/>
    <w:pPr>
      <w:spacing w:after="0" w:line="240" w:lineRule="auto"/>
    </w:pPr>
  </w:style>
  <w:style w:type="paragraph" w:styleId="ListParagraph">
    <w:name w:val="List Paragraph"/>
    <w:basedOn w:val="Normal"/>
    <w:uiPriority w:val="34"/>
    <w:qFormat/>
    <w:rsid w:val="00A515C5"/>
    <w:pPr>
      <w:ind w:left="720"/>
      <w:contextualSpacing/>
    </w:pPr>
  </w:style>
  <w:style w:type="table" w:customStyle="1" w:styleId="TableGrid1">
    <w:name w:val="Table Grid1"/>
    <w:basedOn w:val="TableNormal"/>
    <w:next w:val="TableGrid"/>
    <w:uiPriority w:val="59"/>
    <w:rsid w:val="002D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4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064">
      <w:bodyDiv w:val="1"/>
      <w:marLeft w:val="0"/>
      <w:marRight w:val="0"/>
      <w:marTop w:val="0"/>
      <w:marBottom w:val="0"/>
      <w:divBdr>
        <w:top w:val="none" w:sz="0" w:space="0" w:color="auto"/>
        <w:left w:val="none" w:sz="0" w:space="0" w:color="auto"/>
        <w:bottom w:val="none" w:sz="0" w:space="0" w:color="auto"/>
        <w:right w:val="none" w:sz="0" w:space="0" w:color="auto"/>
      </w:divBdr>
    </w:div>
    <w:div w:id="217716079">
      <w:bodyDiv w:val="1"/>
      <w:marLeft w:val="0"/>
      <w:marRight w:val="0"/>
      <w:marTop w:val="0"/>
      <w:marBottom w:val="0"/>
      <w:divBdr>
        <w:top w:val="none" w:sz="0" w:space="0" w:color="auto"/>
        <w:left w:val="none" w:sz="0" w:space="0" w:color="auto"/>
        <w:bottom w:val="none" w:sz="0" w:space="0" w:color="auto"/>
        <w:right w:val="none" w:sz="0" w:space="0" w:color="auto"/>
      </w:divBdr>
    </w:div>
    <w:div w:id="23848650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1324891601">
      <w:bodyDiv w:val="1"/>
      <w:marLeft w:val="0"/>
      <w:marRight w:val="0"/>
      <w:marTop w:val="0"/>
      <w:marBottom w:val="0"/>
      <w:divBdr>
        <w:top w:val="none" w:sz="0" w:space="0" w:color="auto"/>
        <w:left w:val="none" w:sz="0" w:space="0" w:color="auto"/>
        <w:bottom w:val="none" w:sz="0" w:space="0" w:color="auto"/>
        <w:right w:val="none" w:sz="0" w:space="0" w:color="auto"/>
      </w:divBdr>
    </w:div>
    <w:div w:id="13515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cp:lastPrinted>2013-04-14T14:45:00Z</cp:lastPrinted>
  <dcterms:created xsi:type="dcterms:W3CDTF">2021-08-04T13:39:00Z</dcterms:created>
  <dcterms:modified xsi:type="dcterms:W3CDTF">2021-08-04T13:39:00Z</dcterms:modified>
</cp:coreProperties>
</file>