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05C967E8" w:rsidR="004C0782" w:rsidRPr="00C43C32" w:rsidRDefault="004C0782" w:rsidP="004C0782">
      <w:pPr>
        <w:jc w:val="center"/>
        <w:rPr>
          <w:b/>
        </w:rPr>
      </w:pPr>
      <w:r w:rsidRPr="00C43C32">
        <w:rPr>
          <w:b/>
        </w:rPr>
        <w:t xml:space="preserve">Minutes of </w:t>
      </w:r>
      <w:r w:rsidR="00C51920">
        <w:rPr>
          <w:b/>
        </w:rPr>
        <w:t>December 12</w:t>
      </w:r>
      <w:r w:rsidR="006450C7">
        <w:rPr>
          <w:b/>
        </w:rPr>
        <w:t>,</w:t>
      </w:r>
      <w:r w:rsidR="00D21619">
        <w:rPr>
          <w:b/>
        </w:rPr>
        <w:t xml:space="preserve"> 2019</w:t>
      </w:r>
    </w:p>
    <w:p w14:paraId="7608A3BF" w14:textId="77777777" w:rsidR="00FB2812" w:rsidRDefault="00D21619" w:rsidP="004C0782">
      <w:pPr>
        <w:jc w:val="center"/>
      </w:pPr>
      <w:r>
        <w:t>LRC 224</w:t>
      </w:r>
    </w:p>
    <w:p w14:paraId="447EC62E" w14:textId="651AE628"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t>5</w:t>
      </w:r>
      <w:r w:rsidR="00C51920">
        <w:t>:3</w:t>
      </w:r>
      <w:r w:rsidR="004C0782" w:rsidRPr="00C43C32">
        <w:t>0 PM</w:t>
      </w:r>
    </w:p>
    <w:p w14:paraId="4E85ACD9" w14:textId="77777777" w:rsidR="004C0782" w:rsidRPr="00C43C32" w:rsidRDefault="004C0782" w:rsidP="001A4C2E"/>
    <w:p w14:paraId="7944EE60" w14:textId="3F7FFD84" w:rsidR="001D1586" w:rsidRDefault="00F47CE3" w:rsidP="001D1586">
      <w:r>
        <w:t xml:space="preserve">Present: </w:t>
      </w:r>
      <w:r w:rsidR="00416FCB">
        <w:t>M. Romero</w:t>
      </w:r>
      <w:r w:rsidR="00D21619">
        <w:t>, F. McCormick</w:t>
      </w:r>
      <w:r w:rsidR="00005968">
        <w:t xml:space="preserve">, </w:t>
      </w:r>
      <w:r w:rsidR="00D21619">
        <w:t>M. Strahan</w:t>
      </w:r>
      <w:r w:rsidR="00457359">
        <w:t>, K. Teeter</w:t>
      </w:r>
      <w:r w:rsidR="00D21619">
        <w:t xml:space="preserve">, M. Jennings, </w:t>
      </w:r>
      <w:r w:rsidR="003246FD">
        <w:t>M. Moore</w:t>
      </w:r>
      <w:r w:rsidR="00C266E7">
        <w:t xml:space="preserve">, M. </w:t>
      </w:r>
      <w:proofErr w:type="spellStart"/>
      <w:r w:rsidR="00C266E7">
        <w:t>Klett</w:t>
      </w:r>
      <w:proofErr w:type="spellEnd"/>
      <w:r w:rsidR="007441D8">
        <w:t xml:space="preserve">, </w:t>
      </w:r>
      <w:r w:rsidR="00916B16">
        <w:t>K. Smith</w:t>
      </w:r>
      <w:r w:rsidR="00C51920">
        <w:t>, L. Eckert, L. Larkin</w:t>
      </w:r>
    </w:p>
    <w:p w14:paraId="6479C824" w14:textId="77777777" w:rsidR="00475995" w:rsidRDefault="00475995" w:rsidP="00475995"/>
    <w:p w14:paraId="2F00033E" w14:textId="6FAE48EA" w:rsidR="001D1586" w:rsidRDefault="00914814" w:rsidP="004B6C1E">
      <w:r>
        <w:t>A</w:t>
      </w:r>
      <w:r w:rsidR="004C0782" w:rsidRPr="00C43C32">
        <w:t>bsent</w:t>
      </w:r>
      <w:r w:rsidR="00C308A4">
        <w:t>:</w:t>
      </w:r>
      <w:r w:rsidR="00475995">
        <w:t xml:space="preserve"> </w:t>
      </w:r>
      <w:r w:rsidR="005F6431">
        <w:t>B. Beavers</w:t>
      </w:r>
    </w:p>
    <w:p w14:paraId="2E892629" w14:textId="77777777" w:rsidR="001D1586" w:rsidRDefault="001D1586" w:rsidP="004B6C1E"/>
    <w:p w14:paraId="63F3C2D5" w14:textId="4DF76C4D" w:rsidR="004466AE" w:rsidRDefault="00D21619" w:rsidP="004B6C1E">
      <w:r>
        <w:t>Guest</w:t>
      </w:r>
      <w:r w:rsidR="004466AE">
        <w:t>s</w:t>
      </w:r>
      <w:r>
        <w:t xml:space="preserve">: </w:t>
      </w:r>
      <w:r w:rsidR="00C51920">
        <w:t xml:space="preserve">Daniel Cullen, Associate Director of Accreditation and Assessment, </w:t>
      </w:r>
      <w:r w:rsidR="00682291">
        <w:t>Stacy Boyer Davis, College of Business, Carol Johnson, Dean of the College of Business</w:t>
      </w:r>
    </w:p>
    <w:p w14:paraId="19866309" w14:textId="4F6CF334" w:rsidR="00916A93" w:rsidRPr="00C43C32" w:rsidRDefault="00916A93" w:rsidP="004C0782"/>
    <w:p w14:paraId="53921B32" w14:textId="5ACE7AD3" w:rsidR="00916A93" w:rsidRPr="00C43C32" w:rsidRDefault="00916A93" w:rsidP="004B6FDB">
      <w:pPr>
        <w:pStyle w:val="ListParagraph"/>
        <w:numPr>
          <w:ilvl w:val="0"/>
          <w:numId w:val="1"/>
        </w:numPr>
      </w:pPr>
      <w:r w:rsidRPr="00C43C32">
        <w:t xml:space="preserve">Approval of Agenda </w:t>
      </w:r>
      <w:proofErr w:type="gramStart"/>
      <w:r w:rsidRPr="00C43C32">
        <w:t xml:space="preserve">– </w:t>
      </w:r>
      <w:r w:rsidR="005C6FEF">
        <w:t xml:space="preserve"> </w:t>
      </w:r>
      <w:r w:rsidR="009F247F">
        <w:t>Strahan</w:t>
      </w:r>
      <w:proofErr w:type="gramEnd"/>
      <w:r w:rsidR="009F247F">
        <w:t>/Teeter</w:t>
      </w:r>
      <w:r w:rsidRPr="00C43C32">
        <w:t xml:space="preserve">- </w:t>
      </w:r>
      <w:r w:rsidR="00916B16">
        <w:rPr>
          <w:b/>
        </w:rPr>
        <w:t>Approved</w:t>
      </w:r>
    </w:p>
    <w:p w14:paraId="272A3F95" w14:textId="77777777" w:rsidR="00916A93" w:rsidRPr="00C43C32" w:rsidRDefault="00916A93" w:rsidP="00916A93"/>
    <w:p w14:paraId="1AD5F89E" w14:textId="3D104550" w:rsidR="00916A93" w:rsidRPr="00005968" w:rsidRDefault="00392FB4" w:rsidP="00005968">
      <w:pPr>
        <w:pStyle w:val="ListParagraph"/>
        <w:numPr>
          <w:ilvl w:val="0"/>
          <w:numId w:val="1"/>
        </w:numPr>
        <w:rPr>
          <w:b/>
        </w:rPr>
      </w:pPr>
      <w:r>
        <w:t>Approval of M</w:t>
      </w:r>
      <w:r w:rsidR="00C51920">
        <w:t>inutes – November 14</w:t>
      </w:r>
      <w:r w:rsidR="00BA49CB">
        <w:t xml:space="preserve">, </w:t>
      </w:r>
      <w:r w:rsidR="00D21619">
        <w:t>2019</w:t>
      </w:r>
      <w:r w:rsidR="00BF6AF1">
        <w:t xml:space="preserve"> -</w:t>
      </w:r>
      <w:r w:rsidR="00457359">
        <w:t xml:space="preserve"> </w:t>
      </w:r>
      <w:r w:rsidR="009F247F">
        <w:t>Jennings/</w:t>
      </w:r>
      <w:proofErr w:type="spellStart"/>
      <w:r w:rsidR="009F247F">
        <w:t>Klett</w:t>
      </w:r>
      <w:proofErr w:type="spellEnd"/>
      <w:r w:rsidR="00CA3A6C">
        <w:t xml:space="preserve">– </w:t>
      </w:r>
      <w:r w:rsidR="00CA3A6C" w:rsidRPr="00CA3A6C">
        <w:rPr>
          <w:b/>
        </w:rPr>
        <w:t>Approved</w:t>
      </w:r>
      <w:r w:rsidR="009F247F">
        <w:rPr>
          <w:b/>
        </w:rPr>
        <w:t xml:space="preserve"> with edits. </w:t>
      </w:r>
    </w:p>
    <w:p w14:paraId="1DAF95CD" w14:textId="77777777" w:rsidR="003411AB" w:rsidRPr="00C43C32" w:rsidRDefault="003411AB" w:rsidP="00CA3A6C"/>
    <w:p w14:paraId="6C20DC83" w14:textId="6604A1C8" w:rsidR="008E3F5E" w:rsidRDefault="003246FD" w:rsidP="009D7858">
      <w:pPr>
        <w:pStyle w:val="ListParagraph"/>
        <w:numPr>
          <w:ilvl w:val="0"/>
          <w:numId w:val="1"/>
        </w:numPr>
      </w:pPr>
      <w:r>
        <w:t>Dean</w:t>
      </w:r>
      <w:r w:rsidR="00816237">
        <w:t>’s Report</w:t>
      </w:r>
      <w:r w:rsidR="004466AE">
        <w:t xml:space="preserve"> (Lisa Eckert, Dean of Graduate Education and Research)</w:t>
      </w:r>
      <w:r w:rsidR="00EA73F3">
        <w:t xml:space="preserve"> – Lisa</w:t>
      </w:r>
      <w:r w:rsidR="009D2B2A">
        <w:t xml:space="preserve"> Eckert reported the following: (1</w:t>
      </w:r>
      <w:r w:rsidR="00CE28FA">
        <w:t>) An articulation agreement between NMU and</w:t>
      </w:r>
      <w:r w:rsidR="009D2B2A">
        <w:t xml:space="preserve"> Finlandia University is being developed for undergraduate </w:t>
      </w:r>
      <w:r w:rsidR="009C56ED">
        <w:t xml:space="preserve">Finlandia </w:t>
      </w:r>
      <w:r w:rsidR="009D2B2A">
        <w:t>students in the social work program who have not completed their BSW to begin taking classes in the MSW program at NMU. Some of the cour</w:t>
      </w:r>
      <w:r w:rsidR="009C56ED">
        <w:t>sework</w:t>
      </w:r>
      <w:r w:rsidR="00810C09">
        <w:t xml:space="preserve"> taken at NMU will count towards their undergraduate degree requirements at Fi</w:t>
      </w:r>
      <w:r w:rsidR="00EA73F3">
        <w:t>nlandia. There is also interest in establishing similar articulation agreements</w:t>
      </w:r>
      <w:r w:rsidR="00810C09">
        <w:t xml:space="preserve"> with other programs at NMU, including athletic training, psychology, and the coaching major. The Dean of</w:t>
      </w:r>
      <w:r w:rsidR="009C56ED">
        <w:t xml:space="preserve"> Arts and Sciences at Bay College</w:t>
      </w:r>
      <w:r w:rsidR="00810C09">
        <w:t xml:space="preserve"> also has expressed interest in similar types of arrangements. </w:t>
      </w:r>
      <w:r w:rsidR="009C56ED">
        <w:t>(2) Lisa attended the Council of Graduate Schools Annual Convention in early December. Overall themes at the conventi</w:t>
      </w:r>
      <w:r w:rsidR="00EA73F3">
        <w:t>on included innovative programs</w:t>
      </w:r>
      <w:r w:rsidR="009C56ED">
        <w:t xml:space="preserve"> and mentoring for new faculty and graduate students. (3) The 3-minute Thesis Competition will take place on February 18</w:t>
      </w:r>
      <w:r w:rsidR="009C56ED" w:rsidRPr="009C56ED">
        <w:rPr>
          <w:vertAlign w:val="superscript"/>
        </w:rPr>
        <w:t>th</w:t>
      </w:r>
      <w:r w:rsidR="009C56ED">
        <w:t>. National winners from this competition were present at the Council of Graduate Schools Convention. (4) Lisa will be reviewing admission policies to ensure that they are fair and adhere to standards established by the Michigan Universities Self-Insurance Corporation (MUSIC). (5) Lisa was present at the Board of Tru</w:t>
      </w:r>
      <w:r w:rsidR="00EA73F3">
        <w:t>stees meeting on December 12th</w:t>
      </w:r>
      <w:r w:rsidR="009C56ED">
        <w:t xml:space="preserve">. The Trustees are interested in learning more </w:t>
      </w:r>
      <w:r w:rsidR="00EA73F3">
        <w:t xml:space="preserve">about current and future </w:t>
      </w:r>
      <w:r w:rsidR="009C56ED">
        <w:t>g</w:t>
      </w:r>
      <w:r w:rsidR="00EA73F3">
        <w:t xml:space="preserve">raduate programs at NMU. </w:t>
      </w:r>
      <w:r w:rsidR="009C56ED">
        <w:t xml:space="preserve"> </w:t>
      </w:r>
    </w:p>
    <w:p w14:paraId="5ABF6260" w14:textId="77777777" w:rsidR="00CE28FA" w:rsidRDefault="00CE28FA" w:rsidP="00CE28FA">
      <w:pPr>
        <w:pStyle w:val="ListParagraph"/>
      </w:pPr>
    </w:p>
    <w:p w14:paraId="7E05E5C3" w14:textId="7B2DEC37" w:rsidR="00916B16" w:rsidRDefault="00916B16" w:rsidP="00916B16">
      <w:pPr>
        <w:pStyle w:val="ListParagraph"/>
        <w:numPr>
          <w:ilvl w:val="0"/>
          <w:numId w:val="1"/>
        </w:numPr>
      </w:pPr>
      <w:r>
        <w:t xml:space="preserve">Graduate Student Representative Report (Bethany Beavers) </w:t>
      </w:r>
      <w:r w:rsidR="006B3781">
        <w:t>–</w:t>
      </w:r>
      <w:r w:rsidR="005F6431">
        <w:t xml:space="preserve"> No report. Absent from meeting. </w:t>
      </w:r>
    </w:p>
    <w:p w14:paraId="2BCBF70A" w14:textId="77777777" w:rsidR="00CE28FA" w:rsidRPr="00C43C32" w:rsidRDefault="00CE28FA" w:rsidP="00CE28FA">
      <w:pPr>
        <w:pStyle w:val="ListParagraph"/>
      </w:pPr>
    </w:p>
    <w:p w14:paraId="232A0DF5" w14:textId="31A105AF" w:rsidR="006B3781" w:rsidRDefault="009F40B4" w:rsidP="0013190D">
      <w:pPr>
        <w:pStyle w:val="ListParagraph"/>
        <w:numPr>
          <w:ilvl w:val="0"/>
          <w:numId w:val="1"/>
        </w:numPr>
      </w:pPr>
      <w:r>
        <w:t>Chair’s Report</w:t>
      </w:r>
      <w:r w:rsidR="004466AE">
        <w:t xml:space="preserve"> (Frankie McCormick)</w:t>
      </w:r>
      <w:r>
        <w:t xml:space="preserve"> </w:t>
      </w:r>
      <w:r w:rsidR="00BE2145">
        <w:t>–</w:t>
      </w:r>
      <w:r w:rsidR="00761683">
        <w:t xml:space="preserve"> </w:t>
      </w:r>
      <w:r w:rsidR="000339DA">
        <w:t xml:space="preserve">(1) Frankie reported that </w:t>
      </w:r>
      <w:r w:rsidR="00EA73F3">
        <w:t>the Master of Social Work program revisions and the Computer Science program proposal passed the first reading at the Academic Senate. Questions were raised about staffing when the Computer Science program was reviewed.</w:t>
      </w:r>
    </w:p>
    <w:p w14:paraId="0963D668" w14:textId="77777777" w:rsidR="00EA73F3" w:rsidRPr="006B3781" w:rsidRDefault="00EA73F3" w:rsidP="00EA73F3">
      <w:pPr>
        <w:pStyle w:val="ListParagraph"/>
      </w:pPr>
    </w:p>
    <w:p w14:paraId="0AC5B310" w14:textId="31C298A6" w:rsidR="000644E1" w:rsidRPr="00FE6A3D" w:rsidRDefault="00C51920" w:rsidP="004B6FDB">
      <w:pPr>
        <w:pStyle w:val="ListParagraph"/>
        <w:numPr>
          <w:ilvl w:val="0"/>
          <w:numId w:val="1"/>
        </w:numPr>
        <w:rPr>
          <w:color w:val="000000"/>
        </w:rPr>
      </w:pPr>
      <w:r>
        <w:t>GPC</w:t>
      </w:r>
      <w:r w:rsidR="000644E1">
        <w:t xml:space="preserve"> Business </w:t>
      </w:r>
    </w:p>
    <w:p w14:paraId="5D732EE6" w14:textId="77777777" w:rsidR="00786999" w:rsidRPr="00B50B21" w:rsidRDefault="00786999" w:rsidP="00786999">
      <w:pPr>
        <w:pStyle w:val="ListParagraph"/>
        <w:ind w:left="2160"/>
      </w:pPr>
    </w:p>
    <w:p w14:paraId="320E8D86" w14:textId="5CB5EDA1" w:rsidR="00C51920" w:rsidRDefault="00C51920" w:rsidP="007B1CBE">
      <w:pPr>
        <w:pStyle w:val="ListParagraph"/>
        <w:numPr>
          <w:ilvl w:val="1"/>
          <w:numId w:val="1"/>
        </w:numPr>
      </w:pPr>
      <w:r>
        <w:t>Curricular items (Members 2019-2020: entire GPC membership</w:t>
      </w:r>
      <w:r w:rsidRPr="0081700E">
        <w:t>)</w:t>
      </w:r>
    </w:p>
    <w:p w14:paraId="57F96F76" w14:textId="36C69A22" w:rsidR="00C51920" w:rsidRDefault="00C51920" w:rsidP="00C51920">
      <w:pPr>
        <w:pStyle w:val="ListParagraph"/>
        <w:numPr>
          <w:ilvl w:val="2"/>
          <w:numId w:val="1"/>
        </w:numPr>
      </w:pPr>
      <w:r>
        <w:lastRenderedPageBreak/>
        <w:t>HLC Guidelines/Requirements for Ph.D. Programs – Dr. Daniel Cullen, Associate Director for Accreditation and Assessment</w:t>
      </w:r>
      <w:r w:rsidR="00053D0A">
        <w:t xml:space="preserve"> provided information ab</w:t>
      </w:r>
      <w:r w:rsidR="00A535BC">
        <w:t>out the process for obtaining approval to begin</w:t>
      </w:r>
      <w:r w:rsidR="00053D0A">
        <w:t xml:space="preserve"> PhD programs through the Higher Learning Commission (HLC)</w:t>
      </w:r>
      <w:r w:rsidR="00527B62">
        <w:t xml:space="preserve">. Any new PhD or doctoral programs require HLC </w:t>
      </w:r>
      <w:proofErr w:type="gramStart"/>
      <w:r w:rsidR="00527B62">
        <w:t>approval</w:t>
      </w:r>
      <w:proofErr w:type="gramEnd"/>
      <w:r w:rsidR="00527B62">
        <w:t xml:space="preserve"> and the first new program (and sometimes additional programs) require an on-site visit from HLC. </w:t>
      </w:r>
    </w:p>
    <w:p w14:paraId="6E9C06B1" w14:textId="77777777" w:rsidR="000339DA" w:rsidRDefault="000339DA" w:rsidP="000339DA">
      <w:pPr>
        <w:pStyle w:val="ListParagraph"/>
        <w:ind w:left="2160"/>
      </w:pPr>
    </w:p>
    <w:p w14:paraId="439D2105" w14:textId="1BFE7ECA" w:rsidR="00C51920" w:rsidRDefault="00C51920" w:rsidP="000339DA">
      <w:pPr>
        <w:pStyle w:val="ListParagraph"/>
        <w:numPr>
          <w:ilvl w:val="0"/>
          <w:numId w:val="22"/>
        </w:numPr>
      </w:pPr>
      <w:r>
        <w:t>Psychological Sciences: Revisions to the M.S. in Psychology</w:t>
      </w:r>
      <w:r w:rsidR="00D6728A">
        <w:t xml:space="preserve"> - – </w:t>
      </w:r>
      <w:proofErr w:type="spellStart"/>
      <w:r w:rsidR="00D6728A">
        <w:t>Klett</w:t>
      </w:r>
      <w:proofErr w:type="spellEnd"/>
      <w:r w:rsidR="00D6728A">
        <w:t>/Strahan</w:t>
      </w:r>
      <w:r w:rsidR="000339DA">
        <w:t xml:space="preserve"> – </w:t>
      </w:r>
      <w:r w:rsidR="000339DA" w:rsidRPr="00FA56BF">
        <w:rPr>
          <w:b/>
        </w:rPr>
        <w:t>Approved</w:t>
      </w:r>
      <w:r w:rsidR="000339DA">
        <w:t xml:space="preserve"> – A </w:t>
      </w:r>
      <w:r w:rsidR="008107B9">
        <w:t>proposal to revise</w:t>
      </w:r>
      <w:r w:rsidR="00551BB6">
        <w:t xml:space="preserve"> the </w:t>
      </w:r>
      <w:r w:rsidR="000339DA">
        <w:t>Master of Science in Psychology progra</w:t>
      </w:r>
      <w:r w:rsidR="008107B9">
        <w:t>m</w:t>
      </w:r>
      <w:r w:rsidR="00551BB6">
        <w:t xml:space="preserve"> was reviewed</w:t>
      </w:r>
      <w:r w:rsidR="000339DA">
        <w:t xml:space="preserve">. The curriculum was revised to better align with the program mission. </w:t>
      </w:r>
      <w:r w:rsidR="00551BB6">
        <w:t>The proposal was initially reviewed by GPC on November 14</w:t>
      </w:r>
      <w:r w:rsidR="00551BB6" w:rsidRPr="00551BB6">
        <w:rPr>
          <w:vertAlign w:val="superscript"/>
        </w:rPr>
        <w:t>th</w:t>
      </w:r>
      <w:r w:rsidR="008107B9">
        <w:t xml:space="preserve"> with</w:t>
      </w:r>
      <w:r w:rsidR="008D2356">
        <w:t xml:space="preserve"> a request for revisions</w:t>
      </w:r>
      <w:r w:rsidR="00551BB6">
        <w:t>. Faculty met with subcommittee members, M. Moore, K. Smith, and F. McCormick on December 9</w:t>
      </w:r>
      <w:r w:rsidR="00551BB6">
        <w:rPr>
          <w:vertAlign w:val="superscript"/>
        </w:rPr>
        <w:t xml:space="preserve"> </w:t>
      </w:r>
      <w:r w:rsidR="00551BB6">
        <w:t xml:space="preserve">to review the updated proposal. </w:t>
      </w:r>
      <w:r w:rsidR="001E421F">
        <w:t>Kim Ro</w:t>
      </w:r>
      <w:r w:rsidR="008107B9">
        <w:t>tundo approved a departmental request to change</w:t>
      </w:r>
      <w:r w:rsidR="001E421F">
        <w:t xml:space="preserve"> course prefixes in the</w:t>
      </w:r>
      <w:r w:rsidR="008107B9">
        <w:t xml:space="preserve"> graduate program (PY) to match course prefix in the undergraduate program (PSY). </w:t>
      </w:r>
      <w:r w:rsidR="001E421F">
        <w:t>Q</w:t>
      </w:r>
      <w:r w:rsidR="00551BB6">
        <w:t>uestions were raised about implications/ramificati</w:t>
      </w:r>
      <w:r w:rsidR="008107B9">
        <w:t>ons associated with</w:t>
      </w:r>
      <w:r w:rsidR="00551BB6">
        <w:t xml:space="preserve"> changing course prefixes. </w:t>
      </w:r>
      <w:r w:rsidR="008107B9">
        <w:t xml:space="preserve">The proposal will move to the Senate. </w:t>
      </w:r>
    </w:p>
    <w:p w14:paraId="5A7649F6" w14:textId="77777777" w:rsidR="000339DA" w:rsidRDefault="000339DA" w:rsidP="000339DA">
      <w:pPr>
        <w:ind w:left="1980"/>
      </w:pPr>
    </w:p>
    <w:p w14:paraId="0CF69A3E" w14:textId="00E1BE1B" w:rsidR="0086015D" w:rsidRDefault="00C51920" w:rsidP="000339DA">
      <w:pPr>
        <w:pStyle w:val="ListParagraph"/>
        <w:numPr>
          <w:ilvl w:val="0"/>
          <w:numId w:val="23"/>
        </w:numPr>
      </w:pPr>
      <w:r>
        <w:t xml:space="preserve">Business 4+1 MBA with an Accounting Emphasis – </w:t>
      </w:r>
      <w:r w:rsidR="008107B9">
        <w:rPr>
          <w:b/>
        </w:rPr>
        <w:t xml:space="preserve">Approved with amendments - </w:t>
      </w:r>
      <w:r w:rsidR="005326EF">
        <w:t>Straha</w:t>
      </w:r>
      <w:r w:rsidR="0075499F">
        <w:t xml:space="preserve">n/Jennings </w:t>
      </w:r>
      <w:r w:rsidR="0086015D">
        <w:t>–</w:t>
      </w:r>
      <w:r w:rsidR="0075499F">
        <w:t xml:space="preserve"> </w:t>
      </w:r>
      <w:r w:rsidR="0086015D">
        <w:t>A proposal was reviewed for a Business 4+1 MBA program</w:t>
      </w:r>
      <w:r w:rsidR="00F64A4C">
        <w:t xml:space="preserve"> with an accounting emphasis</w:t>
      </w:r>
      <w:r w:rsidR="0086015D">
        <w:t xml:space="preserve">. </w:t>
      </w:r>
      <w:r w:rsidR="00F64A4C">
        <w:t>The Accounting/Corporate Finance major</w:t>
      </w:r>
      <w:r w:rsidR="008D2356">
        <w:t xml:space="preserve"> underwent</w:t>
      </w:r>
      <w:r w:rsidR="00F64A4C">
        <w:t xml:space="preserve"> transformation in response to Strategic Resource Allocation (SRA) recommendations. </w:t>
      </w:r>
      <w:r w:rsidR="008D2356">
        <w:t>The following</w:t>
      </w:r>
      <w:r w:rsidR="00F64A4C">
        <w:t xml:space="preserve"> </w:t>
      </w:r>
      <w:r w:rsidR="0086015D">
        <w:t xml:space="preserve">revisions were requested by GPC: </w:t>
      </w:r>
    </w:p>
    <w:p w14:paraId="4A36B27B" w14:textId="7F9ECE8B" w:rsidR="00C51920" w:rsidRDefault="00D35C91" w:rsidP="0086015D">
      <w:pPr>
        <w:pStyle w:val="ListParagraph"/>
        <w:numPr>
          <w:ilvl w:val="3"/>
          <w:numId w:val="23"/>
        </w:numPr>
      </w:pPr>
      <w:r>
        <w:t>Include the Capsto</w:t>
      </w:r>
      <w:r w:rsidR="00C10A5C">
        <w:t xml:space="preserve">ne Portfolio course </w:t>
      </w:r>
      <w:r>
        <w:t>under the listing of courses (item #11 in the proposal) and submit a new course form</w:t>
      </w:r>
      <w:r w:rsidR="00C10A5C">
        <w:t xml:space="preserve"> for the item</w:t>
      </w:r>
      <w:r>
        <w:t>.</w:t>
      </w:r>
      <w:r w:rsidR="005326EF">
        <w:t xml:space="preserve"> </w:t>
      </w:r>
    </w:p>
    <w:p w14:paraId="5A85B528" w14:textId="595D640D" w:rsidR="00D35C91" w:rsidRDefault="00450255" w:rsidP="0086015D">
      <w:pPr>
        <w:pStyle w:val="ListParagraph"/>
        <w:numPr>
          <w:ilvl w:val="3"/>
          <w:numId w:val="23"/>
        </w:numPr>
      </w:pPr>
      <w:r>
        <w:t>In the listing of courses (item #11 in the proposal) change the title of Accounting Courses to Accounting Core R</w:t>
      </w:r>
      <w:r w:rsidR="00D35C91">
        <w:t>equirements and p</w:t>
      </w:r>
      <w:r>
        <w:t>lace this category</w:t>
      </w:r>
      <w:r w:rsidR="00D35C91">
        <w:t xml:space="preserve"> above the elective courses. </w:t>
      </w:r>
    </w:p>
    <w:p w14:paraId="6ED43218" w14:textId="24DF9098" w:rsidR="00450255" w:rsidRDefault="00450255" w:rsidP="0086015D">
      <w:pPr>
        <w:pStyle w:val="ListParagraph"/>
        <w:numPr>
          <w:ilvl w:val="3"/>
          <w:numId w:val="23"/>
        </w:numPr>
      </w:pPr>
      <w:r>
        <w:t xml:space="preserve">Include a </w:t>
      </w:r>
      <w:r w:rsidR="00C10A5C">
        <w:t xml:space="preserve">URL </w:t>
      </w:r>
      <w:r>
        <w:t xml:space="preserve">link in the proposal that can be used to identify course equivalencies </w:t>
      </w:r>
    </w:p>
    <w:p w14:paraId="714BC58B" w14:textId="433C6A6D" w:rsidR="00450255" w:rsidRDefault="00F64A4C" w:rsidP="0086015D">
      <w:pPr>
        <w:pStyle w:val="ListParagraph"/>
        <w:numPr>
          <w:ilvl w:val="3"/>
          <w:numId w:val="23"/>
        </w:numPr>
      </w:pPr>
      <w:r>
        <w:t>Remove the reference, MastersinAccounting</w:t>
      </w:r>
      <w:r w:rsidR="00450255">
        <w:t xml:space="preserve">.com from the proposal. </w:t>
      </w:r>
    </w:p>
    <w:p w14:paraId="3EC346CC" w14:textId="77777777" w:rsidR="00C10A5C" w:rsidRDefault="00C10A5C" w:rsidP="0086015D">
      <w:pPr>
        <w:pStyle w:val="ListParagraph"/>
        <w:numPr>
          <w:ilvl w:val="3"/>
          <w:numId w:val="23"/>
        </w:numPr>
      </w:pPr>
      <w:r>
        <w:t>Submit a new course form for BUS 572.</w:t>
      </w:r>
    </w:p>
    <w:p w14:paraId="4CB122F4" w14:textId="0178AA96" w:rsidR="00450255" w:rsidRDefault="00C10A5C" w:rsidP="0086015D">
      <w:pPr>
        <w:pStyle w:val="ListParagraph"/>
        <w:numPr>
          <w:ilvl w:val="3"/>
          <w:numId w:val="23"/>
        </w:numPr>
      </w:pPr>
      <w:r>
        <w:t>Submit a statement from L. Eckert (Dean of Graduate Education and Research) that provides s</w:t>
      </w:r>
      <w:r w:rsidR="00F64A4C">
        <w:t>tandardized language</w:t>
      </w:r>
      <w:r>
        <w:t xml:space="preserve"> used to waive the minimum GPA requirement of 3.0 and allow a minimum GPA requirement of 2.75. </w:t>
      </w:r>
    </w:p>
    <w:p w14:paraId="0A1B9DB2" w14:textId="3EC692E5" w:rsidR="00C10A5C" w:rsidRDefault="00C10A5C" w:rsidP="0086015D">
      <w:pPr>
        <w:pStyle w:val="ListParagraph"/>
        <w:numPr>
          <w:ilvl w:val="3"/>
          <w:numId w:val="23"/>
        </w:numPr>
      </w:pPr>
      <w:r>
        <w:t xml:space="preserve">Provide a listing of all applicable elective courses on the bulletin copy in the proposal. </w:t>
      </w:r>
    </w:p>
    <w:p w14:paraId="62FE3913" w14:textId="4593C07F" w:rsidR="00C10A5C" w:rsidRDefault="00C10A5C" w:rsidP="0086015D">
      <w:pPr>
        <w:pStyle w:val="ListParagraph"/>
        <w:numPr>
          <w:ilvl w:val="3"/>
          <w:numId w:val="23"/>
        </w:numPr>
      </w:pPr>
      <w:r>
        <w:t>Provide a statement within the propos</w:t>
      </w:r>
      <w:r w:rsidR="00F64A4C">
        <w:t xml:space="preserve">al that addresses the qualifications of faculty teaching in the undergraduate program </w:t>
      </w:r>
      <w:r>
        <w:t xml:space="preserve">and </w:t>
      </w:r>
      <w:r>
        <w:lastRenderedPageBreak/>
        <w:t xml:space="preserve">include information about </w:t>
      </w:r>
      <w:r w:rsidR="00F64A4C">
        <w:t xml:space="preserve">accreditation requirements relating to qualified faculty. </w:t>
      </w:r>
    </w:p>
    <w:p w14:paraId="026B963C" w14:textId="1E2D7379" w:rsidR="00C10A5C" w:rsidRDefault="00C10A5C" w:rsidP="0086015D">
      <w:pPr>
        <w:pStyle w:val="ListParagraph"/>
        <w:numPr>
          <w:ilvl w:val="3"/>
          <w:numId w:val="23"/>
        </w:numPr>
      </w:pPr>
      <w:r>
        <w:t xml:space="preserve">Under Admission Requirements, change the language to state, “GMAT or GRE if required” and include a link that identifies under which conditions these tests are required. </w:t>
      </w:r>
    </w:p>
    <w:p w14:paraId="41E93AD4" w14:textId="5C2FE41D" w:rsidR="008D2356" w:rsidRDefault="00D35C91" w:rsidP="008D2356">
      <w:pPr>
        <w:pStyle w:val="ListParagraph"/>
        <w:numPr>
          <w:ilvl w:val="3"/>
          <w:numId w:val="23"/>
        </w:numPr>
      </w:pPr>
      <w:r>
        <w:t xml:space="preserve">Minor edits – course </w:t>
      </w:r>
      <w:r w:rsidR="00F64A4C">
        <w:t xml:space="preserve">names and </w:t>
      </w:r>
      <w:r>
        <w:t xml:space="preserve">numbers. </w:t>
      </w:r>
    </w:p>
    <w:p w14:paraId="25F8248E" w14:textId="062E8677" w:rsidR="008D2356" w:rsidRDefault="008D2356" w:rsidP="008D2356">
      <w:pPr>
        <w:pStyle w:val="ListParagraph"/>
        <w:ind w:left="2520"/>
      </w:pPr>
      <w:r>
        <w:t xml:space="preserve">The proposal will move to the Senate after the revisions are complete. </w:t>
      </w:r>
    </w:p>
    <w:p w14:paraId="58A25757" w14:textId="77777777" w:rsidR="00C51920" w:rsidRDefault="00C51920" w:rsidP="00C51920">
      <w:pPr>
        <w:pStyle w:val="ListParagraph"/>
        <w:ind w:left="2160"/>
      </w:pPr>
    </w:p>
    <w:p w14:paraId="298F686B" w14:textId="77777777" w:rsidR="00C51920" w:rsidRPr="007B1CBE" w:rsidRDefault="00C51920" w:rsidP="00C51920">
      <w:pPr>
        <w:pStyle w:val="ListParagraph"/>
        <w:numPr>
          <w:ilvl w:val="1"/>
          <w:numId w:val="1"/>
        </w:numPr>
      </w:pPr>
      <w:r>
        <w:t xml:space="preserve">Faculty (Members 2019 - 2020: M. </w:t>
      </w:r>
      <w:proofErr w:type="spellStart"/>
      <w:r>
        <w:t>Klett</w:t>
      </w:r>
      <w:proofErr w:type="spellEnd"/>
      <w:r>
        <w:t xml:space="preserve">, M. Strahan, M. Romero, M. Moore) </w:t>
      </w:r>
    </w:p>
    <w:p w14:paraId="7DA59859" w14:textId="64F16BC5" w:rsidR="00C51920" w:rsidRPr="00CE17BF" w:rsidRDefault="00C51920" w:rsidP="00C51920">
      <w:pPr>
        <w:pStyle w:val="ListParagraph"/>
        <w:ind w:left="2160"/>
        <w:rPr>
          <w:color w:val="000000"/>
        </w:rPr>
      </w:pPr>
      <w:r>
        <w:t>Graduate Faculty</w:t>
      </w:r>
      <w:r w:rsidR="000460E2">
        <w:t xml:space="preserve"> Applications – Strahan/</w:t>
      </w:r>
      <w:proofErr w:type="spellStart"/>
      <w:r w:rsidR="000460E2">
        <w:t>Klett</w:t>
      </w:r>
      <w:proofErr w:type="spellEnd"/>
      <w:r w:rsidRPr="00C43C32">
        <w:t xml:space="preserve"> </w:t>
      </w:r>
      <w:r w:rsidRPr="00C43C32">
        <w:rPr>
          <w:b/>
        </w:rPr>
        <w:t>Approved</w:t>
      </w:r>
      <w:r>
        <w:rPr>
          <w:b/>
        </w:rPr>
        <w:t xml:space="preserve"> </w:t>
      </w:r>
      <w:r w:rsidRPr="00CE17BF">
        <w:t xml:space="preserve">– GPC </w:t>
      </w:r>
      <w:r>
        <w:t xml:space="preserve">approved one application for graduate faculty status. </w:t>
      </w:r>
    </w:p>
    <w:p w14:paraId="54D29979" w14:textId="77777777" w:rsidR="00C51920" w:rsidRDefault="00C51920" w:rsidP="00C51920">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C51920" w:rsidRPr="009710B1" w14:paraId="4365C9A1" w14:textId="77777777" w:rsidTr="00E75F9D">
        <w:trPr>
          <w:trHeight w:val="305"/>
        </w:trPr>
        <w:tc>
          <w:tcPr>
            <w:tcW w:w="1410" w:type="dxa"/>
            <w:vAlign w:val="center"/>
          </w:tcPr>
          <w:p w14:paraId="2E569CA3" w14:textId="77777777" w:rsidR="00C51920" w:rsidRPr="009710B1" w:rsidRDefault="00C51920" w:rsidP="00E75F9D">
            <w:pPr>
              <w:rPr>
                <w:b/>
                <w:sz w:val="20"/>
                <w:szCs w:val="20"/>
              </w:rPr>
            </w:pPr>
            <w:r w:rsidRPr="009710B1">
              <w:rPr>
                <w:b/>
                <w:sz w:val="20"/>
                <w:szCs w:val="20"/>
              </w:rPr>
              <w:t>Last Name</w:t>
            </w:r>
          </w:p>
        </w:tc>
        <w:tc>
          <w:tcPr>
            <w:tcW w:w="1108" w:type="dxa"/>
            <w:vAlign w:val="center"/>
          </w:tcPr>
          <w:p w14:paraId="4BC3DF59" w14:textId="77777777" w:rsidR="00C51920" w:rsidRPr="009710B1" w:rsidRDefault="00C51920" w:rsidP="00E75F9D">
            <w:pPr>
              <w:rPr>
                <w:b/>
                <w:sz w:val="20"/>
                <w:szCs w:val="20"/>
              </w:rPr>
            </w:pPr>
            <w:r w:rsidRPr="009710B1">
              <w:rPr>
                <w:b/>
                <w:sz w:val="20"/>
                <w:szCs w:val="20"/>
              </w:rPr>
              <w:t>First Name</w:t>
            </w:r>
          </w:p>
        </w:tc>
        <w:tc>
          <w:tcPr>
            <w:tcW w:w="2219" w:type="dxa"/>
            <w:vAlign w:val="center"/>
          </w:tcPr>
          <w:p w14:paraId="345C33C6" w14:textId="77777777" w:rsidR="00C51920" w:rsidRPr="009710B1" w:rsidRDefault="00C51920" w:rsidP="00E75F9D">
            <w:pPr>
              <w:jc w:val="center"/>
              <w:rPr>
                <w:b/>
                <w:sz w:val="20"/>
                <w:szCs w:val="20"/>
              </w:rPr>
            </w:pPr>
            <w:r w:rsidRPr="009710B1">
              <w:rPr>
                <w:b/>
                <w:sz w:val="20"/>
                <w:szCs w:val="20"/>
              </w:rPr>
              <w:t>Department</w:t>
            </w:r>
          </w:p>
        </w:tc>
        <w:tc>
          <w:tcPr>
            <w:tcW w:w="941" w:type="dxa"/>
            <w:vAlign w:val="center"/>
          </w:tcPr>
          <w:p w14:paraId="503AEF9F" w14:textId="77777777" w:rsidR="00C51920" w:rsidRPr="009710B1" w:rsidRDefault="00C51920" w:rsidP="00E75F9D">
            <w:pPr>
              <w:rPr>
                <w:b/>
                <w:sz w:val="20"/>
                <w:szCs w:val="20"/>
              </w:rPr>
            </w:pPr>
            <w:r w:rsidRPr="009710B1">
              <w:rPr>
                <w:b/>
                <w:sz w:val="20"/>
                <w:szCs w:val="20"/>
              </w:rPr>
              <w:t>Level</w:t>
            </w:r>
          </w:p>
        </w:tc>
        <w:tc>
          <w:tcPr>
            <w:tcW w:w="1132" w:type="dxa"/>
            <w:vAlign w:val="center"/>
          </w:tcPr>
          <w:p w14:paraId="0007858D" w14:textId="77777777" w:rsidR="00C51920" w:rsidRPr="009710B1" w:rsidRDefault="00C51920" w:rsidP="00E75F9D">
            <w:pPr>
              <w:rPr>
                <w:b/>
                <w:sz w:val="20"/>
                <w:szCs w:val="20"/>
              </w:rPr>
            </w:pPr>
            <w:r w:rsidRPr="009710B1">
              <w:rPr>
                <w:b/>
                <w:sz w:val="20"/>
                <w:szCs w:val="20"/>
              </w:rPr>
              <w:t>Term</w:t>
            </w:r>
          </w:p>
        </w:tc>
        <w:tc>
          <w:tcPr>
            <w:tcW w:w="1080" w:type="dxa"/>
            <w:vAlign w:val="center"/>
          </w:tcPr>
          <w:p w14:paraId="3B9B1D15" w14:textId="77777777" w:rsidR="00C51920" w:rsidRPr="009710B1" w:rsidRDefault="00C51920" w:rsidP="00E75F9D">
            <w:pPr>
              <w:rPr>
                <w:b/>
                <w:sz w:val="20"/>
                <w:szCs w:val="20"/>
              </w:rPr>
            </w:pPr>
            <w:r w:rsidRPr="009710B1">
              <w:rPr>
                <w:b/>
                <w:sz w:val="20"/>
                <w:szCs w:val="20"/>
              </w:rPr>
              <w:t>Begins</w:t>
            </w:r>
          </w:p>
        </w:tc>
        <w:tc>
          <w:tcPr>
            <w:tcW w:w="1080" w:type="dxa"/>
            <w:vAlign w:val="center"/>
          </w:tcPr>
          <w:p w14:paraId="48B78493" w14:textId="77777777" w:rsidR="00C51920" w:rsidRPr="009710B1" w:rsidRDefault="00C51920" w:rsidP="00E75F9D">
            <w:pPr>
              <w:rPr>
                <w:b/>
                <w:sz w:val="20"/>
                <w:szCs w:val="20"/>
              </w:rPr>
            </w:pPr>
            <w:r w:rsidRPr="009710B1">
              <w:rPr>
                <w:b/>
                <w:sz w:val="20"/>
                <w:szCs w:val="20"/>
              </w:rPr>
              <w:t>Expires</w:t>
            </w:r>
          </w:p>
        </w:tc>
      </w:tr>
      <w:tr w:rsidR="00C51920" w:rsidRPr="009710B1" w14:paraId="27F1E520" w14:textId="77777777" w:rsidTr="00E75F9D">
        <w:trPr>
          <w:trHeight w:val="305"/>
        </w:trPr>
        <w:tc>
          <w:tcPr>
            <w:tcW w:w="1410" w:type="dxa"/>
            <w:vAlign w:val="center"/>
          </w:tcPr>
          <w:p w14:paraId="32F4F13E" w14:textId="77777777" w:rsidR="00C51920" w:rsidRDefault="00C51920" w:rsidP="00E75F9D">
            <w:pPr>
              <w:spacing w:line="360" w:lineRule="auto"/>
            </w:pPr>
            <w:r>
              <w:t>Cove</w:t>
            </w:r>
          </w:p>
        </w:tc>
        <w:tc>
          <w:tcPr>
            <w:tcW w:w="1108" w:type="dxa"/>
            <w:vAlign w:val="center"/>
          </w:tcPr>
          <w:p w14:paraId="79D7A37F" w14:textId="77777777" w:rsidR="00C51920" w:rsidRDefault="00C51920" w:rsidP="00E75F9D">
            <w:pPr>
              <w:spacing w:line="360" w:lineRule="auto"/>
            </w:pPr>
            <w:r>
              <w:t>Michael</w:t>
            </w:r>
          </w:p>
        </w:tc>
        <w:tc>
          <w:tcPr>
            <w:tcW w:w="2219" w:type="dxa"/>
            <w:vAlign w:val="center"/>
          </w:tcPr>
          <w:p w14:paraId="60A84661" w14:textId="77777777" w:rsidR="00C51920" w:rsidRDefault="00C51920" w:rsidP="00E75F9D">
            <w:pPr>
              <w:spacing w:line="360" w:lineRule="auto"/>
              <w:jc w:val="center"/>
            </w:pPr>
            <w:r>
              <w:t>Biology</w:t>
            </w:r>
          </w:p>
        </w:tc>
        <w:tc>
          <w:tcPr>
            <w:tcW w:w="941" w:type="dxa"/>
            <w:vAlign w:val="center"/>
          </w:tcPr>
          <w:p w14:paraId="32A0F232" w14:textId="77777777" w:rsidR="00C51920" w:rsidRDefault="00C51920" w:rsidP="00E75F9D">
            <w:pPr>
              <w:spacing w:line="360" w:lineRule="auto"/>
              <w:jc w:val="center"/>
            </w:pPr>
            <w:r>
              <w:t>1</w:t>
            </w:r>
          </w:p>
        </w:tc>
        <w:tc>
          <w:tcPr>
            <w:tcW w:w="1132" w:type="dxa"/>
            <w:vAlign w:val="center"/>
          </w:tcPr>
          <w:p w14:paraId="637844C6" w14:textId="77777777" w:rsidR="00C51920" w:rsidRDefault="00C51920" w:rsidP="00E75F9D">
            <w:pPr>
              <w:spacing w:line="360" w:lineRule="auto"/>
              <w:jc w:val="center"/>
            </w:pPr>
            <w:r>
              <w:t>3</w:t>
            </w:r>
          </w:p>
        </w:tc>
        <w:tc>
          <w:tcPr>
            <w:tcW w:w="1080" w:type="dxa"/>
            <w:vAlign w:val="center"/>
          </w:tcPr>
          <w:p w14:paraId="17F34D41" w14:textId="77777777" w:rsidR="00C51920" w:rsidRDefault="00C51920" w:rsidP="00E75F9D">
            <w:pPr>
              <w:spacing w:line="360" w:lineRule="auto"/>
              <w:jc w:val="center"/>
            </w:pPr>
            <w:r>
              <w:t>8/1/2019</w:t>
            </w:r>
          </w:p>
        </w:tc>
        <w:tc>
          <w:tcPr>
            <w:tcW w:w="1080" w:type="dxa"/>
            <w:vAlign w:val="center"/>
          </w:tcPr>
          <w:p w14:paraId="6BE76A9C" w14:textId="77777777" w:rsidR="00C51920" w:rsidRDefault="00C51920" w:rsidP="00E75F9D">
            <w:pPr>
              <w:spacing w:line="360" w:lineRule="auto"/>
              <w:jc w:val="center"/>
            </w:pPr>
            <w:r>
              <w:t>8/1/2022</w:t>
            </w:r>
          </w:p>
        </w:tc>
      </w:tr>
      <w:tr w:rsidR="00682291" w:rsidRPr="009710B1" w14:paraId="3FFABF6A" w14:textId="77777777" w:rsidTr="00E75F9D">
        <w:trPr>
          <w:trHeight w:val="305"/>
        </w:trPr>
        <w:tc>
          <w:tcPr>
            <w:tcW w:w="1410" w:type="dxa"/>
            <w:vAlign w:val="center"/>
          </w:tcPr>
          <w:p w14:paraId="78D7686D" w14:textId="5B665FE0" w:rsidR="00682291" w:rsidRDefault="00682291" w:rsidP="00E75F9D">
            <w:pPr>
              <w:spacing w:line="360" w:lineRule="auto"/>
            </w:pPr>
            <w:r>
              <w:t>Cullen</w:t>
            </w:r>
          </w:p>
        </w:tc>
        <w:tc>
          <w:tcPr>
            <w:tcW w:w="1108" w:type="dxa"/>
            <w:vAlign w:val="center"/>
          </w:tcPr>
          <w:p w14:paraId="7ACE0525" w14:textId="6B8E3FA4" w:rsidR="00682291" w:rsidRDefault="00682291" w:rsidP="00E75F9D">
            <w:pPr>
              <w:spacing w:line="360" w:lineRule="auto"/>
            </w:pPr>
            <w:r>
              <w:t>Daniel</w:t>
            </w:r>
          </w:p>
        </w:tc>
        <w:tc>
          <w:tcPr>
            <w:tcW w:w="2219" w:type="dxa"/>
            <w:vAlign w:val="center"/>
          </w:tcPr>
          <w:p w14:paraId="42F0A65E" w14:textId="77777777" w:rsidR="00682291" w:rsidRDefault="00682291" w:rsidP="00E75F9D">
            <w:pPr>
              <w:spacing w:line="360" w:lineRule="auto"/>
              <w:jc w:val="center"/>
            </w:pPr>
            <w:r>
              <w:t>Admin.</w:t>
            </w:r>
          </w:p>
          <w:p w14:paraId="4CA85DD8" w14:textId="30EF9760" w:rsidR="00682291" w:rsidRDefault="00682291" w:rsidP="00E75F9D">
            <w:pPr>
              <w:spacing w:line="360" w:lineRule="auto"/>
              <w:jc w:val="center"/>
            </w:pPr>
            <w:r>
              <w:t>Political Science</w:t>
            </w:r>
          </w:p>
        </w:tc>
        <w:tc>
          <w:tcPr>
            <w:tcW w:w="941" w:type="dxa"/>
            <w:vAlign w:val="center"/>
          </w:tcPr>
          <w:p w14:paraId="7224F59E" w14:textId="728F1B02" w:rsidR="00682291" w:rsidRDefault="00682291" w:rsidP="00E75F9D">
            <w:pPr>
              <w:spacing w:line="360" w:lineRule="auto"/>
              <w:jc w:val="center"/>
            </w:pPr>
            <w:r>
              <w:t>1</w:t>
            </w:r>
          </w:p>
        </w:tc>
        <w:tc>
          <w:tcPr>
            <w:tcW w:w="1132" w:type="dxa"/>
            <w:vAlign w:val="center"/>
          </w:tcPr>
          <w:p w14:paraId="0EEF998D" w14:textId="770C1375" w:rsidR="00682291" w:rsidRDefault="00682291" w:rsidP="00E75F9D">
            <w:pPr>
              <w:spacing w:line="360" w:lineRule="auto"/>
              <w:jc w:val="center"/>
            </w:pPr>
            <w:r>
              <w:t>3</w:t>
            </w:r>
          </w:p>
        </w:tc>
        <w:tc>
          <w:tcPr>
            <w:tcW w:w="1080" w:type="dxa"/>
            <w:vAlign w:val="center"/>
          </w:tcPr>
          <w:p w14:paraId="18E2601C" w14:textId="7C242EB5" w:rsidR="00682291" w:rsidRDefault="00682291" w:rsidP="00E75F9D">
            <w:pPr>
              <w:spacing w:line="360" w:lineRule="auto"/>
              <w:jc w:val="center"/>
            </w:pPr>
            <w:r>
              <w:t>8/1/2019</w:t>
            </w:r>
          </w:p>
        </w:tc>
        <w:tc>
          <w:tcPr>
            <w:tcW w:w="1080" w:type="dxa"/>
            <w:vAlign w:val="center"/>
          </w:tcPr>
          <w:p w14:paraId="3F8DDA41" w14:textId="3383CE7C" w:rsidR="00682291" w:rsidRDefault="00682291" w:rsidP="00E75F9D">
            <w:pPr>
              <w:spacing w:line="360" w:lineRule="auto"/>
              <w:jc w:val="center"/>
            </w:pPr>
            <w:r>
              <w:t>8/1/2022</w:t>
            </w:r>
          </w:p>
        </w:tc>
      </w:tr>
    </w:tbl>
    <w:p w14:paraId="3A0843C4" w14:textId="56EC3D92" w:rsidR="00696403" w:rsidRDefault="00696403" w:rsidP="000339DA">
      <w:pPr>
        <w:pStyle w:val="ListParagraph"/>
        <w:ind w:left="1440"/>
      </w:pPr>
    </w:p>
    <w:p w14:paraId="031CC640" w14:textId="77777777" w:rsidR="0052653E" w:rsidRDefault="00134E5B" w:rsidP="001432D7">
      <w:pPr>
        <w:pStyle w:val="ListParagraph"/>
        <w:numPr>
          <w:ilvl w:val="0"/>
          <w:numId w:val="12"/>
        </w:numPr>
      </w:pPr>
      <w:r>
        <w:t>Policy</w:t>
      </w:r>
      <w:r w:rsidR="001432D7">
        <w:t xml:space="preserve"> Items</w:t>
      </w:r>
      <w:r w:rsidR="00647853">
        <w:t xml:space="preserve"> (Members 2019 – 2020</w:t>
      </w:r>
      <w:r w:rsidR="00FD2374">
        <w:t xml:space="preserve">: </w:t>
      </w:r>
      <w:r w:rsidR="00647853">
        <w:t>F. McCormick, K. Smith</w:t>
      </w:r>
      <w:r w:rsidR="004235D8">
        <w:t>, M. Jennings, L. Larkin</w:t>
      </w:r>
      <w:r w:rsidR="00647853">
        <w:t>)</w:t>
      </w:r>
    </w:p>
    <w:p w14:paraId="4D24D9C6" w14:textId="77D4386D" w:rsidR="00A741B5" w:rsidRDefault="00F865C4" w:rsidP="00A741B5">
      <w:pPr>
        <w:pStyle w:val="ListParagraph"/>
        <w:numPr>
          <w:ilvl w:val="5"/>
          <w:numId w:val="12"/>
        </w:numPr>
      </w:pPr>
      <w:r>
        <w:t>400 Level Course Review</w:t>
      </w:r>
      <w:r w:rsidR="00C93243">
        <w:t xml:space="preserve"> – </w:t>
      </w:r>
      <w:r w:rsidR="005326EF">
        <w:rPr>
          <w:b/>
        </w:rPr>
        <w:t>Tabled</w:t>
      </w:r>
    </w:p>
    <w:p w14:paraId="128FC6D8" w14:textId="36718450" w:rsidR="00647853" w:rsidRDefault="00647853" w:rsidP="00F64A4C"/>
    <w:p w14:paraId="30CC0C4F" w14:textId="7DC2B1E2" w:rsidR="003D156A" w:rsidRPr="00625035" w:rsidRDefault="00845733" w:rsidP="00CB427C">
      <w:pPr>
        <w:ind w:left="720"/>
        <w:rPr>
          <w:b/>
        </w:rPr>
      </w:pPr>
      <w:r w:rsidRPr="006F5950">
        <w:t>Adjourned</w:t>
      </w:r>
      <w:r w:rsidR="003D156A" w:rsidRPr="006F5950">
        <w:t xml:space="preserve"> </w:t>
      </w:r>
      <w:r w:rsidR="00BE14B5">
        <w:t>5:</w:t>
      </w:r>
      <w:r w:rsidR="000460E2">
        <w:t xml:space="preserve">20 </w:t>
      </w:r>
      <w:r w:rsidR="00005968">
        <w:t xml:space="preserve">pm – </w:t>
      </w:r>
      <w:r w:rsidR="00FD2374">
        <w:t>Strahan</w:t>
      </w:r>
      <w:r w:rsidR="002260EC">
        <w:t>/</w:t>
      </w:r>
      <w:proofErr w:type="spellStart"/>
      <w:r w:rsidR="00825D1C">
        <w:t>Klett</w:t>
      </w:r>
      <w:proofErr w:type="spellEnd"/>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16C3FCC9" w14:textId="77777777" w:rsidR="003D156A" w:rsidRPr="005E5818" w:rsidRDefault="003D156A" w:rsidP="00CB427C">
      <w:pPr>
        <w:pStyle w:val="NoSpacing"/>
        <w:ind w:left="720"/>
      </w:pPr>
      <w:r>
        <w:t xml:space="preserve">Melissa Romero, </w:t>
      </w:r>
      <w:r w:rsidRPr="005E5818">
        <w:t>GPC Secretary</w:t>
      </w:r>
    </w:p>
    <w:p w14:paraId="77C57126" w14:textId="77777777" w:rsidR="00475995" w:rsidRPr="00475995" w:rsidRDefault="00475995" w:rsidP="00475995">
      <w:pPr>
        <w:pStyle w:val="ListParagraph"/>
        <w:ind w:left="1440"/>
      </w:pPr>
    </w:p>
    <w:p w14:paraId="6C92BF9B"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2"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5"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0"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2"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6"/>
  </w:num>
  <w:num w:numId="2">
    <w:abstractNumId w:val="16"/>
  </w:num>
  <w:num w:numId="3">
    <w:abstractNumId w:val="10"/>
  </w:num>
  <w:num w:numId="4">
    <w:abstractNumId w:val="15"/>
  </w:num>
  <w:num w:numId="5">
    <w:abstractNumId w:val="12"/>
  </w:num>
  <w:num w:numId="6">
    <w:abstractNumId w:val="17"/>
  </w:num>
  <w:num w:numId="7">
    <w:abstractNumId w:val="0"/>
  </w:num>
  <w:num w:numId="8">
    <w:abstractNumId w:val="20"/>
  </w:num>
  <w:num w:numId="9">
    <w:abstractNumId w:val="8"/>
  </w:num>
  <w:num w:numId="10">
    <w:abstractNumId w:val="13"/>
  </w:num>
  <w:num w:numId="11">
    <w:abstractNumId w:val="7"/>
  </w:num>
  <w:num w:numId="12">
    <w:abstractNumId w:val="22"/>
  </w:num>
  <w:num w:numId="13">
    <w:abstractNumId w:val="21"/>
  </w:num>
  <w:num w:numId="14">
    <w:abstractNumId w:val="11"/>
  </w:num>
  <w:num w:numId="15">
    <w:abstractNumId w:val="9"/>
  </w:num>
  <w:num w:numId="16">
    <w:abstractNumId w:val="19"/>
  </w:num>
  <w:num w:numId="17">
    <w:abstractNumId w:val="1"/>
  </w:num>
  <w:num w:numId="18">
    <w:abstractNumId w:val="3"/>
  </w:num>
  <w:num w:numId="19">
    <w:abstractNumId w:val="14"/>
  </w:num>
  <w:num w:numId="20">
    <w:abstractNumId w:val="2"/>
  </w:num>
  <w:num w:numId="21">
    <w:abstractNumId w:val="4"/>
  </w:num>
  <w:num w:numId="22">
    <w:abstractNumId w:val="5"/>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4FA2"/>
    <w:rsid w:val="0009219D"/>
    <w:rsid w:val="000B5A16"/>
    <w:rsid w:val="000C0DEB"/>
    <w:rsid w:val="000C602A"/>
    <w:rsid w:val="000C7AC9"/>
    <w:rsid w:val="000D39D2"/>
    <w:rsid w:val="000D5775"/>
    <w:rsid w:val="000E60DF"/>
    <w:rsid w:val="000F3969"/>
    <w:rsid w:val="000F72AA"/>
    <w:rsid w:val="001000D1"/>
    <w:rsid w:val="001004A3"/>
    <w:rsid w:val="00101F4B"/>
    <w:rsid w:val="00102818"/>
    <w:rsid w:val="0010335A"/>
    <w:rsid w:val="00105D38"/>
    <w:rsid w:val="00110F12"/>
    <w:rsid w:val="001111EB"/>
    <w:rsid w:val="00111FD9"/>
    <w:rsid w:val="001153B6"/>
    <w:rsid w:val="00117B26"/>
    <w:rsid w:val="001243F9"/>
    <w:rsid w:val="00124478"/>
    <w:rsid w:val="00125C61"/>
    <w:rsid w:val="0013073D"/>
    <w:rsid w:val="00132CD6"/>
    <w:rsid w:val="00134DD2"/>
    <w:rsid w:val="00134E5B"/>
    <w:rsid w:val="00136AF0"/>
    <w:rsid w:val="00142307"/>
    <w:rsid w:val="001432D7"/>
    <w:rsid w:val="00146A6C"/>
    <w:rsid w:val="001507F8"/>
    <w:rsid w:val="00157693"/>
    <w:rsid w:val="00157B7F"/>
    <w:rsid w:val="00160E90"/>
    <w:rsid w:val="00161C7F"/>
    <w:rsid w:val="001710A7"/>
    <w:rsid w:val="00177636"/>
    <w:rsid w:val="001776AD"/>
    <w:rsid w:val="0018169C"/>
    <w:rsid w:val="001871D1"/>
    <w:rsid w:val="0019613B"/>
    <w:rsid w:val="00197C82"/>
    <w:rsid w:val="001A1A55"/>
    <w:rsid w:val="001A4C2E"/>
    <w:rsid w:val="001B2E40"/>
    <w:rsid w:val="001C0993"/>
    <w:rsid w:val="001C2525"/>
    <w:rsid w:val="001C7940"/>
    <w:rsid w:val="001D1586"/>
    <w:rsid w:val="001D6F54"/>
    <w:rsid w:val="001E421F"/>
    <w:rsid w:val="001E4775"/>
    <w:rsid w:val="001F20BB"/>
    <w:rsid w:val="001F517F"/>
    <w:rsid w:val="001F5661"/>
    <w:rsid w:val="00201018"/>
    <w:rsid w:val="00205D24"/>
    <w:rsid w:val="00206592"/>
    <w:rsid w:val="00206E87"/>
    <w:rsid w:val="00212BE4"/>
    <w:rsid w:val="0021418A"/>
    <w:rsid w:val="00220AB0"/>
    <w:rsid w:val="002260EC"/>
    <w:rsid w:val="002279A3"/>
    <w:rsid w:val="00237EDD"/>
    <w:rsid w:val="00242E7B"/>
    <w:rsid w:val="00247EF4"/>
    <w:rsid w:val="002549E0"/>
    <w:rsid w:val="00257E53"/>
    <w:rsid w:val="00260E29"/>
    <w:rsid w:val="0028444F"/>
    <w:rsid w:val="00284AD4"/>
    <w:rsid w:val="00293F7A"/>
    <w:rsid w:val="002951D2"/>
    <w:rsid w:val="002A08D3"/>
    <w:rsid w:val="002A4E38"/>
    <w:rsid w:val="002B23BA"/>
    <w:rsid w:val="002B7C66"/>
    <w:rsid w:val="002B7CC5"/>
    <w:rsid w:val="002D01CE"/>
    <w:rsid w:val="002D0F68"/>
    <w:rsid w:val="002D20A3"/>
    <w:rsid w:val="002D266F"/>
    <w:rsid w:val="002D655D"/>
    <w:rsid w:val="002E1563"/>
    <w:rsid w:val="002E32B6"/>
    <w:rsid w:val="002E75E1"/>
    <w:rsid w:val="002E7E62"/>
    <w:rsid w:val="002F1267"/>
    <w:rsid w:val="002F2FB4"/>
    <w:rsid w:val="002F46FF"/>
    <w:rsid w:val="00300F16"/>
    <w:rsid w:val="00302D42"/>
    <w:rsid w:val="0030430B"/>
    <w:rsid w:val="00312EED"/>
    <w:rsid w:val="00314FB8"/>
    <w:rsid w:val="003163A0"/>
    <w:rsid w:val="003208D5"/>
    <w:rsid w:val="00324499"/>
    <w:rsid w:val="003246FD"/>
    <w:rsid w:val="003364BF"/>
    <w:rsid w:val="00337012"/>
    <w:rsid w:val="003374AE"/>
    <w:rsid w:val="003411AB"/>
    <w:rsid w:val="0034132D"/>
    <w:rsid w:val="00343103"/>
    <w:rsid w:val="003547F4"/>
    <w:rsid w:val="00365244"/>
    <w:rsid w:val="003713F3"/>
    <w:rsid w:val="00385D5F"/>
    <w:rsid w:val="00392FB4"/>
    <w:rsid w:val="00395F75"/>
    <w:rsid w:val="00396F67"/>
    <w:rsid w:val="00397590"/>
    <w:rsid w:val="003A4BB9"/>
    <w:rsid w:val="003A562C"/>
    <w:rsid w:val="003B342B"/>
    <w:rsid w:val="003B6972"/>
    <w:rsid w:val="003C0089"/>
    <w:rsid w:val="003D156A"/>
    <w:rsid w:val="003D4A9C"/>
    <w:rsid w:val="003D4B69"/>
    <w:rsid w:val="003E10E4"/>
    <w:rsid w:val="003F0530"/>
    <w:rsid w:val="003F430E"/>
    <w:rsid w:val="003F447B"/>
    <w:rsid w:val="00406ED3"/>
    <w:rsid w:val="00416FCB"/>
    <w:rsid w:val="004170BF"/>
    <w:rsid w:val="00422140"/>
    <w:rsid w:val="004235D8"/>
    <w:rsid w:val="00425309"/>
    <w:rsid w:val="00430A3E"/>
    <w:rsid w:val="004363F1"/>
    <w:rsid w:val="004373B7"/>
    <w:rsid w:val="004440F7"/>
    <w:rsid w:val="004466AE"/>
    <w:rsid w:val="00450255"/>
    <w:rsid w:val="00451984"/>
    <w:rsid w:val="00457359"/>
    <w:rsid w:val="00466B6D"/>
    <w:rsid w:val="00470667"/>
    <w:rsid w:val="0047403B"/>
    <w:rsid w:val="00475995"/>
    <w:rsid w:val="00482488"/>
    <w:rsid w:val="0049742E"/>
    <w:rsid w:val="004A5C71"/>
    <w:rsid w:val="004A63CA"/>
    <w:rsid w:val="004A6E95"/>
    <w:rsid w:val="004A7194"/>
    <w:rsid w:val="004B0465"/>
    <w:rsid w:val="004B1A13"/>
    <w:rsid w:val="004B5AD0"/>
    <w:rsid w:val="004B64A7"/>
    <w:rsid w:val="004B6C1E"/>
    <w:rsid w:val="004B6FDB"/>
    <w:rsid w:val="004C0782"/>
    <w:rsid w:val="004D47EE"/>
    <w:rsid w:val="004D62DD"/>
    <w:rsid w:val="004D6BC6"/>
    <w:rsid w:val="004E0CC1"/>
    <w:rsid w:val="004F13D0"/>
    <w:rsid w:val="004F312F"/>
    <w:rsid w:val="004F3218"/>
    <w:rsid w:val="005058A4"/>
    <w:rsid w:val="0050652C"/>
    <w:rsid w:val="00506E9D"/>
    <w:rsid w:val="005120B2"/>
    <w:rsid w:val="00513C61"/>
    <w:rsid w:val="005164C3"/>
    <w:rsid w:val="00516FAC"/>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90CF0"/>
    <w:rsid w:val="005914C9"/>
    <w:rsid w:val="00597EEF"/>
    <w:rsid w:val="005A675F"/>
    <w:rsid w:val="005B602C"/>
    <w:rsid w:val="005B6439"/>
    <w:rsid w:val="005C1A06"/>
    <w:rsid w:val="005C661B"/>
    <w:rsid w:val="005C6FEF"/>
    <w:rsid w:val="005E38E8"/>
    <w:rsid w:val="005E585F"/>
    <w:rsid w:val="005E6A4D"/>
    <w:rsid w:val="005F6431"/>
    <w:rsid w:val="006013FD"/>
    <w:rsid w:val="00604CC2"/>
    <w:rsid w:val="0061434A"/>
    <w:rsid w:val="006165A8"/>
    <w:rsid w:val="0061734F"/>
    <w:rsid w:val="00617DC4"/>
    <w:rsid w:val="00620ACC"/>
    <w:rsid w:val="00621180"/>
    <w:rsid w:val="00622A2E"/>
    <w:rsid w:val="00625035"/>
    <w:rsid w:val="006334E8"/>
    <w:rsid w:val="00640691"/>
    <w:rsid w:val="006450C7"/>
    <w:rsid w:val="00647093"/>
    <w:rsid w:val="00647853"/>
    <w:rsid w:val="00650A42"/>
    <w:rsid w:val="00652EDB"/>
    <w:rsid w:val="00653ADC"/>
    <w:rsid w:val="00660BE9"/>
    <w:rsid w:val="006765A0"/>
    <w:rsid w:val="00682291"/>
    <w:rsid w:val="00693B53"/>
    <w:rsid w:val="00696403"/>
    <w:rsid w:val="006A0E81"/>
    <w:rsid w:val="006A13A1"/>
    <w:rsid w:val="006A5FFE"/>
    <w:rsid w:val="006B09C9"/>
    <w:rsid w:val="006B3781"/>
    <w:rsid w:val="006C09C3"/>
    <w:rsid w:val="006D0270"/>
    <w:rsid w:val="006D31DF"/>
    <w:rsid w:val="006D45C5"/>
    <w:rsid w:val="006E3258"/>
    <w:rsid w:val="006E6C47"/>
    <w:rsid w:val="006F51AA"/>
    <w:rsid w:val="006F5950"/>
    <w:rsid w:val="00704B76"/>
    <w:rsid w:val="00711D99"/>
    <w:rsid w:val="007132B8"/>
    <w:rsid w:val="00714E10"/>
    <w:rsid w:val="0072125A"/>
    <w:rsid w:val="007277ED"/>
    <w:rsid w:val="00737ED2"/>
    <w:rsid w:val="00742E3A"/>
    <w:rsid w:val="007441D8"/>
    <w:rsid w:val="00754355"/>
    <w:rsid w:val="0075499F"/>
    <w:rsid w:val="007563F7"/>
    <w:rsid w:val="00761683"/>
    <w:rsid w:val="0077225A"/>
    <w:rsid w:val="007730D9"/>
    <w:rsid w:val="00780F1E"/>
    <w:rsid w:val="007814F6"/>
    <w:rsid w:val="00785740"/>
    <w:rsid w:val="00785FF8"/>
    <w:rsid w:val="00786999"/>
    <w:rsid w:val="007948C2"/>
    <w:rsid w:val="007A241C"/>
    <w:rsid w:val="007B1CBE"/>
    <w:rsid w:val="007B60FC"/>
    <w:rsid w:val="007C45D6"/>
    <w:rsid w:val="007D2089"/>
    <w:rsid w:val="007D2953"/>
    <w:rsid w:val="007D3C4C"/>
    <w:rsid w:val="007E109F"/>
    <w:rsid w:val="007E1878"/>
    <w:rsid w:val="007F3118"/>
    <w:rsid w:val="00801A88"/>
    <w:rsid w:val="00802A30"/>
    <w:rsid w:val="008071A0"/>
    <w:rsid w:val="0081027B"/>
    <w:rsid w:val="008107B9"/>
    <w:rsid w:val="00810C09"/>
    <w:rsid w:val="0081237B"/>
    <w:rsid w:val="00816237"/>
    <w:rsid w:val="0081700E"/>
    <w:rsid w:val="0082280B"/>
    <w:rsid w:val="00825D1C"/>
    <w:rsid w:val="008304E3"/>
    <w:rsid w:val="0083082F"/>
    <w:rsid w:val="00832DD9"/>
    <w:rsid w:val="00834A16"/>
    <w:rsid w:val="008433BB"/>
    <w:rsid w:val="00845733"/>
    <w:rsid w:val="0084619C"/>
    <w:rsid w:val="00846595"/>
    <w:rsid w:val="00856C13"/>
    <w:rsid w:val="00857C2C"/>
    <w:rsid w:val="0086015D"/>
    <w:rsid w:val="008672CA"/>
    <w:rsid w:val="00875303"/>
    <w:rsid w:val="0087778E"/>
    <w:rsid w:val="00880E7F"/>
    <w:rsid w:val="00892E1B"/>
    <w:rsid w:val="008A12B2"/>
    <w:rsid w:val="008A1329"/>
    <w:rsid w:val="008B15A7"/>
    <w:rsid w:val="008B20E9"/>
    <w:rsid w:val="008B27B6"/>
    <w:rsid w:val="008B2EFD"/>
    <w:rsid w:val="008C0AAA"/>
    <w:rsid w:val="008D0D1B"/>
    <w:rsid w:val="008D2356"/>
    <w:rsid w:val="008D4648"/>
    <w:rsid w:val="008E3F5E"/>
    <w:rsid w:val="008E5F5F"/>
    <w:rsid w:val="008E65F3"/>
    <w:rsid w:val="008F6CA6"/>
    <w:rsid w:val="00910985"/>
    <w:rsid w:val="00914814"/>
    <w:rsid w:val="00916A93"/>
    <w:rsid w:val="00916B16"/>
    <w:rsid w:val="00917A3D"/>
    <w:rsid w:val="009228AF"/>
    <w:rsid w:val="00932600"/>
    <w:rsid w:val="009348E4"/>
    <w:rsid w:val="00941030"/>
    <w:rsid w:val="00951956"/>
    <w:rsid w:val="00952415"/>
    <w:rsid w:val="009570CA"/>
    <w:rsid w:val="00963AD4"/>
    <w:rsid w:val="00970B73"/>
    <w:rsid w:val="009738C5"/>
    <w:rsid w:val="00974D13"/>
    <w:rsid w:val="00982DDC"/>
    <w:rsid w:val="0098597E"/>
    <w:rsid w:val="0099391D"/>
    <w:rsid w:val="00997659"/>
    <w:rsid w:val="009A011D"/>
    <w:rsid w:val="009A1C28"/>
    <w:rsid w:val="009A6B8A"/>
    <w:rsid w:val="009B2072"/>
    <w:rsid w:val="009C3991"/>
    <w:rsid w:val="009C56ED"/>
    <w:rsid w:val="009C5CF3"/>
    <w:rsid w:val="009D24B3"/>
    <w:rsid w:val="009D2B2A"/>
    <w:rsid w:val="009D7FCF"/>
    <w:rsid w:val="009E069B"/>
    <w:rsid w:val="009E0887"/>
    <w:rsid w:val="009E4D3E"/>
    <w:rsid w:val="009E6D49"/>
    <w:rsid w:val="009F0894"/>
    <w:rsid w:val="009F247F"/>
    <w:rsid w:val="009F40B4"/>
    <w:rsid w:val="00A027DA"/>
    <w:rsid w:val="00A03388"/>
    <w:rsid w:val="00A07A2A"/>
    <w:rsid w:val="00A14B8F"/>
    <w:rsid w:val="00A2623B"/>
    <w:rsid w:val="00A27CC2"/>
    <w:rsid w:val="00A3439B"/>
    <w:rsid w:val="00A34842"/>
    <w:rsid w:val="00A36338"/>
    <w:rsid w:val="00A4028C"/>
    <w:rsid w:val="00A45BC6"/>
    <w:rsid w:val="00A46429"/>
    <w:rsid w:val="00A535BC"/>
    <w:rsid w:val="00A6179C"/>
    <w:rsid w:val="00A61F04"/>
    <w:rsid w:val="00A7126D"/>
    <w:rsid w:val="00A71556"/>
    <w:rsid w:val="00A741B5"/>
    <w:rsid w:val="00A76AF0"/>
    <w:rsid w:val="00A76D25"/>
    <w:rsid w:val="00A80731"/>
    <w:rsid w:val="00A82D97"/>
    <w:rsid w:val="00A87612"/>
    <w:rsid w:val="00A877AC"/>
    <w:rsid w:val="00A94B68"/>
    <w:rsid w:val="00AB1114"/>
    <w:rsid w:val="00AD06B1"/>
    <w:rsid w:val="00AD1C02"/>
    <w:rsid w:val="00AD42FE"/>
    <w:rsid w:val="00AD7C43"/>
    <w:rsid w:val="00AE3195"/>
    <w:rsid w:val="00AF22C9"/>
    <w:rsid w:val="00AF5F6D"/>
    <w:rsid w:val="00AF66A7"/>
    <w:rsid w:val="00B07B08"/>
    <w:rsid w:val="00B23E71"/>
    <w:rsid w:val="00B26888"/>
    <w:rsid w:val="00B270A1"/>
    <w:rsid w:val="00B300ED"/>
    <w:rsid w:val="00B37AAA"/>
    <w:rsid w:val="00B43342"/>
    <w:rsid w:val="00B50B21"/>
    <w:rsid w:val="00B54A2D"/>
    <w:rsid w:val="00B57640"/>
    <w:rsid w:val="00B902BC"/>
    <w:rsid w:val="00B936DF"/>
    <w:rsid w:val="00BA49CB"/>
    <w:rsid w:val="00BA6106"/>
    <w:rsid w:val="00BB7AFF"/>
    <w:rsid w:val="00BC345D"/>
    <w:rsid w:val="00BC59D1"/>
    <w:rsid w:val="00BC5EE1"/>
    <w:rsid w:val="00BC6125"/>
    <w:rsid w:val="00BE14B5"/>
    <w:rsid w:val="00BE2145"/>
    <w:rsid w:val="00BF6AF1"/>
    <w:rsid w:val="00C06F7D"/>
    <w:rsid w:val="00C105E5"/>
    <w:rsid w:val="00C10A5C"/>
    <w:rsid w:val="00C10E30"/>
    <w:rsid w:val="00C20C11"/>
    <w:rsid w:val="00C23DC7"/>
    <w:rsid w:val="00C25B22"/>
    <w:rsid w:val="00C266E7"/>
    <w:rsid w:val="00C27CD0"/>
    <w:rsid w:val="00C308A4"/>
    <w:rsid w:val="00C31066"/>
    <w:rsid w:val="00C336AE"/>
    <w:rsid w:val="00C3585E"/>
    <w:rsid w:val="00C36C44"/>
    <w:rsid w:val="00C40244"/>
    <w:rsid w:val="00C4619D"/>
    <w:rsid w:val="00C47366"/>
    <w:rsid w:val="00C51920"/>
    <w:rsid w:val="00C564C7"/>
    <w:rsid w:val="00C57820"/>
    <w:rsid w:val="00C64036"/>
    <w:rsid w:val="00C74C6E"/>
    <w:rsid w:val="00C76C7B"/>
    <w:rsid w:val="00C76FD4"/>
    <w:rsid w:val="00C92578"/>
    <w:rsid w:val="00C93243"/>
    <w:rsid w:val="00C967BC"/>
    <w:rsid w:val="00CA38FB"/>
    <w:rsid w:val="00CA3A6C"/>
    <w:rsid w:val="00CA47CD"/>
    <w:rsid w:val="00CB32A1"/>
    <w:rsid w:val="00CB427C"/>
    <w:rsid w:val="00CB72D0"/>
    <w:rsid w:val="00CC3C94"/>
    <w:rsid w:val="00CD19C5"/>
    <w:rsid w:val="00CD1BEC"/>
    <w:rsid w:val="00CE17BF"/>
    <w:rsid w:val="00CE24F4"/>
    <w:rsid w:val="00CE28FA"/>
    <w:rsid w:val="00CE4912"/>
    <w:rsid w:val="00CE4FF1"/>
    <w:rsid w:val="00D02A72"/>
    <w:rsid w:val="00D0332E"/>
    <w:rsid w:val="00D03341"/>
    <w:rsid w:val="00D059EC"/>
    <w:rsid w:val="00D11042"/>
    <w:rsid w:val="00D132BE"/>
    <w:rsid w:val="00D140B6"/>
    <w:rsid w:val="00D20415"/>
    <w:rsid w:val="00D21619"/>
    <w:rsid w:val="00D257FE"/>
    <w:rsid w:val="00D268F1"/>
    <w:rsid w:val="00D35C91"/>
    <w:rsid w:val="00D42BA3"/>
    <w:rsid w:val="00D51DE8"/>
    <w:rsid w:val="00D53F27"/>
    <w:rsid w:val="00D5427D"/>
    <w:rsid w:val="00D544AB"/>
    <w:rsid w:val="00D549A2"/>
    <w:rsid w:val="00D60C82"/>
    <w:rsid w:val="00D643B6"/>
    <w:rsid w:val="00D64F64"/>
    <w:rsid w:val="00D6728A"/>
    <w:rsid w:val="00D80428"/>
    <w:rsid w:val="00D86CA5"/>
    <w:rsid w:val="00D91981"/>
    <w:rsid w:val="00D94997"/>
    <w:rsid w:val="00DA15F6"/>
    <w:rsid w:val="00DA23AA"/>
    <w:rsid w:val="00DA5654"/>
    <w:rsid w:val="00DB1375"/>
    <w:rsid w:val="00DB671C"/>
    <w:rsid w:val="00DD31B8"/>
    <w:rsid w:val="00DE1AB5"/>
    <w:rsid w:val="00DE1F2B"/>
    <w:rsid w:val="00DE41F6"/>
    <w:rsid w:val="00DF2EE6"/>
    <w:rsid w:val="00DF6082"/>
    <w:rsid w:val="00E01A0A"/>
    <w:rsid w:val="00E022B5"/>
    <w:rsid w:val="00E0580D"/>
    <w:rsid w:val="00E13E51"/>
    <w:rsid w:val="00E20B78"/>
    <w:rsid w:val="00E233E4"/>
    <w:rsid w:val="00E34008"/>
    <w:rsid w:val="00E37847"/>
    <w:rsid w:val="00E43DA6"/>
    <w:rsid w:val="00E631E3"/>
    <w:rsid w:val="00E7145E"/>
    <w:rsid w:val="00E74A76"/>
    <w:rsid w:val="00E74E60"/>
    <w:rsid w:val="00E803E4"/>
    <w:rsid w:val="00E81585"/>
    <w:rsid w:val="00E81DC1"/>
    <w:rsid w:val="00E85553"/>
    <w:rsid w:val="00E879CA"/>
    <w:rsid w:val="00E87A46"/>
    <w:rsid w:val="00E87F63"/>
    <w:rsid w:val="00E957F5"/>
    <w:rsid w:val="00EA73F3"/>
    <w:rsid w:val="00EB066D"/>
    <w:rsid w:val="00EB0CEA"/>
    <w:rsid w:val="00EB0D92"/>
    <w:rsid w:val="00EB1B95"/>
    <w:rsid w:val="00EB4F59"/>
    <w:rsid w:val="00EB5B60"/>
    <w:rsid w:val="00EC0AA7"/>
    <w:rsid w:val="00EC4FEC"/>
    <w:rsid w:val="00EF13E4"/>
    <w:rsid w:val="00EF25AF"/>
    <w:rsid w:val="00EF7461"/>
    <w:rsid w:val="00F00D0C"/>
    <w:rsid w:val="00F04D92"/>
    <w:rsid w:val="00F051D7"/>
    <w:rsid w:val="00F158DF"/>
    <w:rsid w:val="00F1695B"/>
    <w:rsid w:val="00F16DCA"/>
    <w:rsid w:val="00F200F6"/>
    <w:rsid w:val="00F2666C"/>
    <w:rsid w:val="00F269AE"/>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C34"/>
    <w:rsid w:val="00FB2812"/>
    <w:rsid w:val="00FB5020"/>
    <w:rsid w:val="00FB548A"/>
    <w:rsid w:val="00FB6804"/>
    <w:rsid w:val="00FC2CF7"/>
    <w:rsid w:val="00FC5963"/>
    <w:rsid w:val="00FD2374"/>
    <w:rsid w:val="00FD375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AB40-D919-4DF9-8BE8-B6406C14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2021-08-05T14:58:00Z</dcterms:created>
  <dcterms:modified xsi:type="dcterms:W3CDTF">2021-08-05T14:58:00Z</dcterms:modified>
</cp:coreProperties>
</file>