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07" w:rsidRDefault="00B43B07">
      <w:bookmarkStart w:id="0" w:name="_GoBack"/>
      <w:bookmarkEnd w:id="0"/>
    </w:p>
    <w:p w:rsidR="00EE2630" w:rsidRDefault="00EE2630"/>
    <w:p w:rsidR="00575008" w:rsidRPr="001241FB" w:rsidRDefault="00C94C9F" w:rsidP="00575008">
      <w:pPr>
        <w:ind w:right="180"/>
        <w:rPr>
          <w:rFonts w:ascii="Times New Roman" w:hAnsi="Times New Roman" w:cs="Times New Roman"/>
          <w:sz w:val="24"/>
          <w:szCs w:val="24"/>
        </w:rPr>
      </w:pPr>
      <w:r>
        <w:rPr>
          <w:rFonts w:ascii="Times New Roman" w:hAnsi="Times New Roman" w:cs="Times New Roman"/>
          <w:sz w:val="24"/>
          <w:szCs w:val="24"/>
        </w:rPr>
        <w:t>May 1, 2017</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TO:</w:t>
      </w:r>
      <w:r w:rsidRPr="00575008">
        <w:rPr>
          <w:rFonts w:ascii="Times New Roman" w:hAnsi="Times New Roman" w:cs="Times New Roman"/>
          <w:sz w:val="24"/>
          <w:szCs w:val="24"/>
        </w:rPr>
        <w:tab/>
      </w:r>
      <w:r w:rsidRPr="00575008">
        <w:rPr>
          <w:rFonts w:ascii="Times New Roman" w:hAnsi="Times New Roman" w:cs="Times New Roman"/>
          <w:sz w:val="24"/>
          <w:szCs w:val="24"/>
        </w:rPr>
        <w:tab/>
        <w:t>Professor Rachel Nye, Chair</w:t>
      </w:r>
    </w:p>
    <w:p w:rsidR="00575008" w:rsidRPr="00575008" w:rsidRDefault="00575008" w:rsidP="00575008">
      <w:pPr>
        <w:tabs>
          <w:tab w:val="left" w:pos="990"/>
        </w:tabs>
        <w:ind w:right="180"/>
        <w:rPr>
          <w:rFonts w:ascii="Times New Roman" w:hAnsi="Times New Roman" w:cs="Times New Roman"/>
          <w:sz w:val="24"/>
          <w:szCs w:val="24"/>
        </w:rPr>
      </w:pPr>
      <w:r w:rsidRPr="00575008">
        <w:rPr>
          <w:rFonts w:ascii="Times New Roman" w:hAnsi="Times New Roman" w:cs="Times New Roman"/>
          <w:sz w:val="24"/>
          <w:szCs w:val="24"/>
        </w:rPr>
        <w:tab/>
      </w:r>
      <w:r w:rsidRPr="00575008">
        <w:rPr>
          <w:rFonts w:ascii="Times New Roman" w:hAnsi="Times New Roman" w:cs="Times New Roman"/>
          <w:sz w:val="24"/>
          <w:szCs w:val="24"/>
        </w:rPr>
        <w:tab/>
        <w:t>Academic Senate</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FROM:</w:t>
      </w:r>
      <w:r w:rsidRPr="00575008">
        <w:rPr>
          <w:rFonts w:ascii="Times New Roman" w:hAnsi="Times New Roman" w:cs="Times New Roman"/>
          <w:sz w:val="24"/>
          <w:szCs w:val="24"/>
        </w:rPr>
        <w:tab/>
        <w:t>Dr. Kerri Schuiling, Provost &amp; Vice President</w:t>
      </w:r>
    </w:p>
    <w:p w:rsidR="00575008" w:rsidRPr="00575008" w:rsidRDefault="00575008" w:rsidP="00575008">
      <w:pPr>
        <w:ind w:right="180"/>
        <w:rPr>
          <w:rFonts w:ascii="Times New Roman" w:hAnsi="Times New Roman" w:cs="Times New Roman"/>
          <w:sz w:val="24"/>
          <w:szCs w:val="24"/>
        </w:rPr>
      </w:pPr>
      <w:r w:rsidRPr="00575008">
        <w:rPr>
          <w:rFonts w:ascii="Times New Roman" w:hAnsi="Times New Roman" w:cs="Times New Roman"/>
          <w:sz w:val="24"/>
          <w:szCs w:val="24"/>
        </w:rPr>
        <w:tab/>
      </w:r>
      <w:r w:rsidRPr="00575008">
        <w:rPr>
          <w:rFonts w:ascii="Times New Roman" w:hAnsi="Times New Roman" w:cs="Times New Roman"/>
          <w:sz w:val="24"/>
          <w:szCs w:val="24"/>
        </w:rPr>
        <w:tab/>
        <w:t>Academic Affairs</w:t>
      </w:r>
    </w:p>
    <w:p w:rsidR="00575008" w:rsidRPr="00575008" w:rsidRDefault="00575008" w:rsidP="00575008">
      <w:pPr>
        <w:tabs>
          <w:tab w:val="left" w:pos="3920"/>
        </w:tabs>
        <w:ind w:right="180"/>
        <w:rPr>
          <w:rFonts w:ascii="Times New Roman" w:hAnsi="Times New Roman" w:cs="Times New Roman"/>
          <w:sz w:val="24"/>
          <w:szCs w:val="24"/>
        </w:rPr>
      </w:pPr>
      <w:r>
        <w:rPr>
          <w:rFonts w:ascii="Times New Roman" w:hAnsi="Times New Roman" w:cs="Times New Roman"/>
          <w:sz w:val="24"/>
          <w:szCs w:val="24"/>
        </w:rPr>
        <w:tab/>
      </w:r>
    </w:p>
    <w:p w:rsidR="00575008" w:rsidRPr="00575008" w:rsidRDefault="00575008" w:rsidP="00575008">
      <w:pPr>
        <w:ind w:right="180"/>
        <w:rPr>
          <w:rFonts w:ascii="Times New Roman" w:hAnsi="Times New Roman" w:cs="Times New Roman"/>
          <w:b/>
          <w:i/>
          <w:sz w:val="24"/>
          <w:szCs w:val="24"/>
        </w:rPr>
      </w:pPr>
      <w:r w:rsidRPr="00575008">
        <w:rPr>
          <w:rFonts w:ascii="Times New Roman" w:hAnsi="Times New Roman" w:cs="Times New Roman"/>
          <w:sz w:val="24"/>
          <w:szCs w:val="24"/>
        </w:rPr>
        <w:t>SUBJECT:</w:t>
      </w:r>
      <w:r w:rsidRPr="00575008">
        <w:rPr>
          <w:rFonts w:ascii="Times New Roman" w:hAnsi="Times New Roman" w:cs="Times New Roman"/>
          <w:sz w:val="24"/>
          <w:szCs w:val="24"/>
        </w:rPr>
        <w:tab/>
      </w:r>
      <w:r w:rsidR="00C94C9F">
        <w:rPr>
          <w:rFonts w:ascii="Times New Roman" w:hAnsi="Times New Roman" w:cs="Times New Roman"/>
          <w:b/>
          <w:sz w:val="24"/>
          <w:szCs w:val="24"/>
        </w:rPr>
        <w:t>Senate Actions of April 25</w:t>
      </w:r>
      <w:r w:rsidR="00E73E0D">
        <w:rPr>
          <w:rFonts w:ascii="Times New Roman" w:hAnsi="Times New Roman" w:cs="Times New Roman"/>
          <w:b/>
          <w:sz w:val="24"/>
          <w:szCs w:val="24"/>
        </w:rPr>
        <w:t>, 2017</w:t>
      </w:r>
    </w:p>
    <w:p w:rsidR="00575008" w:rsidRPr="00575008" w:rsidRDefault="00575008" w:rsidP="00575008">
      <w:pPr>
        <w:ind w:right="180"/>
        <w:rPr>
          <w:rFonts w:ascii="Times New Roman" w:hAnsi="Times New Roman" w:cs="Times New Roman"/>
          <w:sz w:val="24"/>
          <w:szCs w:val="24"/>
        </w:rPr>
      </w:pPr>
    </w:p>
    <w:p w:rsidR="00575008" w:rsidRPr="00575008" w:rsidRDefault="00575008" w:rsidP="00575008">
      <w:pPr>
        <w:ind w:right="180"/>
        <w:rPr>
          <w:rFonts w:ascii="Times New Roman" w:hAnsi="Times New Roman" w:cs="Times New Roman"/>
          <w:sz w:val="24"/>
          <w:szCs w:val="24"/>
        </w:rPr>
      </w:pPr>
    </w:p>
    <w:p w:rsidR="00575008" w:rsidRPr="00575008" w:rsidRDefault="00575008" w:rsidP="00C94C9F">
      <w:pPr>
        <w:ind w:right="180"/>
        <w:rPr>
          <w:rFonts w:ascii="Times New Roman" w:hAnsi="Times New Roman" w:cs="Times New Roman"/>
          <w:sz w:val="24"/>
          <w:szCs w:val="24"/>
        </w:rPr>
      </w:pPr>
      <w:r w:rsidRPr="00575008">
        <w:rPr>
          <w:rFonts w:ascii="Times New Roman" w:hAnsi="Times New Roman" w:cs="Times New Roman"/>
          <w:sz w:val="24"/>
          <w:szCs w:val="24"/>
        </w:rPr>
        <w:t>Pursuant to</w:t>
      </w:r>
      <w:r w:rsidR="00C94C9F">
        <w:rPr>
          <w:rFonts w:ascii="Times New Roman" w:hAnsi="Times New Roman" w:cs="Times New Roman"/>
          <w:sz w:val="24"/>
          <w:szCs w:val="24"/>
        </w:rPr>
        <w:t xml:space="preserve"> the me</w:t>
      </w:r>
      <w:r w:rsidR="00BF537F">
        <w:rPr>
          <w:rFonts w:ascii="Times New Roman" w:hAnsi="Times New Roman" w:cs="Times New Roman"/>
          <w:sz w:val="24"/>
          <w:szCs w:val="24"/>
        </w:rPr>
        <w:t xml:space="preserve">morandum received April 28, </w:t>
      </w:r>
      <w:r w:rsidR="00E73E0D">
        <w:rPr>
          <w:rFonts w:ascii="Times New Roman" w:hAnsi="Times New Roman" w:cs="Times New Roman"/>
          <w:sz w:val="24"/>
          <w:szCs w:val="24"/>
        </w:rPr>
        <w:t>2017</w:t>
      </w:r>
      <w:r w:rsidRPr="00575008">
        <w:rPr>
          <w:rFonts w:ascii="Times New Roman" w:hAnsi="Times New Roman" w:cs="Times New Roman"/>
          <w:sz w:val="24"/>
          <w:szCs w:val="24"/>
        </w:rPr>
        <w:t>, I am pleased to approve the following recommendations of the Acade</w:t>
      </w:r>
      <w:r w:rsidR="00C94C9F">
        <w:rPr>
          <w:rFonts w:ascii="Times New Roman" w:hAnsi="Times New Roman" w:cs="Times New Roman"/>
          <w:sz w:val="24"/>
          <w:szCs w:val="24"/>
        </w:rPr>
        <w:t>mic Senate from its April 25</w:t>
      </w:r>
      <w:r w:rsidR="00E73E0D">
        <w:rPr>
          <w:rFonts w:ascii="Times New Roman" w:hAnsi="Times New Roman" w:cs="Times New Roman"/>
          <w:sz w:val="24"/>
          <w:szCs w:val="24"/>
        </w:rPr>
        <w:t>, 2017</w:t>
      </w:r>
      <w:r w:rsidR="00237130">
        <w:rPr>
          <w:rFonts w:ascii="Times New Roman" w:hAnsi="Times New Roman" w:cs="Times New Roman"/>
          <w:sz w:val="24"/>
          <w:szCs w:val="24"/>
        </w:rPr>
        <w:t xml:space="preserve"> </w:t>
      </w:r>
      <w:r w:rsidRPr="00575008">
        <w:rPr>
          <w:rFonts w:ascii="Times New Roman" w:hAnsi="Times New Roman" w:cs="Times New Roman"/>
          <w:sz w:val="24"/>
          <w:szCs w:val="24"/>
        </w:rPr>
        <w:t xml:space="preserve">meeting.  </w:t>
      </w:r>
    </w:p>
    <w:p w:rsidR="009A139D" w:rsidRDefault="009A139D" w:rsidP="00575008">
      <w:pPr>
        <w:rPr>
          <w:rFonts w:ascii="Times New Roman" w:hAnsi="Times New Roman" w:cs="Times New Roman"/>
          <w:sz w:val="24"/>
          <w:szCs w:val="24"/>
        </w:rPr>
      </w:pPr>
    </w:p>
    <w:p w:rsidR="00C94C9F" w:rsidRPr="00C94C9F" w:rsidRDefault="00C94C9F" w:rsidP="006C11EF">
      <w:pPr>
        <w:numPr>
          <w:ilvl w:val="0"/>
          <w:numId w:val="3"/>
        </w:numPr>
        <w:ind w:left="1080"/>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Committee on Undergraduate Programs (CUP) report, April 11, 2017, recommending (Rules were suspended and moved to a second reading):</w:t>
      </w:r>
    </w:p>
    <w:p w:rsidR="00C94C9F" w:rsidRPr="00C94C9F" w:rsidRDefault="00C94C9F" w:rsidP="00C94C9F">
      <w:pPr>
        <w:ind w:left="1080"/>
        <w:rPr>
          <w:rFonts w:ascii="Times New Roman" w:eastAsia="Times New Roman" w:hAnsi="Times New Roman" w:cs="Times New Roman"/>
          <w:sz w:val="24"/>
          <w:szCs w:val="24"/>
        </w:rPr>
      </w:pP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b/>
        </w:rPr>
        <w:t xml:space="preserve">1. Department of Sociology and </w:t>
      </w:r>
      <w:proofErr w:type="gramStart"/>
      <w:r w:rsidRPr="00C94C9F">
        <w:rPr>
          <w:rFonts w:ascii="Times New Roman" w:eastAsia="Calibri" w:hAnsi="Times New Roman" w:cs="Times New Roman"/>
          <w:b/>
        </w:rPr>
        <w:t>Anthropology  (</w:t>
      </w:r>
      <w:proofErr w:type="gramEnd"/>
      <w:r w:rsidRPr="00C94C9F">
        <w:rPr>
          <w:rFonts w:ascii="Times New Roman" w:eastAsia="Calibri" w:hAnsi="Times New Roman" w:cs="Times New Roman"/>
          <w:b/>
        </w:rPr>
        <w:t>pages 1-10)</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b/>
        </w:rPr>
        <w:tab/>
        <w:t>A. Program Deletion</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1. Sociology in Liberal Arts Major</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b/>
        </w:rPr>
        <w:tab/>
        <w:t>B. Program Change</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b/>
        </w:rPr>
        <w:tab/>
      </w:r>
      <w:r w:rsidRPr="00C94C9F">
        <w:rPr>
          <w:rFonts w:ascii="Times New Roman" w:eastAsia="Calibri" w:hAnsi="Times New Roman" w:cs="Times New Roman"/>
        </w:rPr>
        <w:tab/>
        <w:t>1. Sociology Major</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b/>
        </w:rPr>
        <w:tab/>
        <w:t>C. New Courses</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b/>
        </w:rPr>
        <w:tab/>
      </w:r>
      <w:r w:rsidRPr="00C94C9F">
        <w:rPr>
          <w:rFonts w:ascii="Times New Roman" w:eastAsia="Calibri" w:hAnsi="Times New Roman" w:cs="Times New Roman"/>
        </w:rPr>
        <w:tab/>
      </w:r>
      <w:proofErr w:type="gramStart"/>
      <w:r w:rsidRPr="00C94C9F">
        <w:rPr>
          <w:rFonts w:ascii="Times New Roman" w:eastAsia="Calibri" w:hAnsi="Times New Roman" w:cs="Times New Roman"/>
        </w:rPr>
        <w:t xml:space="preserve">1. </w:t>
      </w:r>
      <w:r w:rsidRPr="00C94C9F">
        <w:rPr>
          <w:rFonts w:ascii="Times New Roman" w:eastAsia="Times New Roman" w:hAnsi="Times New Roman" w:cs="Times New Roman"/>
        </w:rPr>
        <w:t>AN</w:t>
      </w:r>
      <w:proofErr w:type="gramEnd"/>
      <w:r w:rsidRPr="00C94C9F">
        <w:rPr>
          <w:rFonts w:ascii="Times New Roman" w:eastAsia="Times New Roman" w:hAnsi="Times New Roman" w:cs="Times New Roman"/>
        </w:rPr>
        <w:t xml:space="preserve"> 315 Myth, Mystery, and Fraud in Anthropology</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r>
      <w:proofErr w:type="gramStart"/>
      <w:r w:rsidRPr="00C94C9F">
        <w:rPr>
          <w:rFonts w:ascii="Times New Roman" w:eastAsia="Calibri" w:hAnsi="Times New Roman" w:cs="Times New Roman"/>
        </w:rPr>
        <w:t xml:space="preserve">2. </w:t>
      </w:r>
      <w:r w:rsidRPr="00C94C9F">
        <w:rPr>
          <w:rFonts w:ascii="Times New Roman" w:eastAsia="Times New Roman" w:hAnsi="Times New Roman" w:cs="Times New Roman"/>
        </w:rPr>
        <w:t>AN</w:t>
      </w:r>
      <w:proofErr w:type="gramEnd"/>
      <w:r w:rsidRPr="00C94C9F">
        <w:rPr>
          <w:rFonts w:ascii="Times New Roman" w:eastAsia="Times New Roman" w:hAnsi="Times New Roman" w:cs="Times New Roman"/>
        </w:rPr>
        <w:t xml:space="preserve"> 375 Archaeology Lab Methods</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r>
      <w:proofErr w:type="gramStart"/>
      <w:r w:rsidRPr="00C94C9F">
        <w:rPr>
          <w:rFonts w:ascii="Times New Roman" w:eastAsia="Calibri" w:hAnsi="Times New Roman" w:cs="Times New Roman"/>
        </w:rPr>
        <w:t>3.</w:t>
      </w:r>
      <w:r w:rsidRPr="00C94C9F">
        <w:rPr>
          <w:rFonts w:ascii="Times New Roman" w:eastAsia="Times New Roman" w:hAnsi="Times New Roman" w:cs="Times New Roman"/>
        </w:rPr>
        <w:t xml:space="preserve"> AN</w:t>
      </w:r>
      <w:proofErr w:type="gramEnd"/>
      <w:r w:rsidRPr="00C94C9F">
        <w:rPr>
          <w:rFonts w:ascii="Times New Roman" w:eastAsia="Times New Roman" w:hAnsi="Times New Roman" w:cs="Times New Roman"/>
        </w:rPr>
        <w:t xml:space="preserve"> 390 Museum Studies</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r>
      <w:proofErr w:type="gramStart"/>
      <w:r w:rsidRPr="00C94C9F">
        <w:rPr>
          <w:rFonts w:ascii="Times New Roman" w:eastAsia="Calibri" w:hAnsi="Times New Roman" w:cs="Times New Roman"/>
        </w:rPr>
        <w:t xml:space="preserve">4. </w:t>
      </w:r>
      <w:r w:rsidRPr="00C94C9F">
        <w:rPr>
          <w:rFonts w:ascii="Times New Roman" w:eastAsia="Times New Roman" w:hAnsi="Times New Roman" w:cs="Times New Roman"/>
        </w:rPr>
        <w:t>AN</w:t>
      </w:r>
      <w:proofErr w:type="gramEnd"/>
      <w:r w:rsidRPr="00C94C9F">
        <w:rPr>
          <w:rFonts w:ascii="Times New Roman" w:eastAsia="Times New Roman" w:hAnsi="Times New Roman" w:cs="Times New Roman"/>
        </w:rPr>
        <w:t xml:space="preserve"> 430 Historical Archaeology</w:t>
      </w:r>
    </w:p>
    <w:p w:rsidR="00C94C9F" w:rsidRPr="00C94C9F" w:rsidRDefault="00C94C9F" w:rsidP="00C94C9F">
      <w:pPr>
        <w:tabs>
          <w:tab w:val="num" w:pos="360"/>
        </w:tabs>
        <w:spacing w:line="276" w:lineRule="auto"/>
        <w:ind w:left="1440" w:hanging="360"/>
        <w:jc w:val="both"/>
        <w:outlineLvl w:val="0"/>
        <w:rPr>
          <w:rFonts w:ascii="Times New Roman" w:eastAsia="Times New Roman"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r>
      <w:proofErr w:type="gramStart"/>
      <w:r w:rsidRPr="00C94C9F">
        <w:rPr>
          <w:rFonts w:ascii="Times New Roman" w:eastAsia="Calibri" w:hAnsi="Times New Roman" w:cs="Times New Roman"/>
        </w:rPr>
        <w:t xml:space="preserve">5. </w:t>
      </w:r>
      <w:r w:rsidRPr="00C94C9F">
        <w:rPr>
          <w:rFonts w:ascii="Times New Roman" w:eastAsia="Times New Roman" w:hAnsi="Times New Roman" w:cs="Times New Roman"/>
        </w:rPr>
        <w:t>AN</w:t>
      </w:r>
      <w:proofErr w:type="gramEnd"/>
      <w:r w:rsidRPr="00C94C9F">
        <w:rPr>
          <w:rFonts w:ascii="Times New Roman" w:eastAsia="Times New Roman" w:hAnsi="Times New Roman" w:cs="Times New Roman"/>
        </w:rPr>
        <w:t xml:space="preserve"> 440 History of Anthropology</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Times New Roman" w:hAnsi="Times New Roman" w:cs="Times New Roman"/>
        </w:rPr>
        <w:tab/>
      </w:r>
      <w:r w:rsidRPr="00C94C9F">
        <w:rPr>
          <w:rFonts w:ascii="Times New Roman" w:eastAsia="Times New Roman" w:hAnsi="Times New Roman" w:cs="Times New Roman"/>
        </w:rPr>
        <w:tab/>
      </w:r>
      <w:proofErr w:type="gramStart"/>
      <w:r w:rsidRPr="00C94C9F">
        <w:rPr>
          <w:rFonts w:ascii="Times New Roman" w:eastAsia="Times New Roman" w:hAnsi="Times New Roman" w:cs="Times New Roman"/>
        </w:rPr>
        <w:t>6. AN</w:t>
      </w:r>
      <w:proofErr w:type="gramEnd"/>
      <w:r w:rsidRPr="00C94C9F">
        <w:rPr>
          <w:rFonts w:ascii="Times New Roman" w:eastAsia="Times New Roman" w:hAnsi="Times New Roman" w:cs="Times New Roman"/>
        </w:rPr>
        <w:t xml:space="preserve"> 450 Forensic Anthropology</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b/>
        </w:rPr>
        <w:tab/>
        <w:t>D. New Program</w:t>
      </w:r>
    </w:p>
    <w:p w:rsidR="00C94C9F" w:rsidRPr="00C94C9F" w:rsidRDefault="00C94C9F" w:rsidP="00C94C9F">
      <w:pPr>
        <w:tabs>
          <w:tab w:val="num" w:pos="360"/>
        </w:tabs>
        <w:spacing w:line="276" w:lineRule="auto"/>
        <w:ind w:left="1080"/>
        <w:jc w:val="both"/>
        <w:outlineLvl w:val="0"/>
        <w:rPr>
          <w:rFonts w:ascii="Times New Roman" w:eastAsia="Calibri" w:hAnsi="Times New Roman" w:cs="Times New Roman"/>
        </w:rPr>
      </w:pPr>
      <w:r w:rsidRPr="00C94C9F">
        <w:rPr>
          <w:rFonts w:ascii="Times New Roman" w:eastAsia="Calibri" w:hAnsi="Times New Roman" w:cs="Times New Roman"/>
        </w:rPr>
        <w:tab/>
        <w:t xml:space="preserve"> </w:t>
      </w:r>
      <w:r w:rsidRPr="00C94C9F">
        <w:rPr>
          <w:rFonts w:ascii="Times New Roman" w:eastAsia="Calibri" w:hAnsi="Times New Roman" w:cs="Times New Roman"/>
          <w:b/>
        </w:rPr>
        <w:tab/>
      </w:r>
      <w:r w:rsidRPr="00C94C9F">
        <w:rPr>
          <w:rFonts w:ascii="Times New Roman" w:eastAsia="Calibri" w:hAnsi="Times New Roman" w:cs="Times New Roman"/>
        </w:rPr>
        <w:t>1. Anthropology Major</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Cs/>
        </w:rPr>
      </w:pPr>
      <w:r w:rsidRPr="00C94C9F">
        <w:rPr>
          <w:rFonts w:ascii="Times New Roman" w:eastAsia="Calibri" w:hAnsi="Times New Roman" w:cs="Times New Roman"/>
          <w:b/>
        </w:rPr>
        <w:t>2. Department of Communication and Performance Studies (Pages 10-14)</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rPr>
        <w:tab/>
      </w:r>
      <w:r w:rsidRPr="00C94C9F">
        <w:rPr>
          <w:rFonts w:ascii="Times New Roman" w:eastAsia="Calibri" w:hAnsi="Times New Roman" w:cs="Times New Roman"/>
          <w:b/>
        </w:rPr>
        <w:t>A. New Courses</w:t>
      </w:r>
    </w:p>
    <w:p w:rsidR="00C94C9F" w:rsidRPr="00C94C9F" w:rsidRDefault="00C94C9F" w:rsidP="00C94C9F">
      <w:pPr>
        <w:ind w:left="1512"/>
        <w:contextualSpacing/>
        <w:rPr>
          <w:rFonts w:ascii="Times New Roman" w:eastAsia="Times New Roman" w:hAnsi="Times New Roman" w:cs="Times New Roman"/>
        </w:rPr>
      </w:pPr>
      <w:r w:rsidRPr="00C94C9F">
        <w:rPr>
          <w:rFonts w:ascii="Times New Roman" w:eastAsia="Calibri" w:hAnsi="Times New Roman" w:cs="Times New Roman"/>
        </w:rPr>
        <w:tab/>
        <w:t xml:space="preserve">1. </w:t>
      </w:r>
      <w:r w:rsidRPr="00C94C9F">
        <w:rPr>
          <w:rFonts w:ascii="Times New Roman" w:eastAsia="Times New Roman" w:hAnsi="Times New Roman" w:cs="Times New Roman"/>
        </w:rPr>
        <w:t>BC 250 Intro to Multimedia Production</w:t>
      </w:r>
    </w:p>
    <w:p w:rsidR="00C94C9F" w:rsidRPr="00C94C9F" w:rsidRDefault="00C94C9F" w:rsidP="00C94C9F">
      <w:pPr>
        <w:ind w:left="1512"/>
        <w:contextualSpacing/>
        <w:rPr>
          <w:rFonts w:ascii="Times New Roman" w:eastAsia="Times New Roman" w:hAnsi="Times New Roman" w:cs="Times New Roman"/>
        </w:rPr>
      </w:pPr>
      <w:r w:rsidRPr="00C94C9F">
        <w:rPr>
          <w:rFonts w:ascii="Times New Roman" w:eastAsia="Times New Roman" w:hAnsi="Times New Roman" w:cs="Times New Roman"/>
        </w:rPr>
        <w:tab/>
        <w:t>2. BC 493 Senior Portfolio</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b/>
        </w:rPr>
      </w:pPr>
      <w:r w:rsidRPr="00C94C9F">
        <w:rPr>
          <w:rFonts w:ascii="Times New Roman" w:eastAsia="Calibri" w:hAnsi="Times New Roman" w:cs="Times New Roman"/>
        </w:rPr>
        <w:tab/>
      </w:r>
      <w:r w:rsidRPr="00C94C9F">
        <w:rPr>
          <w:rFonts w:ascii="Times New Roman" w:eastAsia="Calibri" w:hAnsi="Times New Roman" w:cs="Times New Roman"/>
          <w:b/>
        </w:rPr>
        <w:t>B. Program Changes</w:t>
      </w:r>
    </w:p>
    <w:p w:rsidR="00C94C9F" w:rsidRPr="00C94C9F" w:rsidRDefault="00C94C9F" w:rsidP="00C94C9F">
      <w:pPr>
        <w:tabs>
          <w:tab w:val="num" w:pos="360"/>
        </w:tabs>
        <w:spacing w:line="276" w:lineRule="auto"/>
        <w:ind w:left="1440" w:hanging="360"/>
        <w:jc w:val="both"/>
        <w:outlineLvl w:val="0"/>
        <w:rPr>
          <w:rFonts w:ascii="Times New Roman" w:eastAsia="Times New Roman"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 xml:space="preserve">1. </w:t>
      </w:r>
      <w:r w:rsidRPr="00C94C9F">
        <w:rPr>
          <w:rFonts w:ascii="Times New Roman" w:eastAsia="Times New Roman" w:hAnsi="Times New Roman" w:cs="Times New Roman"/>
        </w:rPr>
        <w:t>Multimedia Journalism Major</w:t>
      </w:r>
    </w:p>
    <w:p w:rsidR="00C94C9F" w:rsidRPr="00C94C9F" w:rsidRDefault="00C94C9F" w:rsidP="00C94C9F">
      <w:pPr>
        <w:tabs>
          <w:tab w:val="num" w:pos="360"/>
        </w:tabs>
        <w:spacing w:line="276" w:lineRule="auto"/>
        <w:ind w:left="144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2. Media Production and New Technology Major</w:t>
      </w:r>
    </w:p>
    <w:p w:rsidR="00C94C9F" w:rsidRPr="00C94C9F" w:rsidRDefault="00C94C9F" w:rsidP="00C94C9F">
      <w:pPr>
        <w:tabs>
          <w:tab w:val="num" w:pos="360"/>
        </w:tabs>
        <w:spacing w:line="276" w:lineRule="auto"/>
        <w:ind w:left="360" w:hanging="360"/>
        <w:jc w:val="both"/>
        <w:outlineLvl w:val="0"/>
        <w:rPr>
          <w:rFonts w:ascii="Times New Roman" w:eastAsia="Calibri" w:hAnsi="Times New Roman" w:cs="Times New Roman"/>
          <w:b/>
        </w:rPr>
      </w:pPr>
    </w:p>
    <w:p w:rsidR="00C94C9F" w:rsidRPr="00C94C9F" w:rsidRDefault="00C94C9F" w:rsidP="00C94C9F">
      <w:pPr>
        <w:numPr>
          <w:ilvl w:val="0"/>
          <w:numId w:val="3"/>
        </w:numPr>
        <w:ind w:left="1080"/>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lastRenderedPageBreak/>
        <w:t>Committee on Elections and Committees (CEC) report, March 23, 2017, recommending replacements for Academic Senate standing committees (Rules were suspended and moved to a second reading).</w:t>
      </w:r>
    </w:p>
    <w:p w:rsidR="00C94C9F" w:rsidRPr="00C94C9F" w:rsidRDefault="00C94C9F" w:rsidP="00C94C9F">
      <w:pPr>
        <w:ind w:left="1080"/>
        <w:contextualSpacing/>
        <w:rPr>
          <w:rFonts w:ascii="Times New Roman" w:eastAsia="Times New Roman" w:hAnsi="Times New Roman" w:cs="Times New Roman"/>
          <w:sz w:val="24"/>
          <w:szCs w:val="24"/>
        </w:rPr>
      </w:pPr>
    </w:p>
    <w:p w:rsidR="00C94C9F" w:rsidRPr="00C94C9F" w:rsidRDefault="00C94C9F" w:rsidP="00C94C9F">
      <w:pPr>
        <w:numPr>
          <w:ilvl w:val="0"/>
          <w:numId w:val="3"/>
        </w:numPr>
        <w:ind w:left="1080"/>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Graduate Programs Committee (GPC) report, March 31, 2017, recommending (Rules were suspended and moved to a second reading): </w:t>
      </w:r>
    </w:p>
    <w:p w:rsidR="00C94C9F" w:rsidRPr="00C94C9F" w:rsidRDefault="00C94C9F" w:rsidP="00C94C9F">
      <w:pPr>
        <w:rPr>
          <w:rFonts w:ascii="Times New Roman" w:eastAsia="Times New Roman" w:hAnsi="Times New Roman" w:cs="Times New Roman"/>
          <w:sz w:val="24"/>
          <w:szCs w:val="24"/>
        </w:rPr>
      </w:pPr>
    </w:p>
    <w:p w:rsidR="00C94C9F" w:rsidRPr="00C94C9F" w:rsidRDefault="00C94C9F" w:rsidP="00C94C9F">
      <w:pPr>
        <w:ind w:left="108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1.</w:t>
      </w:r>
      <w:r w:rsidRPr="00C94C9F">
        <w:rPr>
          <w:rFonts w:ascii="Times New Roman" w:eastAsia="Times New Roman" w:hAnsi="Times New Roman" w:cs="Times New Roman"/>
          <w:sz w:val="24"/>
          <w:szCs w:val="24"/>
        </w:rPr>
        <w:tab/>
        <w:t xml:space="preserve">Graduate faculty status for </w:t>
      </w:r>
      <w:proofErr w:type="gramStart"/>
      <w:r w:rsidRPr="00C94C9F">
        <w:rPr>
          <w:rFonts w:ascii="Times New Roman" w:eastAsia="Times New Roman" w:hAnsi="Times New Roman" w:cs="Times New Roman"/>
          <w:sz w:val="24"/>
          <w:szCs w:val="24"/>
        </w:rPr>
        <w:t>4</w:t>
      </w:r>
      <w:proofErr w:type="gramEnd"/>
      <w:r w:rsidRPr="00C94C9F">
        <w:rPr>
          <w:rFonts w:ascii="Times New Roman" w:eastAsia="Times New Roman" w:hAnsi="Times New Roman" w:cs="Times New Roman"/>
          <w:sz w:val="24"/>
          <w:szCs w:val="24"/>
        </w:rPr>
        <w:t xml:space="preserve"> faculty.</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36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2.</w:t>
      </w:r>
      <w:r w:rsidRPr="00C94C9F">
        <w:rPr>
          <w:rFonts w:ascii="Times New Roman" w:eastAsia="Times New Roman" w:hAnsi="Times New Roman" w:cs="Times New Roman"/>
          <w:sz w:val="24"/>
          <w:szCs w:val="24"/>
        </w:rPr>
        <w:tab/>
        <w:t xml:space="preserve">The GPC recommends approval of the new course ED585 - Interest-based Literacy Teaching for graduate credit.  This course will serve as an elective offering available to students in various graduate programs offered through the School of Education, Leadership &amp; Public Service, and it complements existing course offerings.  </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36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3. </w:t>
      </w:r>
      <w:r w:rsidRPr="00C94C9F">
        <w:rPr>
          <w:rFonts w:ascii="Times New Roman" w:eastAsia="Times New Roman" w:hAnsi="Times New Roman" w:cs="Times New Roman"/>
          <w:sz w:val="24"/>
          <w:szCs w:val="24"/>
        </w:rPr>
        <w:tab/>
        <w:t xml:space="preserve">The GPC recommends approval of the new course BI502 – Scientific Laboratory Instruction.  This course </w:t>
      </w:r>
      <w:proofErr w:type="gramStart"/>
      <w:r w:rsidRPr="00C94C9F">
        <w:rPr>
          <w:rFonts w:ascii="Times New Roman" w:eastAsia="Times New Roman" w:hAnsi="Times New Roman" w:cs="Times New Roman"/>
          <w:sz w:val="24"/>
          <w:szCs w:val="24"/>
        </w:rPr>
        <w:t>has been taught</w:t>
      </w:r>
      <w:proofErr w:type="gramEnd"/>
      <w:r w:rsidRPr="00C94C9F">
        <w:rPr>
          <w:rFonts w:ascii="Times New Roman" w:eastAsia="Times New Roman" w:hAnsi="Times New Roman" w:cs="Times New Roman"/>
          <w:sz w:val="24"/>
          <w:szCs w:val="24"/>
        </w:rPr>
        <w:t xml:space="preserve"> as a special topics course for graduate assistants in the Department of Biology and it has improved undergraduate instruction in laboratory sections taught by those graduate assistants.  </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36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4. </w:t>
      </w:r>
      <w:r w:rsidRPr="00C94C9F">
        <w:rPr>
          <w:rFonts w:ascii="Times New Roman" w:eastAsia="Times New Roman" w:hAnsi="Times New Roman" w:cs="Times New Roman"/>
          <w:sz w:val="24"/>
          <w:szCs w:val="24"/>
        </w:rPr>
        <w:tab/>
        <w:t xml:space="preserve">The GPC recommends approval of a proposal to make changes to the MS in General Psychology.  Specifically, the program name will change to Psychological Science, admissions requirements </w:t>
      </w:r>
      <w:proofErr w:type="gramStart"/>
      <w:r w:rsidRPr="00C94C9F">
        <w:rPr>
          <w:rFonts w:ascii="Times New Roman" w:eastAsia="Times New Roman" w:hAnsi="Times New Roman" w:cs="Times New Roman"/>
          <w:sz w:val="24"/>
          <w:szCs w:val="24"/>
        </w:rPr>
        <w:t>will be modified</w:t>
      </w:r>
      <w:proofErr w:type="gramEnd"/>
      <w:r w:rsidRPr="00C94C9F">
        <w:rPr>
          <w:rFonts w:ascii="Times New Roman" w:eastAsia="Times New Roman" w:hAnsi="Times New Roman" w:cs="Times New Roman"/>
          <w:sz w:val="24"/>
          <w:szCs w:val="24"/>
        </w:rPr>
        <w:t xml:space="preserve"> to require courses in introductory psychology and statistics, and the timing of the application review process will be clarified. </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36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5. </w:t>
      </w:r>
      <w:r w:rsidRPr="00C94C9F">
        <w:rPr>
          <w:rFonts w:ascii="Times New Roman" w:eastAsia="Times New Roman" w:hAnsi="Times New Roman" w:cs="Times New Roman"/>
          <w:sz w:val="24"/>
          <w:szCs w:val="24"/>
        </w:rPr>
        <w:tab/>
        <w:t xml:space="preserve">The GPC recommends approval of a proposal to change the name of PY 541 Advanced Child Psychology to PY 541 Advanced Developmental Psychology, and to revise the prerequisites for the course.  This change will better reflect course content, which includes aspects of developmental psychology that extend beyond childhood.  </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36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6. </w:t>
      </w:r>
      <w:r w:rsidRPr="00C94C9F">
        <w:rPr>
          <w:rFonts w:ascii="Times New Roman" w:eastAsia="Times New Roman" w:hAnsi="Times New Roman" w:cs="Times New Roman"/>
          <w:sz w:val="24"/>
          <w:szCs w:val="24"/>
        </w:rPr>
        <w:tab/>
        <w:t xml:space="preserve">The GPC recommends approval of a proposal to modify the MS in Applied Behavior Analysis program.  Proposed changes will facilitate accreditation by the Behavior Analysis Certification Board, and the Association for Behavior Analysis, Intl.  Accreditation by these organizations will strengthen the program and enhance success of graduates from this program. </w:t>
      </w:r>
    </w:p>
    <w:p w:rsidR="00C94C9F" w:rsidRPr="00C94C9F" w:rsidRDefault="00C94C9F" w:rsidP="00C94C9F">
      <w:pPr>
        <w:ind w:left="1440"/>
        <w:rPr>
          <w:rFonts w:ascii="Times New Roman" w:eastAsia="Times New Roman" w:hAnsi="Times New Roman" w:cs="Times New Roman"/>
          <w:sz w:val="24"/>
          <w:szCs w:val="24"/>
        </w:rPr>
      </w:pPr>
    </w:p>
    <w:p w:rsidR="00C94C9F" w:rsidRPr="00C94C9F" w:rsidRDefault="00C94C9F" w:rsidP="00C94C9F">
      <w:pPr>
        <w:ind w:left="1440" w:hanging="72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D. </w:t>
      </w:r>
      <w:r w:rsidRPr="00C94C9F">
        <w:rPr>
          <w:rFonts w:ascii="Times New Roman" w:eastAsia="Times New Roman" w:hAnsi="Times New Roman" w:cs="Times New Roman"/>
          <w:sz w:val="24"/>
          <w:szCs w:val="24"/>
        </w:rPr>
        <w:tab/>
        <w:t xml:space="preserve">Faculty Grants Committee (FGC) report of April 3, 2017, recommending rankings for Peter White Scholar Awards for </w:t>
      </w:r>
      <w:proofErr w:type="gramStart"/>
      <w:r w:rsidRPr="00C94C9F">
        <w:rPr>
          <w:rFonts w:ascii="Times New Roman" w:eastAsia="Times New Roman" w:hAnsi="Times New Roman" w:cs="Times New Roman"/>
          <w:sz w:val="24"/>
          <w:szCs w:val="24"/>
        </w:rPr>
        <w:t>2</w:t>
      </w:r>
      <w:proofErr w:type="gramEnd"/>
      <w:r w:rsidRPr="00C94C9F">
        <w:rPr>
          <w:rFonts w:ascii="Times New Roman" w:eastAsia="Times New Roman" w:hAnsi="Times New Roman" w:cs="Times New Roman"/>
          <w:sz w:val="24"/>
          <w:szCs w:val="24"/>
        </w:rPr>
        <w:t xml:space="preserve"> faculty.</w:t>
      </w:r>
    </w:p>
    <w:p w:rsidR="00C94C9F" w:rsidRPr="00C94C9F" w:rsidRDefault="00C94C9F" w:rsidP="00C94C9F">
      <w:pPr>
        <w:ind w:left="1440" w:hanging="720"/>
        <w:rPr>
          <w:rFonts w:ascii="Times New Roman" w:eastAsia="Times New Roman" w:hAnsi="Times New Roman" w:cs="Times New Roman"/>
          <w:sz w:val="24"/>
          <w:szCs w:val="24"/>
        </w:rPr>
      </w:pPr>
    </w:p>
    <w:p w:rsidR="00C94C9F" w:rsidRPr="00C94C9F" w:rsidRDefault="00C94C9F" w:rsidP="00C94C9F">
      <w:pPr>
        <w:ind w:left="1440" w:hanging="72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E.</w:t>
      </w:r>
      <w:r w:rsidRPr="00C94C9F">
        <w:rPr>
          <w:rFonts w:ascii="Times New Roman" w:eastAsia="Times New Roman" w:hAnsi="Times New Roman" w:cs="Times New Roman"/>
          <w:sz w:val="24"/>
          <w:szCs w:val="24"/>
        </w:rPr>
        <w:tab/>
        <w:t>Honors Board (HB) approved operating procedures. (For information only) (Rules were suspended and moved to a second reading).</w:t>
      </w:r>
    </w:p>
    <w:p w:rsidR="00C94C9F" w:rsidRPr="00C94C9F" w:rsidRDefault="00C94C9F" w:rsidP="00C94C9F">
      <w:pPr>
        <w:ind w:left="1440" w:hanging="720"/>
        <w:rPr>
          <w:rFonts w:ascii="Times New Roman" w:eastAsia="Times New Roman" w:hAnsi="Times New Roman" w:cs="Times New Roman"/>
          <w:sz w:val="24"/>
          <w:szCs w:val="24"/>
        </w:rPr>
      </w:pPr>
    </w:p>
    <w:p w:rsidR="00C94C9F" w:rsidRPr="00C94C9F" w:rsidRDefault="00C94C9F" w:rsidP="00C94C9F">
      <w:pPr>
        <w:ind w:left="1440" w:hanging="72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F.</w:t>
      </w:r>
      <w:r w:rsidRPr="00C94C9F">
        <w:rPr>
          <w:rFonts w:ascii="Times New Roman" w:eastAsia="Times New Roman" w:hAnsi="Times New Roman" w:cs="Times New Roman"/>
          <w:sz w:val="24"/>
          <w:szCs w:val="24"/>
        </w:rPr>
        <w:tab/>
        <w:t xml:space="preserve">Graduate Programs Committee (GPC) report of April 13, 2017, recommending (Rules were suspended and moved to a second reading): </w:t>
      </w:r>
    </w:p>
    <w:p w:rsidR="00C94C9F" w:rsidRPr="00C94C9F" w:rsidRDefault="00C94C9F" w:rsidP="00C94C9F">
      <w:pPr>
        <w:ind w:left="1440" w:hanging="720"/>
        <w:rPr>
          <w:rFonts w:ascii="Times New Roman" w:eastAsia="Times New Roman" w:hAnsi="Times New Roman" w:cs="Times New Roman"/>
          <w:sz w:val="24"/>
          <w:szCs w:val="24"/>
        </w:rPr>
      </w:pPr>
    </w:p>
    <w:p w:rsidR="00C94C9F" w:rsidRPr="00C94C9F" w:rsidRDefault="00C94C9F" w:rsidP="00C94C9F">
      <w:pPr>
        <w:numPr>
          <w:ilvl w:val="0"/>
          <w:numId w:val="21"/>
        </w:numPr>
        <w:ind w:left="1800"/>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Graduate Faculty Status for 10 faculty.</w:t>
      </w:r>
    </w:p>
    <w:p w:rsidR="00C94C9F" w:rsidRPr="00C94C9F" w:rsidRDefault="00C94C9F" w:rsidP="00C94C9F">
      <w:pPr>
        <w:ind w:left="1800" w:hanging="720"/>
        <w:rPr>
          <w:rFonts w:ascii="Times New Roman" w:eastAsia="Times New Roman" w:hAnsi="Times New Roman" w:cs="Times New Roman"/>
          <w:sz w:val="24"/>
          <w:szCs w:val="24"/>
        </w:rPr>
      </w:pPr>
    </w:p>
    <w:p w:rsidR="00C94C9F" w:rsidRPr="00C94C9F" w:rsidRDefault="00C94C9F" w:rsidP="00C94C9F">
      <w:pPr>
        <w:numPr>
          <w:ilvl w:val="0"/>
          <w:numId w:val="21"/>
        </w:numPr>
        <w:ind w:left="1800"/>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lastRenderedPageBreak/>
        <w:t xml:space="preserve">The GPC recommends approval of a proposal to revise the curriculum of the Master of Higher Education and Student Affairs program.  </w:t>
      </w:r>
      <w:proofErr w:type="gramStart"/>
      <w:r w:rsidRPr="00C94C9F">
        <w:rPr>
          <w:rFonts w:ascii="Times New Roman" w:eastAsia="Times New Roman" w:hAnsi="Times New Roman" w:cs="Times New Roman"/>
          <w:sz w:val="24"/>
          <w:szCs w:val="24"/>
        </w:rPr>
        <w:t>These changes follow the transfer of this program from SELPS to Political Science and will align the curriculum more closely with the needs of working professionals in higher education.</w:t>
      </w:r>
      <w:proofErr w:type="gramEnd"/>
      <w:r w:rsidRPr="00C94C9F">
        <w:rPr>
          <w:rFonts w:ascii="Times New Roman" w:eastAsia="Times New Roman" w:hAnsi="Times New Roman" w:cs="Times New Roman"/>
          <w:sz w:val="24"/>
          <w:szCs w:val="24"/>
        </w:rPr>
        <w:t xml:space="preserve">  Specifically, several courses that have a strong K12 focus in the current curriculum </w:t>
      </w:r>
      <w:proofErr w:type="gramStart"/>
      <w:r w:rsidRPr="00C94C9F">
        <w:rPr>
          <w:rFonts w:ascii="Times New Roman" w:eastAsia="Times New Roman" w:hAnsi="Times New Roman" w:cs="Times New Roman"/>
          <w:sz w:val="24"/>
          <w:szCs w:val="24"/>
        </w:rPr>
        <w:t>will be replaced</w:t>
      </w:r>
      <w:proofErr w:type="gramEnd"/>
      <w:r w:rsidRPr="00C94C9F">
        <w:rPr>
          <w:rFonts w:ascii="Times New Roman" w:eastAsia="Times New Roman" w:hAnsi="Times New Roman" w:cs="Times New Roman"/>
          <w:sz w:val="24"/>
          <w:szCs w:val="24"/>
        </w:rPr>
        <w:t xml:space="preserve"> with courses that have a clearer emphasis on higher education.  Five new courses </w:t>
      </w:r>
      <w:proofErr w:type="gramStart"/>
      <w:r w:rsidRPr="00C94C9F">
        <w:rPr>
          <w:rFonts w:ascii="Times New Roman" w:eastAsia="Times New Roman" w:hAnsi="Times New Roman" w:cs="Times New Roman"/>
          <w:sz w:val="24"/>
          <w:szCs w:val="24"/>
        </w:rPr>
        <w:t>will be established</w:t>
      </w:r>
      <w:proofErr w:type="gramEnd"/>
      <w:r w:rsidRPr="00C94C9F">
        <w:rPr>
          <w:rFonts w:ascii="Times New Roman" w:eastAsia="Times New Roman" w:hAnsi="Times New Roman" w:cs="Times New Roman"/>
          <w:sz w:val="24"/>
          <w:szCs w:val="24"/>
        </w:rPr>
        <w:t>, and the revised curriculum will take advantage of appropriate courses that are already part of the Master of Public Administration program, which will permit both programs to be offered with more efficient use of faculty resources.</w:t>
      </w:r>
    </w:p>
    <w:p w:rsidR="00C94C9F" w:rsidRPr="00C94C9F" w:rsidRDefault="00C94C9F" w:rsidP="00C94C9F">
      <w:pPr>
        <w:rPr>
          <w:rFonts w:ascii="Times New Roman" w:eastAsia="Times New Roman" w:hAnsi="Times New Roman" w:cs="Times New Roman"/>
          <w:sz w:val="24"/>
          <w:szCs w:val="24"/>
        </w:rPr>
      </w:pPr>
    </w:p>
    <w:p w:rsidR="00C94C9F" w:rsidRPr="00C94C9F" w:rsidRDefault="00C94C9F" w:rsidP="00C94C9F">
      <w:pPr>
        <w:ind w:left="1440" w:hanging="72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G. </w:t>
      </w:r>
      <w:r w:rsidRPr="00C94C9F">
        <w:rPr>
          <w:rFonts w:ascii="Times New Roman" w:eastAsia="Times New Roman" w:hAnsi="Times New Roman" w:cs="Times New Roman"/>
          <w:sz w:val="24"/>
          <w:szCs w:val="24"/>
        </w:rPr>
        <w:tab/>
        <w:t>Faculty Grants Committee (FGC) report of April 17, 2017, recommending (Rules were suspended and moved to a second reading) (Please note: Senate passed the motion to remove proposed changes to the operating procedures of the FGC):</w:t>
      </w:r>
    </w:p>
    <w:p w:rsidR="00C94C9F" w:rsidRPr="00C94C9F" w:rsidRDefault="00C94C9F" w:rsidP="00C94C9F">
      <w:pPr>
        <w:ind w:firstLine="720"/>
        <w:rPr>
          <w:rFonts w:ascii="Times New Roman" w:eastAsia="Times New Roman" w:hAnsi="Times New Roman" w:cs="Times New Roman"/>
          <w:sz w:val="24"/>
          <w:szCs w:val="24"/>
        </w:rPr>
      </w:pPr>
    </w:p>
    <w:p w:rsidR="00C94C9F" w:rsidRPr="00C94C9F" w:rsidRDefault="00C94C9F" w:rsidP="00C94C9F">
      <w:pPr>
        <w:numPr>
          <w:ilvl w:val="2"/>
          <w:numId w:val="22"/>
        </w:numPr>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Curriculum development rankings for 2017 for </w:t>
      </w:r>
      <w:proofErr w:type="gramStart"/>
      <w:r w:rsidRPr="00C94C9F">
        <w:rPr>
          <w:rFonts w:ascii="Times New Roman" w:eastAsia="Times New Roman" w:hAnsi="Times New Roman" w:cs="Times New Roman"/>
          <w:sz w:val="24"/>
          <w:szCs w:val="24"/>
        </w:rPr>
        <w:t>2</w:t>
      </w:r>
      <w:proofErr w:type="gramEnd"/>
      <w:r w:rsidRPr="00C94C9F">
        <w:rPr>
          <w:rFonts w:ascii="Times New Roman" w:eastAsia="Times New Roman" w:hAnsi="Times New Roman" w:cs="Times New Roman"/>
          <w:sz w:val="24"/>
          <w:szCs w:val="24"/>
        </w:rPr>
        <w:t xml:space="preserve"> faculty.</w:t>
      </w:r>
    </w:p>
    <w:p w:rsidR="00C94C9F" w:rsidRPr="00C94C9F" w:rsidRDefault="00C94C9F" w:rsidP="00C94C9F">
      <w:pPr>
        <w:numPr>
          <w:ilvl w:val="2"/>
          <w:numId w:val="22"/>
        </w:numPr>
        <w:contextualSpacing/>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Instructional Improvement Award rankings for 2017.</w:t>
      </w:r>
    </w:p>
    <w:p w:rsidR="00C94C9F" w:rsidRPr="00C94C9F" w:rsidRDefault="00C94C9F" w:rsidP="00C94C9F">
      <w:pPr>
        <w:ind w:left="1440" w:hanging="720"/>
        <w:rPr>
          <w:rFonts w:ascii="Times New Roman" w:eastAsia="Times New Roman" w:hAnsi="Times New Roman" w:cs="Times New Roman"/>
          <w:sz w:val="24"/>
          <w:szCs w:val="24"/>
        </w:rPr>
      </w:pPr>
    </w:p>
    <w:p w:rsidR="00C94C9F" w:rsidRPr="00C94C9F" w:rsidRDefault="00C94C9F" w:rsidP="00C94C9F">
      <w:pPr>
        <w:ind w:left="1440" w:hanging="720"/>
        <w:rPr>
          <w:rFonts w:ascii="Times New Roman" w:eastAsia="Times New Roman" w:hAnsi="Times New Roman" w:cs="Times New Roman"/>
          <w:sz w:val="24"/>
          <w:szCs w:val="24"/>
        </w:rPr>
      </w:pPr>
      <w:r w:rsidRPr="00C94C9F">
        <w:rPr>
          <w:rFonts w:ascii="Times New Roman" w:eastAsia="Times New Roman" w:hAnsi="Times New Roman" w:cs="Times New Roman"/>
          <w:sz w:val="24"/>
          <w:szCs w:val="24"/>
        </w:rPr>
        <w:t xml:space="preserve">H. </w:t>
      </w:r>
      <w:r w:rsidRPr="00C94C9F">
        <w:rPr>
          <w:rFonts w:ascii="Times New Roman" w:eastAsia="Times New Roman" w:hAnsi="Times New Roman" w:cs="Times New Roman"/>
          <w:sz w:val="24"/>
          <w:szCs w:val="24"/>
        </w:rPr>
        <w:tab/>
        <w:t>Committee on Undergraduate Programs (CUP) report of March 28, 2017, recommending:</w:t>
      </w:r>
    </w:p>
    <w:p w:rsidR="00C94C9F" w:rsidRPr="00C94C9F" w:rsidRDefault="00C94C9F" w:rsidP="00C94C9F">
      <w:pPr>
        <w:ind w:left="1440" w:hanging="720"/>
        <w:rPr>
          <w:rFonts w:ascii="Times New Roman" w:eastAsia="Times New Roman" w:hAnsi="Times New Roman" w:cs="Times New Roman"/>
          <w:sz w:val="24"/>
          <w:szCs w:val="24"/>
        </w:rPr>
      </w:pP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b/>
        </w:rPr>
        <w:t xml:space="preserve">1. Department of Modern Languages and </w:t>
      </w:r>
      <w:proofErr w:type="gramStart"/>
      <w:r w:rsidRPr="00C94C9F">
        <w:rPr>
          <w:rFonts w:ascii="Times New Roman" w:eastAsia="Calibri" w:hAnsi="Times New Roman" w:cs="Times New Roman"/>
          <w:b/>
        </w:rPr>
        <w:t>Literatures  (</w:t>
      </w:r>
      <w:proofErr w:type="gramEnd"/>
      <w:r w:rsidRPr="00C94C9F">
        <w:rPr>
          <w:rFonts w:ascii="Times New Roman" w:eastAsia="Calibri" w:hAnsi="Times New Roman" w:cs="Times New Roman"/>
          <w:b/>
        </w:rPr>
        <w:t>pages 1-2)</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b/>
        </w:rPr>
        <w:tab/>
        <w:t>A. Change name of Department</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t xml:space="preserve"> </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Cs/>
        </w:rPr>
      </w:pPr>
      <w:r w:rsidRPr="00C94C9F">
        <w:rPr>
          <w:rFonts w:ascii="Times New Roman" w:eastAsia="Calibri" w:hAnsi="Times New Roman" w:cs="Times New Roman"/>
          <w:b/>
        </w:rPr>
        <w:t xml:space="preserve">2. School of </w:t>
      </w:r>
      <w:proofErr w:type="gramStart"/>
      <w:r w:rsidRPr="00C94C9F">
        <w:rPr>
          <w:rFonts w:ascii="Times New Roman" w:eastAsia="Calibri" w:hAnsi="Times New Roman" w:cs="Times New Roman"/>
          <w:b/>
        </w:rPr>
        <w:t>Nursing  (</w:t>
      </w:r>
      <w:proofErr w:type="gramEnd"/>
      <w:r w:rsidRPr="00C94C9F">
        <w:rPr>
          <w:rFonts w:ascii="Times New Roman" w:eastAsia="Calibri" w:hAnsi="Times New Roman" w:cs="Times New Roman"/>
          <w:b/>
        </w:rPr>
        <w:t>Pages 2-5)</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rPr>
        <w:tab/>
      </w:r>
      <w:r w:rsidRPr="00C94C9F">
        <w:rPr>
          <w:rFonts w:ascii="Times New Roman" w:eastAsia="Calibri" w:hAnsi="Times New Roman" w:cs="Times New Roman"/>
          <w:b/>
        </w:rPr>
        <w:t>A. New Courses</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 xml:space="preserve">1. </w:t>
      </w:r>
      <w:r w:rsidRPr="00C94C9F">
        <w:rPr>
          <w:rFonts w:ascii="Times New Roman" w:eastAsia="Times New Roman" w:hAnsi="Times New Roman" w:cs="Times New Roman"/>
        </w:rPr>
        <w:t xml:space="preserve">NU 414 </w:t>
      </w:r>
      <w:r w:rsidRPr="00C94C9F">
        <w:rPr>
          <w:rFonts w:ascii="Times New Roman" w:eastAsia="Times New Roman" w:hAnsi="Times New Roman" w:cs="Times New Roman"/>
          <w:bCs/>
          <w:color w:val="333333"/>
        </w:rPr>
        <w:t>Nursing Care of Populations for the Practicing Nurse (Clinical)</w:t>
      </w:r>
    </w:p>
    <w:p w:rsidR="00C94C9F" w:rsidRPr="00C94C9F" w:rsidRDefault="00C94C9F" w:rsidP="00C94C9F">
      <w:pPr>
        <w:shd w:val="clear" w:color="auto" w:fill="FFFFFF"/>
        <w:ind w:left="1872"/>
        <w:rPr>
          <w:rFonts w:ascii="Times New Roman" w:eastAsia="Times New Roman" w:hAnsi="Times New Roman" w:cs="Times New Roman"/>
          <w:bCs/>
          <w:color w:val="333333"/>
        </w:rPr>
      </w:pPr>
      <w:r w:rsidRPr="00C94C9F">
        <w:rPr>
          <w:rFonts w:ascii="Times New Roman" w:eastAsia="Calibri" w:hAnsi="Times New Roman" w:cs="Times New Roman"/>
        </w:rPr>
        <w:tab/>
        <w:t xml:space="preserve">2. NU 454 </w:t>
      </w:r>
      <w:r w:rsidRPr="00C94C9F">
        <w:rPr>
          <w:rFonts w:ascii="Times New Roman" w:eastAsia="Times New Roman" w:hAnsi="Times New Roman" w:cs="Times New Roman"/>
          <w:bCs/>
          <w:color w:val="333333"/>
        </w:rPr>
        <w:t>Professional Nursing Practice (Clinical)</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rPr>
        <w:tab/>
      </w:r>
      <w:r w:rsidRPr="00C94C9F">
        <w:rPr>
          <w:rFonts w:ascii="Times New Roman" w:eastAsia="Calibri" w:hAnsi="Times New Roman" w:cs="Times New Roman"/>
          <w:b/>
        </w:rPr>
        <w:t>B. Program Change</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 xml:space="preserve">1. </w:t>
      </w:r>
      <w:r w:rsidRPr="00C94C9F">
        <w:rPr>
          <w:rFonts w:ascii="Times New Roman" w:eastAsia="Times New Roman" w:hAnsi="Times New Roman" w:cs="Times New Roman"/>
        </w:rPr>
        <w:t>RN to BSN</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b/>
        </w:rPr>
        <w:t xml:space="preserve">3. Department of Health and Human </w:t>
      </w:r>
      <w:proofErr w:type="gramStart"/>
      <w:r w:rsidRPr="00C94C9F">
        <w:rPr>
          <w:rFonts w:ascii="Times New Roman" w:eastAsia="Calibri" w:hAnsi="Times New Roman" w:cs="Times New Roman"/>
          <w:b/>
        </w:rPr>
        <w:t>Performance  (</w:t>
      </w:r>
      <w:proofErr w:type="gramEnd"/>
      <w:r w:rsidRPr="00C94C9F">
        <w:rPr>
          <w:rFonts w:ascii="Times New Roman" w:eastAsia="Calibri" w:hAnsi="Times New Roman" w:cs="Times New Roman"/>
          <w:b/>
        </w:rPr>
        <w:t>pages 6-9)</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b/>
        </w:rPr>
      </w:pPr>
      <w:r w:rsidRPr="00C94C9F">
        <w:rPr>
          <w:rFonts w:ascii="Times New Roman" w:eastAsia="Calibri" w:hAnsi="Times New Roman" w:cs="Times New Roman"/>
        </w:rPr>
        <w:tab/>
      </w:r>
      <w:r w:rsidRPr="00C94C9F">
        <w:rPr>
          <w:rFonts w:ascii="Times New Roman" w:eastAsia="Calibri" w:hAnsi="Times New Roman" w:cs="Times New Roman"/>
          <w:b/>
        </w:rPr>
        <w:t>A. New Courses</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sz w:val="20"/>
          <w:szCs w:val="24"/>
        </w:rPr>
        <w:tab/>
      </w:r>
      <w:r w:rsidRPr="00C94C9F">
        <w:rPr>
          <w:rFonts w:ascii="Times New Roman" w:eastAsia="Calibri" w:hAnsi="Times New Roman" w:cs="Times New Roman"/>
          <w:sz w:val="20"/>
          <w:szCs w:val="24"/>
        </w:rPr>
        <w:tab/>
      </w:r>
      <w:r w:rsidRPr="00C94C9F">
        <w:rPr>
          <w:rFonts w:ascii="Times New Roman" w:eastAsia="Calibri" w:hAnsi="Times New Roman" w:cs="Times New Roman"/>
        </w:rPr>
        <w:t xml:space="preserve">1.  ATR 420/520 </w:t>
      </w:r>
      <w:r w:rsidRPr="00C94C9F">
        <w:rPr>
          <w:rFonts w:ascii="Times New Roman" w:eastAsia="Times New Roman" w:hAnsi="Times New Roman" w:cs="Times New Roman"/>
        </w:rPr>
        <w:t>Orthopedic Assessment I</w:t>
      </w:r>
      <w:r w:rsidRPr="00C94C9F">
        <w:rPr>
          <w:rFonts w:ascii="Times New Roman" w:eastAsia="Times New Roman" w:hAnsi="Times New Roman" w:cs="Times New Roman"/>
          <w:b/>
        </w:rPr>
        <w:t xml:space="preserve">  </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2. ATR 421/521</w:t>
      </w:r>
      <w:r w:rsidRPr="00C94C9F">
        <w:rPr>
          <w:rFonts w:ascii="Times New Roman" w:eastAsia="Times New Roman" w:hAnsi="Times New Roman" w:cs="Times New Roman"/>
          <w:b/>
        </w:rPr>
        <w:t xml:space="preserve"> </w:t>
      </w:r>
      <w:r w:rsidRPr="00C94C9F">
        <w:rPr>
          <w:rFonts w:ascii="Times New Roman" w:eastAsia="Times New Roman" w:hAnsi="Times New Roman" w:cs="Times New Roman"/>
        </w:rPr>
        <w:t>Orthopedic Assessment II</w:t>
      </w:r>
      <w:r w:rsidRPr="00C94C9F">
        <w:rPr>
          <w:rFonts w:ascii="Times New Roman" w:eastAsia="Times New Roman" w:hAnsi="Times New Roman" w:cs="Times New Roman"/>
          <w:b/>
        </w:rPr>
        <w:t xml:space="preserve">  </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3. ATR 441/541</w:t>
      </w:r>
      <w:r w:rsidRPr="00C94C9F">
        <w:rPr>
          <w:rFonts w:ascii="Times New Roman" w:eastAsia="Times New Roman" w:hAnsi="Times New Roman" w:cs="Times New Roman"/>
          <w:b/>
        </w:rPr>
        <w:t xml:space="preserve"> </w:t>
      </w:r>
      <w:r w:rsidRPr="00C94C9F">
        <w:rPr>
          <w:rFonts w:ascii="Times New Roman" w:eastAsia="Times New Roman" w:hAnsi="Times New Roman" w:cs="Times New Roman"/>
        </w:rPr>
        <w:t>Principles of Athletic Training</w:t>
      </w:r>
    </w:p>
    <w:p w:rsidR="00C94C9F" w:rsidRPr="00C94C9F" w:rsidRDefault="00C94C9F" w:rsidP="00C94C9F">
      <w:pPr>
        <w:autoSpaceDE w:val="0"/>
        <w:autoSpaceDN w:val="0"/>
        <w:adjustRightInd w:val="0"/>
        <w:ind w:left="1872"/>
        <w:rPr>
          <w:rFonts w:ascii="Times New Roman" w:eastAsia="Times New Roman" w:hAnsi="Times New Roman" w:cs="Times New Roman"/>
          <w:b/>
        </w:rPr>
      </w:pPr>
      <w:r w:rsidRPr="00C94C9F">
        <w:rPr>
          <w:rFonts w:ascii="Times New Roman" w:eastAsia="Calibri" w:hAnsi="Times New Roman" w:cs="Times New Roman"/>
        </w:rPr>
        <w:tab/>
        <w:t>4. ATR 442/542</w:t>
      </w:r>
      <w:r w:rsidRPr="00C94C9F">
        <w:rPr>
          <w:rFonts w:ascii="Times New Roman" w:eastAsia="Times New Roman" w:hAnsi="Times New Roman" w:cs="Times New Roman"/>
          <w:b/>
        </w:rPr>
        <w:t xml:space="preserve"> </w:t>
      </w:r>
      <w:r w:rsidRPr="00C94C9F">
        <w:rPr>
          <w:rFonts w:ascii="Times New Roman" w:eastAsia="Times New Roman" w:hAnsi="Times New Roman" w:cs="Times New Roman"/>
        </w:rPr>
        <w:t>Orthopedic Taping and Bracing</w:t>
      </w:r>
      <w:r w:rsidRPr="00C94C9F">
        <w:rPr>
          <w:rFonts w:ascii="Times New Roman" w:eastAsia="Times New Roman" w:hAnsi="Times New Roman" w:cs="Times New Roman"/>
          <w:b/>
        </w:rPr>
        <w:t xml:space="preserve">  </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 xml:space="preserve">5. ATR 460/560 </w:t>
      </w:r>
      <w:r w:rsidRPr="00C94C9F">
        <w:rPr>
          <w:rFonts w:ascii="Times New Roman" w:eastAsia="Times New Roman" w:hAnsi="Times New Roman" w:cs="Times New Roman"/>
        </w:rPr>
        <w:t xml:space="preserve">Therapeutic Exercise  </w:t>
      </w:r>
    </w:p>
    <w:p w:rsidR="00C94C9F" w:rsidRPr="00C94C9F" w:rsidRDefault="00C94C9F" w:rsidP="00C94C9F">
      <w:pPr>
        <w:tabs>
          <w:tab w:val="num" w:pos="360"/>
        </w:tabs>
        <w:spacing w:line="276" w:lineRule="auto"/>
        <w:ind w:left="1800" w:hanging="360"/>
        <w:jc w:val="both"/>
        <w:outlineLvl w:val="0"/>
        <w:rPr>
          <w:rFonts w:ascii="Times New Roman" w:eastAsia="Calibri" w:hAnsi="Times New Roman" w:cs="Times New Roman"/>
        </w:rPr>
      </w:pPr>
      <w:r w:rsidRPr="00C94C9F">
        <w:rPr>
          <w:rFonts w:ascii="Times New Roman" w:eastAsia="Calibri" w:hAnsi="Times New Roman" w:cs="Times New Roman"/>
        </w:rPr>
        <w:tab/>
      </w:r>
      <w:r w:rsidRPr="00C94C9F">
        <w:rPr>
          <w:rFonts w:ascii="Times New Roman" w:eastAsia="Calibri" w:hAnsi="Times New Roman" w:cs="Times New Roman"/>
        </w:rPr>
        <w:tab/>
        <w:t xml:space="preserve">6. ATR 480/580 </w:t>
      </w:r>
      <w:r w:rsidRPr="00C94C9F">
        <w:rPr>
          <w:rFonts w:ascii="Times New Roman" w:eastAsia="Times New Roman" w:hAnsi="Times New Roman" w:cs="Times New Roman"/>
        </w:rPr>
        <w:t>Therapeutic Modalities</w:t>
      </w:r>
      <w:r w:rsidRPr="00C94C9F">
        <w:rPr>
          <w:rFonts w:ascii="Times New Roman" w:eastAsia="Times New Roman" w:hAnsi="Times New Roman" w:cs="Times New Roman"/>
          <w:b/>
        </w:rPr>
        <w:t xml:space="preserve">  </w:t>
      </w:r>
    </w:p>
    <w:p w:rsidR="00C94C9F" w:rsidRPr="00C94C9F" w:rsidRDefault="00C94C9F" w:rsidP="00F00E1E">
      <w:pPr>
        <w:autoSpaceDE w:val="0"/>
        <w:autoSpaceDN w:val="0"/>
        <w:adjustRightInd w:val="0"/>
        <w:ind w:left="2160"/>
        <w:rPr>
          <w:rFonts w:ascii="Times New Roman" w:eastAsia="Times New Roman" w:hAnsi="Times New Roman" w:cs="Times New Roman"/>
        </w:rPr>
      </w:pPr>
      <w:r w:rsidRPr="00C94C9F">
        <w:rPr>
          <w:rFonts w:ascii="Times New Roman" w:eastAsia="Calibri" w:hAnsi="Times New Roman" w:cs="Times New Roman"/>
        </w:rPr>
        <w:t xml:space="preserve">7. ATR 485/585 </w:t>
      </w:r>
      <w:r w:rsidRPr="00C94C9F">
        <w:rPr>
          <w:rFonts w:ascii="Times New Roman" w:eastAsia="Times New Roman" w:hAnsi="Times New Roman" w:cs="Times New Roman"/>
        </w:rPr>
        <w:t xml:space="preserve">Evidence Based Practice and Clinical Decision-Making in </w:t>
      </w:r>
      <w:proofErr w:type="gramStart"/>
      <w:r w:rsidRPr="00C94C9F">
        <w:rPr>
          <w:rFonts w:ascii="Times New Roman" w:eastAsia="Times New Roman" w:hAnsi="Times New Roman" w:cs="Times New Roman"/>
        </w:rPr>
        <w:t>Athletic  Training</w:t>
      </w:r>
      <w:proofErr w:type="gramEnd"/>
      <w:r w:rsidRPr="00C94C9F">
        <w:rPr>
          <w:rFonts w:ascii="Times New Roman" w:eastAsia="Times New Roman" w:hAnsi="Times New Roman" w:cs="Times New Roman"/>
        </w:rPr>
        <w:t xml:space="preserve"> </w:t>
      </w:r>
    </w:p>
    <w:p w:rsidR="00C94C9F" w:rsidRPr="00C94C9F" w:rsidRDefault="00C94C9F" w:rsidP="00575008">
      <w:pPr>
        <w:rPr>
          <w:rFonts w:ascii="Times New Roman" w:hAnsi="Times New Roman" w:cs="Times New Roman"/>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C94C9F" w:rsidRDefault="00C94C9F" w:rsidP="00575008">
      <w:pPr>
        <w:rPr>
          <w:rFonts w:ascii="Times New Roman" w:hAnsi="Times New Roman" w:cs="Times New Roman"/>
          <w:sz w:val="24"/>
          <w:szCs w:val="24"/>
        </w:rPr>
      </w:pPr>
    </w:p>
    <w:p w:rsidR="009A139D" w:rsidRDefault="009A139D" w:rsidP="00575008">
      <w:pPr>
        <w:rPr>
          <w:rFonts w:ascii="Times New Roman" w:hAnsi="Times New Roman" w:cs="Times New Roman"/>
          <w:sz w:val="24"/>
          <w:szCs w:val="24"/>
        </w:rPr>
      </w:pPr>
    </w:p>
    <w:p w:rsidR="00575008" w:rsidRPr="00575008" w:rsidRDefault="00575008" w:rsidP="00575008">
      <w:pPr>
        <w:rPr>
          <w:rFonts w:ascii="Times New Roman" w:hAnsi="Times New Roman" w:cs="Times New Roman"/>
          <w:sz w:val="24"/>
          <w:szCs w:val="24"/>
        </w:rPr>
      </w:pPr>
      <w:r w:rsidRPr="00575008">
        <w:rPr>
          <w:rFonts w:ascii="Times New Roman" w:hAnsi="Times New Roman" w:cs="Times New Roman"/>
          <w:sz w:val="24"/>
          <w:szCs w:val="24"/>
        </w:rPr>
        <w:t>cc:</w:t>
      </w:r>
      <w:r w:rsidRPr="00575008">
        <w:rPr>
          <w:rFonts w:ascii="Times New Roman" w:hAnsi="Times New Roman" w:cs="Times New Roman"/>
          <w:sz w:val="24"/>
          <w:szCs w:val="24"/>
        </w:rPr>
        <w:tab/>
        <w:t>Dr. Charlie Mesloh,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Mr. James Gadzinski, Dir, ACAC</w:t>
      </w:r>
    </w:p>
    <w:p w:rsidR="00575008" w:rsidRPr="00575008" w:rsidRDefault="00575008" w:rsidP="00575008">
      <w:pPr>
        <w:ind w:firstLine="720"/>
        <w:rPr>
          <w:rFonts w:ascii="Times New Roman" w:hAnsi="Times New Roman" w:cs="Times New Roman"/>
          <w:sz w:val="24"/>
          <w:szCs w:val="24"/>
        </w:rPr>
      </w:pPr>
      <w:r w:rsidRPr="00575008">
        <w:rPr>
          <w:rFonts w:ascii="Times New Roman" w:hAnsi="Times New Roman" w:cs="Times New Roman"/>
          <w:sz w:val="24"/>
          <w:szCs w:val="24"/>
        </w:rPr>
        <w:t>Dr. Leslie Warren,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Ms. Kim Rotundo, Registrar</w:t>
      </w:r>
    </w:p>
    <w:p w:rsidR="00575008" w:rsidRPr="00575008" w:rsidRDefault="00575008" w:rsidP="00575008">
      <w:pPr>
        <w:ind w:firstLine="720"/>
        <w:rPr>
          <w:rFonts w:ascii="Times New Roman" w:hAnsi="Times New Roman" w:cs="Times New Roman"/>
          <w:sz w:val="24"/>
          <w:szCs w:val="24"/>
        </w:rPr>
      </w:pPr>
      <w:r w:rsidRPr="00575008">
        <w:rPr>
          <w:rFonts w:ascii="Times New Roman" w:hAnsi="Times New Roman" w:cs="Times New Roman"/>
          <w:sz w:val="24"/>
          <w:szCs w:val="24"/>
        </w:rPr>
        <w:t>Dr. David Rayome, Dean</w:t>
      </w:r>
      <w:r w:rsidRPr="00575008">
        <w:rPr>
          <w:rFonts w:ascii="Times New Roman" w:hAnsi="Times New Roman" w:cs="Times New Roman"/>
          <w:sz w:val="24"/>
          <w:szCs w:val="24"/>
        </w:rPr>
        <w:tab/>
      </w:r>
      <w:r w:rsidRPr="00575008">
        <w:rPr>
          <w:rFonts w:ascii="Times New Roman" w:hAnsi="Times New Roman" w:cs="Times New Roman"/>
          <w:sz w:val="24"/>
          <w:szCs w:val="24"/>
        </w:rPr>
        <w:tab/>
      </w:r>
      <w:r w:rsidRPr="00575008">
        <w:rPr>
          <w:rFonts w:ascii="Times New Roman" w:hAnsi="Times New Roman" w:cs="Times New Roman"/>
          <w:sz w:val="24"/>
          <w:szCs w:val="24"/>
        </w:rPr>
        <w:tab/>
        <w:t>Mr. Michael Truscott, Assistant Registrar</w:t>
      </w:r>
    </w:p>
    <w:p w:rsidR="00227C71" w:rsidRDefault="00227C71" w:rsidP="00575008">
      <w:pPr>
        <w:rPr>
          <w:rFonts w:ascii="Times New Roman" w:hAnsi="Times New Roman" w:cs="Times New Roman"/>
          <w:sz w:val="24"/>
          <w:szCs w:val="24"/>
        </w:rPr>
      </w:pPr>
      <w:r>
        <w:rPr>
          <w:rFonts w:ascii="Times New Roman" w:hAnsi="Times New Roman" w:cs="Times New Roman"/>
          <w:sz w:val="24"/>
          <w:szCs w:val="24"/>
        </w:rPr>
        <w:tab/>
        <w:t>Dr. Rob Winn</w:t>
      </w:r>
      <w:r w:rsidR="00575008" w:rsidRPr="00575008">
        <w:rPr>
          <w:rFonts w:ascii="Times New Roman" w:hAnsi="Times New Roman" w:cs="Times New Roman"/>
          <w:sz w:val="24"/>
          <w:szCs w:val="24"/>
        </w:rPr>
        <w:t>, Dean</w:t>
      </w:r>
      <w:r w:rsidR="00575008" w:rsidRPr="00575008">
        <w:rPr>
          <w:rFonts w:ascii="Times New Roman" w:hAnsi="Times New Roman" w:cs="Times New Roman"/>
          <w:sz w:val="24"/>
          <w:szCs w:val="24"/>
        </w:rPr>
        <w:tab/>
      </w:r>
      <w:r w:rsidR="00575008" w:rsidRPr="00575008">
        <w:rPr>
          <w:rFonts w:ascii="Times New Roman" w:hAnsi="Times New Roman" w:cs="Times New Roman"/>
          <w:sz w:val="24"/>
          <w:szCs w:val="24"/>
        </w:rPr>
        <w:tab/>
      </w:r>
      <w:r>
        <w:rPr>
          <w:rFonts w:ascii="Times New Roman" w:hAnsi="Times New Roman" w:cs="Times New Roman"/>
          <w:sz w:val="24"/>
          <w:szCs w:val="24"/>
        </w:rPr>
        <w:tab/>
      </w:r>
      <w:r w:rsidR="00575008" w:rsidRPr="00575008">
        <w:rPr>
          <w:rFonts w:ascii="Times New Roman" w:hAnsi="Times New Roman" w:cs="Times New Roman"/>
          <w:sz w:val="24"/>
          <w:szCs w:val="24"/>
        </w:rPr>
        <w:tab/>
        <w:t>Ms. Gerri Daniels, Director of Admissions</w:t>
      </w:r>
      <w:r w:rsidR="00575008" w:rsidRPr="00575008">
        <w:rPr>
          <w:rFonts w:ascii="Times New Roman" w:hAnsi="Times New Roman" w:cs="Times New Roman"/>
          <w:sz w:val="24"/>
          <w:szCs w:val="24"/>
        </w:rPr>
        <w:tab/>
      </w:r>
      <w:r w:rsidR="00575008" w:rsidRPr="00575008">
        <w:rPr>
          <w:rFonts w:ascii="Times New Roman" w:hAnsi="Times New Roman" w:cs="Times New Roman"/>
          <w:sz w:val="24"/>
          <w:szCs w:val="24"/>
        </w:rPr>
        <w:tab/>
        <w:t>Ms. Kimber Olli, Registrar Office</w:t>
      </w:r>
      <w:r>
        <w:rPr>
          <w:rFonts w:ascii="Times New Roman" w:hAnsi="Times New Roman" w:cs="Times New Roman"/>
          <w:sz w:val="24"/>
          <w:szCs w:val="24"/>
        </w:rPr>
        <w:tab/>
      </w:r>
      <w:r w:rsidR="00575008" w:rsidRPr="00575008">
        <w:rPr>
          <w:rFonts w:ascii="Times New Roman" w:hAnsi="Times New Roman" w:cs="Times New Roman"/>
          <w:sz w:val="24"/>
          <w:szCs w:val="24"/>
        </w:rPr>
        <w:tab/>
        <w:t>Ms. Lynette Pynnonen, Degree Audits</w:t>
      </w:r>
      <w:r w:rsidR="00575008" w:rsidRPr="00575008">
        <w:rPr>
          <w:rFonts w:ascii="Times New Roman" w:hAnsi="Times New Roman" w:cs="Times New Roman"/>
          <w:sz w:val="24"/>
          <w:szCs w:val="24"/>
        </w:rPr>
        <w:tab/>
      </w:r>
    </w:p>
    <w:p w:rsidR="00227C71" w:rsidRDefault="00575008" w:rsidP="00227C71">
      <w:pPr>
        <w:ind w:firstLine="720"/>
        <w:rPr>
          <w:rFonts w:ascii="Times New Roman" w:hAnsi="Times New Roman" w:cs="Times New Roman"/>
          <w:sz w:val="24"/>
          <w:szCs w:val="24"/>
        </w:rPr>
      </w:pPr>
      <w:r w:rsidRPr="00575008">
        <w:rPr>
          <w:rFonts w:ascii="Times New Roman" w:hAnsi="Times New Roman" w:cs="Times New Roman"/>
          <w:sz w:val="24"/>
          <w:szCs w:val="24"/>
        </w:rPr>
        <w:t>Dr. Dale Kapla, Associate Provost</w:t>
      </w:r>
      <w:r w:rsidR="00227C71">
        <w:rPr>
          <w:rFonts w:ascii="Times New Roman" w:hAnsi="Times New Roman" w:cs="Times New Roman"/>
          <w:sz w:val="24"/>
          <w:szCs w:val="24"/>
        </w:rPr>
        <w:t xml:space="preserve"> </w:t>
      </w:r>
      <w:r w:rsidR="00227C71">
        <w:rPr>
          <w:rFonts w:ascii="Times New Roman" w:hAnsi="Times New Roman" w:cs="Times New Roman"/>
          <w:sz w:val="24"/>
          <w:szCs w:val="24"/>
        </w:rPr>
        <w:tab/>
      </w:r>
      <w:r w:rsidRPr="00575008">
        <w:rPr>
          <w:rFonts w:ascii="Times New Roman" w:hAnsi="Times New Roman" w:cs="Times New Roman"/>
          <w:sz w:val="24"/>
          <w:szCs w:val="24"/>
        </w:rPr>
        <w:tab/>
        <w:t>Ms. Helen Bicigo, Graduate Studies</w:t>
      </w:r>
      <w:r w:rsidRPr="00575008">
        <w:rPr>
          <w:rFonts w:ascii="Times New Roman" w:hAnsi="Times New Roman" w:cs="Times New Roman"/>
          <w:sz w:val="24"/>
          <w:szCs w:val="24"/>
        </w:rPr>
        <w:tab/>
      </w:r>
      <w:r w:rsidRPr="00575008">
        <w:rPr>
          <w:rFonts w:ascii="Times New Roman" w:hAnsi="Times New Roman" w:cs="Times New Roman"/>
          <w:sz w:val="24"/>
          <w:szCs w:val="24"/>
        </w:rPr>
        <w:tab/>
      </w:r>
    </w:p>
    <w:p w:rsidR="00227C71" w:rsidRDefault="00575008" w:rsidP="00227C71">
      <w:pPr>
        <w:ind w:left="720"/>
        <w:rPr>
          <w:rFonts w:ascii="Times New Roman" w:hAnsi="Times New Roman" w:cs="Times New Roman"/>
          <w:sz w:val="24"/>
          <w:szCs w:val="24"/>
        </w:rPr>
      </w:pPr>
      <w:r w:rsidRPr="00575008">
        <w:rPr>
          <w:rFonts w:ascii="Times New Roman" w:hAnsi="Times New Roman" w:cs="Times New Roman"/>
          <w:sz w:val="24"/>
          <w:szCs w:val="24"/>
        </w:rPr>
        <w:t>Dr. Mark Shevy, Academic Senate</w:t>
      </w:r>
      <w:r w:rsidR="00227C71">
        <w:rPr>
          <w:rFonts w:ascii="Times New Roman" w:hAnsi="Times New Roman" w:cs="Times New Roman"/>
          <w:sz w:val="24"/>
          <w:szCs w:val="24"/>
        </w:rPr>
        <w:tab/>
      </w:r>
      <w:r w:rsidRPr="00575008">
        <w:rPr>
          <w:rFonts w:ascii="Times New Roman" w:hAnsi="Times New Roman" w:cs="Times New Roman"/>
          <w:sz w:val="24"/>
          <w:szCs w:val="24"/>
        </w:rPr>
        <w:tab/>
        <w:t>Ms. Andrea Jordan, Academic Sena</w:t>
      </w:r>
      <w:r w:rsidR="00E94A78">
        <w:rPr>
          <w:rFonts w:ascii="Times New Roman" w:hAnsi="Times New Roman" w:cs="Times New Roman"/>
          <w:sz w:val="24"/>
          <w:szCs w:val="24"/>
        </w:rPr>
        <w:t xml:space="preserve">te </w:t>
      </w:r>
      <w:r w:rsidR="00E94A78">
        <w:rPr>
          <w:rFonts w:ascii="Times New Roman" w:hAnsi="Times New Roman" w:cs="Times New Roman"/>
          <w:sz w:val="24"/>
          <w:szCs w:val="24"/>
        </w:rPr>
        <w:tab/>
      </w:r>
    </w:p>
    <w:p w:rsidR="00575008" w:rsidRPr="00575008" w:rsidRDefault="00860F15" w:rsidP="00860F15">
      <w:pPr>
        <w:ind w:firstLine="720"/>
        <w:rPr>
          <w:rFonts w:ascii="Times New Roman" w:hAnsi="Times New Roman" w:cs="Times New Roman"/>
          <w:sz w:val="24"/>
          <w:szCs w:val="24"/>
        </w:rPr>
      </w:pPr>
      <w:r>
        <w:rPr>
          <w:rFonts w:ascii="Times New Roman" w:hAnsi="Times New Roman" w:cs="Times New Roman"/>
          <w:sz w:val="24"/>
          <w:szCs w:val="24"/>
        </w:rPr>
        <w:t>Dr. Chris Greer, Assistant V.P.</w:t>
      </w:r>
      <w:r>
        <w:rPr>
          <w:rFonts w:ascii="Times New Roman" w:hAnsi="Times New Roman" w:cs="Times New Roman"/>
          <w:sz w:val="24"/>
          <w:szCs w:val="24"/>
        </w:rPr>
        <w:tab/>
      </w:r>
      <w:r>
        <w:rPr>
          <w:rFonts w:ascii="Times New Roman" w:hAnsi="Times New Roman" w:cs="Times New Roman"/>
          <w:sz w:val="24"/>
          <w:szCs w:val="24"/>
        </w:rPr>
        <w:tab/>
      </w:r>
      <w:r w:rsidR="00E94A78">
        <w:rPr>
          <w:rFonts w:ascii="Times New Roman" w:hAnsi="Times New Roman" w:cs="Times New Roman"/>
          <w:sz w:val="24"/>
          <w:szCs w:val="24"/>
        </w:rPr>
        <w:t>Dr. Lesley Putman, Chair, CUP</w:t>
      </w:r>
    </w:p>
    <w:p w:rsidR="00575008" w:rsidRPr="00860F15" w:rsidRDefault="00860F15" w:rsidP="00575008">
      <w:pPr>
        <w:rPr>
          <w:rFonts w:ascii="Times New Roman" w:hAnsi="Times New Roman" w:cs="Times New Roman"/>
          <w:sz w:val="24"/>
          <w:szCs w:val="24"/>
        </w:rPr>
      </w:pPr>
      <w:r>
        <w:rPr>
          <w:rFonts w:ascii="Times New Roman" w:hAnsi="Times New Roman" w:cs="Times New Roman"/>
          <w:sz w:val="24"/>
          <w:szCs w:val="24"/>
        </w:rPr>
        <w:tab/>
        <w:t xml:space="preserve">  Dean of Students</w:t>
      </w:r>
      <w:r>
        <w:rPr>
          <w:rFonts w:ascii="Times New Roman" w:hAnsi="Times New Roman" w:cs="Times New Roman"/>
          <w:sz w:val="24"/>
          <w:szCs w:val="24"/>
        </w:rPr>
        <w:tab/>
      </w:r>
      <w:r>
        <w:rPr>
          <w:rFonts w:ascii="Times New Roman" w:hAnsi="Times New Roman" w:cs="Times New Roman"/>
          <w:sz w:val="24"/>
          <w:szCs w:val="24"/>
        </w:rPr>
        <w:tab/>
      </w:r>
      <w:r w:rsidR="00AD6C99">
        <w:rPr>
          <w:rFonts w:ascii="Times New Roman" w:hAnsi="Times New Roman" w:cs="Times New Roman"/>
          <w:sz w:val="24"/>
          <w:szCs w:val="24"/>
        </w:rPr>
        <w:tab/>
      </w:r>
      <w:r w:rsidR="00AD6C99">
        <w:rPr>
          <w:rFonts w:ascii="Times New Roman" w:hAnsi="Times New Roman" w:cs="Times New Roman"/>
          <w:sz w:val="24"/>
          <w:szCs w:val="24"/>
        </w:rPr>
        <w:tab/>
      </w:r>
      <w:r w:rsidR="001241FB">
        <w:rPr>
          <w:rFonts w:ascii="Times New Roman" w:hAnsi="Times New Roman" w:cs="Times New Roman"/>
          <w:sz w:val="24"/>
          <w:szCs w:val="24"/>
        </w:rPr>
        <w:t>Dr. Josh Carlson, Chair, FGC</w:t>
      </w:r>
    </w:p>
    <w:p w:rsidR="00860F15" w:rsidRDefault="00860F15">
      <w:pPr>
        <w:rPr>
          <w:rFonts w:ascii="Times New Roman" w:hAnsi="Times New Roman" w:cs="Times New Roman"/>
          <w:sz w:val="24"/>
          <w:szCs w:val="24"/>
        </w:rPr>
      </w:pPr>
      <w:r w:rsidRPr="00860F15">
        <w:rPr>
          <w:rFonts w:ascii="Times New Roman" w:hAnsi="Times New Roman" w:cs="Times New Roman"/>
          <w:sz w:val="24"/>
          <w:szCs w:val="24"/>
        </w:rPr>
        <w:tab/>
      </w:r>
      <w:r w:rsidR="009A139D">
        <w:rPr>
          <w:rFonts w:ascii="Times New Roman" w:hAnsi="Times New Roman" w:cs="Times New Roman"/>
          <w:sz w:val="24"/>
          <w:szCs w:val="24"/>
        </w:rPr>
        <w:t>D</w:t>
      </w:r>
      <w:r w:rsidR="001241FB">
        <w:rPr>
          <w:rFonts w:ascii="Times New Roman" w:hAnsi="Times New Roman" w:cs="Times New Roman"/>
          <w:sz w:val="24"/>
          <w:szCs w:val="24"/>
        </w:rPr>
        <w:t>r. Kurt Galbreath, Chair, GPC</w:t>
      </w:r>
      <w:r w:rsidR="00237130" w:rsidRPr="00860F15">
        <w:rPr>
          <w:rFonts w:ascii="Times New Roman" w:hAnsi="Times New Roman" w:cs="Times New Roman"/>
          <w:sz w:val="24"/>
          <w:szCs w:val="24"/>
        </w:rPr>
        <w:tab/>
      </w:r>
      <w:r w:rsidR="001241FB">
        <w:rPr>
          <w:rFonts w:ascii="Times New Roman" w:hAnsi="Times New Roman" w:cs="Times New Roman"/>
          <w:sz w:val="24"/>
          <w:szCs w:val="24"/>
        </w:rPr>
        <w:tab/>
        <w:t>Dr. Josh Sharp, Chair, FGC</w:t>
      </w:r>
    </w:p>
    <w:p w:rsidR="00C94C9F" w:rsidRPr="00860F15" w:rsidRDefault="00C94C9F">
      <w:pPr>
        <w:rPr>
          <w:rFonts w:ascii="Times New Roman" w:hAnsi="Times New Roman" w:cs="Times New Roman"/>
          <w:sz w:val="24"/>
          <w:szCs w:val="24"/>
        </w:rPr>
      </w:pPr>
      <w:r>
        <w:rPr>
          <w:rFonts w:ascii="Times New Roman" w:hAnsi="Times New Roman" w:cs="Times New Roman"/>
          <w:sz w:val="24"/>
          <w:szCs w:val="24"/>
        </w:rPr>
        <w:tab/>
        <w:t xml:space="preserve">Dr. </w:t>
      </w:r>
      <w:proofErr w:type="gramStart"/>
      <w:r>
        <w:rPr>
          <w:rFonts w:ascii="Times New Roman" w:hAnsi="Times New Roman" w:cs="Times New Roman"/>
          <w:sz w:val="24"/>
          <w:szCs w:val="24"/>
        </w:rPr>
        <w:t>Kia</w:t>
      </w:r>
      <w:proofErr w:type="gramEnd"/>
      <w:r>
        <w:rPr>
          <w:rFonts w:ascii="Times New Roman" w:hAnsi="Times New Roman" w:cs="Times New Roman"/>
          <w:sz w:val="24"/>
          <w:szCs w:val="24"/>
        </w:rPr>
        <w:t xml:space="preserve"> Richmond, Chair, CEC</w:t>
      </w:r>
      <w:r>
        <w:rPr>
          <w:rFonts w:ascii="Times New Roman" w:hAnsi="Times New Roman" w:cs="Times New Roman"/>
          <w:sz w:val="24"/>
          <w:szCs w:val="24"/>
        </w:rPr>
        <w:tab/>
      </w:r>
      <w:r>
        <w:rPr>
          <w:rFonts w:ascii="Times New Roman" w:hAnsi="Times New Roman" w:cs="Times New Roman"/>
          <w:sz w:val="24"/>
          <w:szCs w:val="24"/>
        </w:rPr>
        <w:tab/>
        <w:t xml:space="preserve">Dr. Amy </w:t>
      </w:r>
      <w:proofErr w:type="spellStart"/>
      <w:r>
        <w:rPr>
          <w:rFonts w:ascii="Times New Roman" w:hAnsi="Times New Roman" w:cs="Times New Roman"/>
          <w:sz w:val="24"/>
          <w:szCs w:val="24"/>
        </w:rPr>
        <w:t>Orf</w:t>
      </w:r>
      <w:proofErr w:type="spellEnd"/>
      <w:r>
        <w:rPr>
          <w:rFonts w:ascii="Times New Roman" w:hAnsi="Times New Roman" w:cs="Times New Roman"/>
          <w:sz w:val="24"/>
          <w:szCs w:val="24"/>
        </w:rPr>
        <w:t>, Chair, HB</w:t>
      </w:r>
    </w:p>
    <w:p w:rsidR="00860196" w:rsidRPr="00860F15" w:rsidRDefault="00860196" w:rsidP="00860F15">
      <w:pPr>
        <w:ind w:firstLine="720"/>
        <w:rPr>
          <w:rFonts w:ascii="Times New Roman" w:hAnsi="Times New Roman" w:cs="Times New Roman"/>
          <w:sz w:val="24"/>
          <w:szCs w:val="24"/>
        </w:rPr>
      </w:pPr>
    </w:p>
    <w:p w:rsidR="00860196" w:rsidRPr="00860F15" w:rsidRDefault="00860196" w:rsidP="00860196">
      <w:pPr>
        <w:rPr>
          <w:sz w:val="24"/>
          <w:szCs w:val="24"/>
        </w:rPr>
      </w:pPr>
    </w:p>
    <w:p w:rsidR="00EE2630" w:rsidRPr="00860196" w:rsidRDefault="00EE2630" w:rsidP="00860196">
      <w:pPr>
        <w:ind w:firstLine="720"/>
      </w:pPr>
    </w:p>
    <w:sectPr w:rsidR="00EE2630" w:rsidRPr="00860196" w:rsidSect="00575008">
      <w:headerReference w:type="first" r:id="rId7"/>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DE" w:rsidRDefault="003577DE" w:rsidP="00C972AB">
      <w:r>
        <w:separator/>
      </w:r>
    </w:p>
  </w:endnote>
  <w:endnote w:type="continuationSeparator" w:id="0">
    <w:p w:rsidR="003577DE" w:rsidRDefault="003577DE" w:rsidP="00C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DE" w:rsidRDefault="003577DE" w:rsidP="00C972AB">
      <w:r>
        <w:separator/>
      </w:r>
    </w:p>
  </w:footnote>
  <w:footnote w:type="continuationSeparator" w:id="0">
    <w:p w:rsidR="003577DE" w:rsidRDefault="003577DE" w:rsidP="00C9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68" w:rsidRDefault="002D5368" w:rsidP="00860196">
    <w:pPr>
      <w:pStyle w:val="Header"/>
      <w:jc w:val="center"/>
    </w:pPr>
    <w:r>
      <w:rPr>
        <w:rFonts w:eastAsia="Times New Roman"/>
        <w:noProof/>
      </w:rPr>
      <w:drawing>
        <wp:inline distT="0" distB="0" distL="0" distR="0" wp14:anchorId="3CBFEF21" wp14:editId="2A459AC8">
          <wp:extent cx="6398895" cy="883568"/>
          <wp:effectExtent l="0" t="0" r="1905" b="0"/>
          <wp:docPr id="1" name="Picture 1" descr="cid:298D08DD-C901-436B-95AE-F7FDAB3575D6@nm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aa3bc-9513-433f-9f3b-c13c50e4d5eb" descr="cid:298D08DD-C901-436B-95AE-F7FDAB3575D6@nmu.edu"/>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480257" cy="894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6D2"/>
    <w:multiLevelType w:val="hybridMultilevel"/>
    <w:tmpl w:val="1B8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B82"/>
    <w:multiLevelType w:val="multilevel"/>
    <w:tmpl w:val="CA0E09E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C84C05"/>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3" w15:restartNumberingAfterBreak="0">
    <w:nsid w:val="284C2EF6"/>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4" w15:restartNumberingAfterBreak="0">
    <w:nsid w:val="32BD3590"/>
    <w:multiLevelType w:val="hybridMultilevel"/>
    <w:tmpl w:val="3614F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9B6EE9"/>
    <w:multiLevelType w:val="hybridMultilevel"/>
    <w:tmpl w:val="EBFA54C8"/>
    <w:lvl w:ilvl="0" w:tplc="9A10DCE8">
      <w:start w:val="1"/>
      <w:numFmt w:val="decimal"/>
      <w:lvlText w:val="%1."/>
      <w:lvlJc w:val="left"/>
      <w:pPr>
        <w:ind w:left="1220" w:hanging="360"/>
      </w:p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6" w15:restartNumberingAfterBreak="0">
    <w:nsid w:val="3F027057"/>
    <w:multiLevelType w:val="hybridMultilevel"/>
    <w:tmpl w:val="368879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EC5674"/>
    <w:multiLevelType w:val="hybridMultilevel"/>
    <w:tmpl w:val="EBFA54C8"/>
    <w:lvl w:ilvl="0" w:tplc="9A10DCE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5216670C"/>
    <w:multiLevelType w:val="hybridMultilevel"/>
    <w:tmpl w:val="2E028CEC"/>
    <w:lvl w:ilvl="0" w:tplc="6CF097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F712FED"/>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615D71CA"/>
    <w:multiLevelType w:val="multilevel"/>
    <w:tmpl w:val="945E7A40"/>
    <w:numStyleLink w:val="Style1"/>
  </w:abstractNum>
  <w:abstractNum w:abstractNumId="11" w15:restartNumberingAfterBreak="0">
    <w:nsid w:val="64240943"/>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74B813E8"/>
    <w:multiLevelType w:val="hybridMultilevel"/>
    <w:tmpl w:val="EBFA54C8"/>
    <w:lvl w:ilvl="0" w:tplc="9A10DCE8">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 w15:restartNumberingAfterBreak="0">
    <w:nsid w:val="759E79F4"/>
    <w:multiLevelType w:val="hybridMultilevel"/>
    <w:tmpl w:val="772C5A06"/>
    <w:lvl w:ilvl="0" w:tplc="CB38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295CEE"/>
    <w:multiLevelType w:val="multilevel"/>
    <w:tmpl w:val="945E7A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B512474"/>
    <w:multiLevelType w:val="hybridMultilevel"/>
    <w:tmpl w:val="6DFA76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14"/>
  </w:num>
  <w:num w:numId="3">
    <w:abstractNumId w:val="10"/>
  </w:num>
  <w:num w:numId="4">
    <w:abstractNumId w:val="8"/>
  </w:num>
  <w:num w:numId="5">
    <w:abstractNumId w:val="1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3"/>
  </w:num>
  <w:num w:numId="16">
    <w:abstractNumId w:val="5"/>
  </w:num>
  <w:num w:numId="17">
    <w:abstractNumId w:val="11"/>
  </w:num>
  <w:num w:numId="18">
    <w:abstractNumId w:val="9"/>
  </w:num>
  <w:num w:numId="19">
    <w:abstractNumId w:val="0"/>
  </w:num>
  <w:num w:numId="20">
    <w:abstractNumId w:val="12"/>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B"/>
    <w:rsid w:val="00002F1A"/>
    <w:rsid w:val="0008072E"/>
    <w:rsid w:val="00122F47"/>
    <w:rsid w:val="001241FB"/>
    <w:rsid w:val="001B07F5"/>
    <w:rsid w:val="00227C71"/>
    <w:rsid w:val="00237130"/>
    <w:rsid w:val="00271DFC"/>
    <w:rsid w:val="002D5368"/>
    <w:rsid w:val="003577DE"/>
    <w:rsid w:val="00390F92"/>
    <w:rsid w:val="004267E5"/>
    <w:rsid w:val="004F4E11"/>
    <w:rsid w:val="00575008"/>
    <w:rsid w:val="005A111D"/>
    <w:rsid w:val="0064514B"/>
    <w:rsid w:val="006919CE"/>
    <w:rsid w:val="00711361"/>
    <w:rsid w:val="008042A0"/>
    <w:rsid w:val="00860196"/>
    <w:rsid w:val="00860F15"/>
    <w:rsid w:val="009507AE"/>
    <w:rsid w:val="00984FA9"/>
    <w:rsid w:val="009A139D"/>
    <w:rsid w:val="00A16E86"/>
    <w:rsid w:val="00A278F4"/>
    <w:rsid w:val="00A82DB6"/>
    <w:rsid w:val="00AD6C99"/>
    <w:rsid w:val="00B43B07"/>
    <w:rsid w:val="00BD104F"/>
    <w:rsid w:val="00BF537F"/>
    <w:rsid w:val="00C94C9F"/>
    <w:rsid w:val="00C972AB"/>
    <w:rsid w:val="00CA2C06"/>
    <w:rsid w:val="00D8053F"/>
    <w:rsid w:val="00E11CB3"/>
    <w:rsid w:val="00E4733C"/>
    <w:rsid w:val="00E57815"/>
    <w:rsid w:val="00E73E0D"/>
    <w:rsid w:val="00E94A78"/>
    <w:rsid w:val="00EE2630"/>
    <w:rsid w:val="00F00E1E"/>
    <w:rsid w:val="00F3308A"/>
    <w:rsid w:val="00F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661EE-E8B4-4B55-BB8E-1D2BE29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E94A7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2AB"/>
    <w:pPr>
      <w:tabs>
        <w:tab w:val="center" w:pos="4680"/>
        <w:tab w:val="right" w:pos="9360"/>
      </w:tabs>
    </w:pPr>
  </w:style>
  <w:style w:type="character" w:customStyle="1" w:styleId="HeaderChar">
    <w:name w:val="Header Char"/>
    <w:basedOn w:val="DefaultParagraphFont"/>
    <w:link w:val="Header"/>
    <w:uiPriority w:val="99"/>
    <w:rsid w:val="00C972AB"/>
  </w:style>
  <w:style w:type="paragraph" w:styleId="Footer">
    <w:name w:val="footer"/>
    <w:basedOn w:val="Normal"/>
    <w:link w:val="FooterChar"/>
    <w:uiPriority w:val="99"/>
    <w:unhideWhenUsed/>
    <w:rsid w:val="00C972AB"/>
    <w:pPr>
      <w:tabs>
        <w:tab w:val="center" w:pos="4680"/>
        <w:tab w:val="right" w:pos="9360"/>
      </w:tabs>
    </w:pPr>
  </w:style>
  <w:style w:type="character" w:customStyle="1" w:styleId="FooterChar">
    <w:name w:val="Footer Char"/>
    <w:basedOn w:val="DefaultParagraphFont"/>
    <w:link w:val="Footer"/>
    <w:uiPriority w:val="99"/>
    <w:rsid w:val="00C972AB"/>
  </w:style>
  <w:style w:type="paragraph" w:styleId="BalloonText">
    <w:name w:val="Balloon Text"/>
    <w:basedOn w:val="Normal"/>
    <w:link w:val="BalloonTextChar"/>
    <w:uiPriority w:val="99"/>
    <w:semiHidden/>
    <w:unhideWhenUsed/>
    <w:rsid w:val="00575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08"/>
    <w:rPr>
      <w:rFonts w:ascii="Segoe UI" w:hAnsi="Segoe UI" w:cs="Segoe UI"/>
      <w:sz w:val="18"/>
      <w:szCs w:val="18"/>
    </w:rPr>
  </w:style>
  <w:style w:type="character" w:customStyle="1" w:styleId="Heading2Char">
    <w:name w:val="Heading 2 Char"/>
    <w:basedOn w:val="DefaultParagraphFont"/>
    <w:link w:val="Heading2"/>
    <w:rsid w:val="00E94A78"/>
    <w:rPr>
      <w:rFonts w:ascii="Cambria" w:eastAsia="Times New Roman" w:hAnsi="Cambria" w:cs="Times New Roman"/>
      <w:b/>
      <w:bCs/>
      <w:i/>
      <w:iCs/>
      <w:sz w:val="28"/>
      <w:szCs w:val="28"/>
    </w:rPr>
  </w:style>
  <w:style w:type="paragraph" w:styleId="ListParagraph">
    <w:name w:val="List Paragraph"/>
    <w:basedOn w:val="Normal"/>
    <w:uiPriority w:val="34"/>
    <w:qFormat/>
    <w:rsid w:val="00E94A78"/>
    <w:pPr>
      <w:ind w:left="720"/>
      <w:contextualSpacing/>
    </w:pPr>
    <w:rPr>
      <w:rFonts w:ascii="Times New Roman" w:eastAsia="Times New Roman" w:hAnsi="Times New Roman" w:cs="Times New Roman"/>
      <w:sz w:val="24"/>
      <w:szCs w:val="24"/>
    </w:rPr>
  </w:style>
  <w:style w:type="numbering" w:customStyle="1" w:styleId="Style1">
    <w:name w:val="Style1"/>
    <w:uiPriority w:val="99"/>
    <w:rsid w:val="00E94A78"/>
    <w:pPr>
      <w:numPr>
        <w:numId w:val="2"/>
      </w:numPr>
    </w:pPr>
  </w:style>
  <w:style w:type="paragraph" w:styleId="NoSpacing">
    <w:name w:val="No Spacing"/>
    <w:uiPriority w:val="1"/>
    <w:qFormat/>
    <w:rsid w:val="00E94A78"/>
    <w:rPr>
      <w:rFonts w:ascii="Times New Roman" w:eastAsia="Times New Roman" w:hAnsi="Times New Roman" w:cs="Times New Roman"/>
      <w:sz w:val="24"/>
      <w:szCs w:val="24"/>
    </w:rPr>
  </w:style>
  <w:style w:type="numbering" w:customStyle="1" w:styleId="Style11">
    <w:name w:val="Style11"/>
    <w:uiPriority w:val="99"/>
    <w:rsid w:val="00E73E0D"/>
  </w:style>
  <w:style w:type="numbering" w:customStyle="1" w:styleId="Style12">
    <w:name w:val="Style12"/>
    <w:uiPriority w:val="99"/>
    <w:rsid w:val="001241FB"/>
  </w:style>
  <w:style w:type="numbering" w:customStyle="1" w:styleId="Style13">
    <w:name w:val="Style13"/>
    <w:uiPriority w:val="99"/>
    <w:rsid w:val="00C9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98D08DD-C901-436B-95AE-F7FDAB3575D6@nm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dc:creator>
  <cp:keywords/>
  <dc:description/>
  <cp:lastModifiedBy>Andrea Jordan</cp:lastModifiedBy>
  <cp:revision>2</cp:revision>
  <cp:lastPrinted>2017-05-01T13:25:00Z</cp:lastPrinted>
  <dcterms:created xsi:type="dcterms:W3CDTF">2017-05-17T12:26:00Z</dcterms:created>
  <dcterms:modified xsi:type="dcterms:W3CDTF">2017-05-17T12:26:00Z</dcterms:modified>
</cp:coreProperties>
</file>