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7E4EA" w14:textId="77777777" w:rsidR="00BF21E9" w:rsidRPr="009C25C6" w:rsidRDefault="00B52D52" w:rsidP="00780183">
      <w:pPr>
        <w:jc w:val="center"/>
        <w:rPr>
          <w:b/>
        </w:rPr>
      </w:pPr>
      <w:r w:rsidRPr="009C25C6">
        <w:rPr>
          <w:b/>
        </w:rPr>
        <w:t>H</w:t>
      </w:r>
      <w:r w:rsidR="00780183" w:rsidRPr="009C25C6">
        <w:rPr>
          <w:b/>
        </w:rPr>
        <w:t xml:space="preserve">onor </w:t>
      </w:r>
      <w:r w:rsidRPr="009C25C6">
        <w:rPr>
          <w:b/>
        </w:rPr>
        <w:t>B</w:t>
      </w:r>
      <w:r w:rsidR="00780183" w:rsidRPr="009C25C6">
        <w:rPr>
          <w:b/>
        </w:rPr>
        <w:t>oard Operating Procedures</w:t>
      </w:r>
    </w:p>
    <w:p w14:paraId="3A758FCB" w14:textId="77777777" w:rsidR="00780183" w:rsidRPr="009C25C6" w:rsidRDefault="00780183" w:rsidP="00780183">
      <w:pPr>
        <w:jc w:val="center"/>
        <w:rPr>
          <w:b/>
          <w:i/>
        </w:rPr>
      </w:pPr>
    </w:p>
    <w:p w14:paraId="4B1A2DB8" w14:textId="77777777" w:rsidR="00F40C5D" w:rsidRPr="009C25C6" w:rsidRDefault="00F40C5D" w:rsidP="00F82720">
      <w:pPr>
        <w:rPr>
          <w:b/>
          <w:u w:val="single"/>
        </w:rPr>
      </w:pPr>
    </w:p>
    <w:p w14:paraId="4658D6EB" w14:textId="77777777" w:rsidR="001D059E" w:rsidRPr="009C25C6" w:rsidRDefault="001D059E" w:rsidP="00BF21E9">
      <w:pPr>
        <w:ind w:left="1080" w:hanging="1080"/>
        <w:jc w:val="both"/>
        <w:rPr>
          <w:b/>
          <w:bCs/>
        </w:rPr>
      </w:pPr>
      <w:r w:rsidRPr="009C25C6">
        <w:rPr>
          <w:b/>
          <w:bCs/>
        </w:rPr>
        <w:t>1.</w:t>
      </w:r>
      <w:r w:rsidRPr="009C25C6">
        <w:rPr>
          <w:b/>
          <w:bCs/>
        </w:rPr>
        <w:tab/>
        <w:t>Responsibilities—</w:t>
      </w:r>
      <w:r w:rsidRPr="009C25C6">
        <w:t>The Honors Board, a committee of the Academic Senate, oversees the Honors Program, and is responsible for approving, monitoring, and/or evaluating all aspects of the program.</w:t>
      </w:r>
    </w:p>
    <w:p w14:paraId="5939BE80" w14:textId="77777777" w:rsidR="001D059E" w:rsidRPr="009C25C6" w:rsidRDefault="001D059E" w:rsidP="00BF21E9">
      <w:pPr>
        <w:tabs>
          <w:tab w:val="left" w:pos="-1440"/>
        </w:tabs>
        <w:ind w:left="1080" w:hanging="1080"/>
        <w:jc w:val="both"/>
        <w:rPr>
          <w:b/>
        </w:rPr>
      </w:pPr>
      <w:r w:rsidRPr="009C25C6">
        <w:t>1.1</w:t>
      </w:r>
      <w:r w:rsidRPr="009C25C6">
        <w:tab/>
        <w:t>Develop the criteria to be used by the Director for approval of student applicants to the Honors Program.  These criteria can be found in the NMU Undergraduate Bulletin.  Student applicants who do not meet these criteria will be evaluated by the Honors Board during the academic year.  If necessary, a special summer session of the Honors Board will meet to consider applications received from late-April to September.</w:t>
      </w:r>
    </w:p>
    <w:p w14:paraId="174E1922" w14:textId="77777777" w:rsidR="001D059E" w:rsidRPr="009C25C6" w:rsidRDefault="001D059E" w:rsidP="00BF21E9">
      <w:pPr>
        <w:tabs>
          <w:tab w:val="left" w:pos="-1440"/>
        </w:tabs>
        <w:ind w:left="1080" w:hanging="1080"/>
        <w:jc w:val="both"/>
      </w:pPr>
      <w:r w:rsidRPr="009C25C6">
        <w:t>1.2</w:t>
      </w:r>
      <w:r w:rsidRPr="009C25C6">
        <w:tab/>
        <w:t>Recommendation to the Provost of candidates for the position of Honors Program Academic Director</w:t>
      </w:r>
    </w:p>
    <w:p w14:paraId="2A26DEA8" w14:textId="77777777" w:rsidR="001D059E" w:rsidRPr="009C25C6" w:rsidRDefault="001D059E" w:rsidP="00BF21E9">
      <w:pPr>
        <w:tabs>
          <w:tab w:val="left" w:pos="-1440"/>
        </w:tabs>
        <w:ind w:left="1080" w:hanging="1080"/>
        <w:jc w:val="both"/>
      </w:pPr>
      <w:r w:rsidRPr="009C25C6">
        <w:t>1.3</w:t>
      </w:r>
      <w:r w:rsidRPr="009C25C6">
        <w:tab/>
        <w:t>Approval of faculty members for honors faculty status</w:t>
      </w:r>
      <w:r w:rsidR="00C13FA5" w:rsidRPr="009C25C6">
        <w:t>.</w:t>
      </w:r>
    </w:p>
    <w:p w14:paraId="30389A70" w14:textId="77777777" w:rsidR="001D059E" w:rsidRPr="009C25C6" w:rsidRDefault="001D059E" w:rsidP="00BF21E9">
      <w:pPr>
        <w:tabs>
          <w:tab w:val="left" w:pos="-1440"/>
        </w:tabs>
        <w:ind w:left="1080" w:hanging="1080"/>
        <w:jc w:val="both"/>
      </w:pPr>
      <w:r w:rsidRPr="009C25C6">
        <w:t>1.4</w:t>
      </w:r>
      <w:r w:rsidRPr="009C25C6">
        <w:tab/>
        <w:t>First-time recommendation to the Committee on Undergraduate Programs and the Academic Senate of courses proposed to meet the upper division component requirement of the Honors Program sequence, except for special topics courses (which would need to be approved in each case)</w:t>
      </w:r>
      <w:r w:rsidR="009C25C6" w:rsidRPr="009C25C6">
        <w:t>.</w:t>
      </w:r>
    </w:p>
    <w:p w14:paraId="06899880" w14:textId="77777777" w:rsidR="001D059E" w:rsidRPr="009C25C6" w:rsidRDefault="001D059E" w:rsidP="00BF21E9">
      <w:pPr>
        <w:tabs>
          <w:tab w:val="left" w:pos="-1440"/>
        </w:tabs>
        <w:ind w:left="1080" w:hanging="1080"/>
        <w:jc w:val="both"/>
      </w:pPr>
      <w:r w:rsidRPr="009C25C6">
        <w:t>1.5</w:t>
      </w:r>
      <w:r w:rsidRPr="009C25C6">
        <w:tab/>
        <w:t>Evaluation and continued development of all components of the Honors Program, including evaluation of faculty and the</w:t>
      </w:r>
      <w:r w:rsidRPr="009C25C6">
        <w:rPr>
          <w:b/>
          <w:i/>
        </w:rPr>
        <w:t xml:space="preserve"> </w:t>
      </w:r>
      <w:r w:rsidRPr="009C25C6">
        <w:t>performance of the program director.</w:t>
      </w:r>
    </w:p>
    <w:p w14:paraId="67AC29DC" w14:textId="77777777" w:rsidR="001D059E" w:rsidRPr="009C25C6" w:rsidRDefault="001D059E" w:rsidP="00277FFE">
      <w:pPr>
        <w:tabs>
          <w:tab w:val="left" w:pos="-1440"/>
        </w:tabs>
        <w:ind w:left="1080" w:hanging="1080"/>
        <w:jc w:val="both"/>
      </w:pPr>
      <w:r w:rsidRPr="009C25C6">
        <w:t>1.6</w:t>
      </w:r>
      <w:r w:rsidRPr="009C25C6">
        <w:tab/>
        <w:t>Preparing an annual report on the Honors Program to the Academic Senate via the Chair of the Senate.</w:t>
      </w:r>
    </w:p>
    <w:p w14:paraId="52CEC213" w14:textId="77777777" w:rsidR="008C422D" w:rsidRPr="009C25C6" w:rsidRDefault="008C422D" w:rsidP="008C422D">
      <w:pPr>
        <w:tabs>
          <w:tab w:val="left" w:pos="-1440"/>
        </w:tabs>
        <w:jc w:val="both"/>
      </w:pPr>
    </w:p>
    <w:p w14:paraId="60F834FB" w14:textId="77777777" w:rsidR="008C422D" w:rsidRPr="009C25C6" w:rsidRDefault="008C422D" w:rsidP="00131D23">
      <w:pPr>
        <w:ind w:left="1080" w:hanging="1080"/>
        <w:jc w:val="both"/>
      </w:pPr>
      <w:r w:rsidRPr="009C25C6">
        <w:rPr>
          <w:b/>
          <w:bCs/>
        </w:rPr>
        <w:t>2.</w:t>
      </w:r>
      <w:r w:rsidRPr="009C25C6">
        <w:rPr>
          <w:b/>
          <w:bCs/>
        </w:rPr>
        <w:tab/>
        <w:t>Membership—</w:t>
      </w:r>
      <w:r w:rsidRPr="009C25C6">
        <w:t>The Honors Board shall have thirteen (13) voting members, including:</w:t>
      </w:r>
    </w:p>
    <w:p w14:paraId="2D157879" w14:textId="77777777" w:rsidR="008C422D" w:rsidRPr="009C25C6" w:rsidRDefault="008C422D" w:rsidP="00131D23">
      <w:pPr>
        <w:tabs>
          <w:tab w:val="num" w:pos="2160"/>
        </w:tabs>
        <w:ind w:left="1080"/>
      </w:pPr>
      <w:r w:rsidRPr="009C25C6">
        <w:t>Nine (9) members with faculty rank as approved by the Academic Senate.  Committee terms of the nine members shall be three years, one-third of which shall expire each year.</w:t>
      </w:r>
    </w:p>
    <w:p w14:paraId="2BBB7407" w14:textId="77777777" w:rsidR="008C422D" w:rsidRPr="009C25C6" w:rsidRDefault="008C422D" w:rsidP="00131D23">
      <w:pPr>
        <w:tabs>
          <w:tab w:val="num" w:pos="2160"/>
        </w:tabs>
        <w:ind w:left="1080"/>
      </w:pPr>
      <w:r w:rsidRPr="009C25C6">
        <w:t xml:space="preserve">Two (2) student members, one </w:t>
      </w:r>
      <w:proofErr w:type="gramStart"/>
      <w:r w:rsidRPr="009C25C6">
        <w:t>Freshman</w:t>
      </w:r>
      <w:proofErr w:type="gramEnd"/>
      <w:r w:rsidRPr="009C25C6">
        <w:t xml:space="preserve"> or Sophomore and one Junior or Senior, selected by the Honors Student Organization (HSO) in accordance with their bylaws and approved by the Honors Board.</w:t>
      </w:r>
    </w:p>
    <w:p w14:paraId="515F019D" w14:textId="77777777" w:rsidR="008C422D" w:rsidRPr="009C25C6" w:rsidRDefault="008C422D" w:rsidP="00131D23">
      <w:pPr>
        <w:tabs>
          <w:tab w:val="num" w:pos="2160"/>
        </w:tabs>
        <w:ind w:left="1080"/>
      </w:pPr>
      <w:r w:rsidRPr="009C25C6">
        <w:t>One (1) academic Dean, appointed by the Provost</w:t>
      </w:r>
    </w:p>
    <w:p w14:paraId="44CDD268" w14:textId="77777777" w:rsidR="008C422D" w:rsidRPr="009C25C6" w:rsidRDefault="008C422D" w:rsidP="00131D23">
      <w:pPr>
        <w:ind w:left="1080"/>
      </w:pPr>
      <w:r w:rsidRPr="009C25C6">
        <w:t>One (1) academic Department Head, appointed by the Provost</w:t>
      </w:r>
    </w:p>
    <w:p w14:paraId="270DA89D" w14:textId="77777777" w:rsidR="009C25C6" w:rsidRDefault="008C422D" w:rsidP="00131D23">
      <w:pPr>
        <w:tabs>
          <w:tab w:val="num" w:pos="1170"/>
        </w:tabs>
        <w:ind w:left="1080"/>
      </w:pPr>
      <w:r w:rsidRPr="009C25C6">
        <w:t>The Director of the Honors Program will serve as an ex-officio member of the Board.</w:t>
      </w:r>
    </w:p>
    <w:p w14:paraId="520A57CA" w14:textId="77777777" w:rsidR="008C422D" w:rsidRPr="009C25C6" w:rsidRDefault="008C422D" w:rsidP="00131D23">
      <w:pPr>
        <w:tabs>
          <w:tab w:val="num" w:pos="1170"/>
        </w:tabs>
        <w:ind w:left="1080"/>
      </w:pPr>
      <w:r w:rsidRPr="009C25C6">
        <w:t>If a member misses more than three meetings in a semester, the Board may ask the Committee on Elections and Committees to replace them.</w:t>
      </w:r>
    </w:p>
    <w:p w14:paraId="71D6C888" w14:textId="77777777" w:rsidR="008C422D" w:rsidRPr="009C25C6" w:rsidRDefault="008C422D" w:rsidP="00131D23"/>
    <w:p w14:paraId="57D7F5AD" w14:textId="77777777" w:rsidR="008C422D" w:rsidRPr="009C25C6" w:rsidRDefault="008C422D" w:rsidP="00131D23">
      <w:pPr>
        <w:ind w:left="1080" w:hanging="1080"/>
        <w:rPr>
          <w:b/>
          <w:bCs/>
        </w:rPr>
      </w:pPr>
      <w:r w:rsidRPr="009C25C6">
        <w:rPr>
          <w:b/>
          <w:bCs/>
        </w:rPr>
        <w:t>3.</w:t>
      </w:r>
      <w:r w:rsidRPr="009C25C6">
        <w:rPr>
          <w:b/>
          <w:bCs/>
        </w:rPr>
        <w:tab/>
        <w:t>Elections and Term of Office</w:t>
      </w:r>
    </w:p>
    <w:p w14:paraId="12F8D9D3" w14:textId="0FFBD8E8" w:rsidR="008C422D" w:rsidRPr="009C25C6" w:rsidRDefault="008C422D" w:rsidP="00131D23">
      <w:pPr>
        <w:tabs>
          <w:tab w:val="left" w:pos="-1440"/>
        </w:tabs>
        <w:ind w:left="1080" w:hanging="1080"/>
      </w:pPr>
      <w:r w:rsidRPr="009C25C6">
        <w:t>3.1</w:t>
      </w:r>
      <w:r w:rsidRPr="009C25C6">
        <w:tab/>
        <w:t>During the last meeting of the academic year, the Honors Board shall elect a Chair</w:t>
      </w:r>
      <w:r w:rsidR="00573617">
        <w:rPr>
          <w:color w:val="FF0000"/>
        </w:rPr>
        <w:t>, Vice-chair, and Secretary</w:t>
      </w:r>
      <w:r w:rsidRPr="009C25C6">
        <w:t xml:space="preserve"> for the following year.  The Chair shall have a minimum of one year's experience on the committee.  The term</w:t>
      </w:r>
      <w:r w:rsidR="00573617">
        <w:rPr>
          <w:color w:val="FF0000"/>
        </w:rPr>
        <w:t>s</w:t>
      </w:r>
      <w:r w:rsidRPr="009C25C6">
        <w:t xml:space="preserve"> of office shall be one year.</w:t>
      </w:r>
    </w:p>
    <w:p w14:paraId="6FC91D4F" w14:textId="77777777" w:rsidR="008C422D" w:rsidRPr="009C25C6" w:rsidRDefault="008C422D" w:rsidP="00131D23">
      <w:pPr>
        <w:tabs>
          <w:tab w:val="left" w:pos="-1440"/>
          <w:tab w:val="left" w:pos="1080"/>
        </w:tabs>
      </w:pPr>
      <w:r w:rsidRPr="009C25C6">
        <w:t xml:space="preserve">3.2      </w:t>
      </w:r>
      <w:r w:rsidR="00131D23">
        <w:tab/>
      </w:r>
      <w:r w:rsidRPr="009C25C6">
        <w:t>Terms of Honors Board Membership shall follow CEC guidelines.</w:t>
      </w:r>
    </w:p>
    <w:p w14:paraId="11765F9B" w14:textId="77777777" w:rsidR="008C422D" w:rsidRPr="009C25C6" w:rsidRDefault="008C422D" w:rsidP="008C422D">
      <w:pPr>
        <w:jc w:val="both"/>
      </w:pPr>
    </w:p>
    <w:p w14:paraId="053E7330" w14:textId="77777777" w:rsidR="008C422D" w:rsidRPr="009C25C6" w:rsidRDefault="008C422D" w:rsidP="001F680F">
      <w:pPr>
        <w:ind w:left="1080" w:hanging="1080"/>
        <w:jc w:val="both"/>
        <w:rPr>
          <w:b/>
          <w:bCs/>
        </w:rPr>
      </w:pPr>
      <w:r w:rsidRPr="009C25C6">
        <w:rPr>
          <w:b/>
          <w:bCs/>
        </w:rPr>
        <w:t>4.</w:t>
      </w:r>
      <w:r w:rsidRPr="009C25C6">
        <w:rPr>
          <w:b/>
          <w:bCs/>
        </w:rPr>
        <w:tab/>
        <w:t>Responsibilities of Officers</w:t>
      </w:r>
    </w:p>
    <w:p w14:paraId="47D59C8E" w14:textId="77777777" w:rsidR="008C422D" w:rsidRPr="009C25C6" w:rsidRDefault="008C422D" w:rsidP="001F680F">
      <w:pPr>
        <w:tabs>
          <w:tab w:val="left" w:pos="-1440"/>
        </w:tabs>
        <w:ind w:left="1080" w:hanging="1080"/>
        <w:jc w:val="both"/>
      </w:pPr>
      <w:r w:rsidRPr="009C25C6">
        <w:lastRenderedPageBreak/>
        <w:t>4.1</w:t>
      </w:r>
      <w:r w:rsidRPr="009C25C6">
        <w:tab/>
        <w:t>The Chair shall conve</w:t>
      </w:r>
      <w:r w:rsidR="009C25C6">
        <w:t xml:space="preserve">ne meetings and coordinate the </w:t>
      </w:r>
      <w:r w:rsidRPr="009C25C6">
        <w:t>activities of Honors Board with other academic bodies on campus.</w:t>
      </w:r>
    </w:p>
    <w:p w14:paraId="68E3BC30" w14:textId="77777777" w:rsidR="008C422D" w:rsidRPr="009C25C6" w:rsidRDefault="008C422D" w:rsidP="001F680F">
      <w:pPr>
        <w:tabs>
          <w:tab w:val="left" w:pos="-1440"/>
        </w:tabs>
        <w:ind w:left="1080" w:hanging="1080"/>
        <w:jc w:val="both"/>
      </w:pPr>
      <w:r w:rsidRPr="009C25C6">
        <w:t>4.2</w:t>
      </w:r>
      <w:r w:rsidRPr="009C25C6">
        <w:tab/>
        <w:t>The Chair shall submit reports, including the End-of-Year Report to the Senate.</w:t>
      </w:r>
    </w:p>
    <w:p w14:paraId="03B77E05" w14:textId="77777777" w:rsidR="008C422D" w:rsidRPr="009C25C6" w:rsidRDefault="008C422D" w:rsidP="001F680F">
      <w:pPr>
        <w:tabs>
          <w:tab w:val="left" w:pos="-1440"/>
        </w:tabs>
        <w:ind w:left="1080" w:hanging="1080"/>
        <w:jc w:val="both"/>
      </w:pPr>
      <w:r w:rsidRPr="009C25C6">
        <w:t>4.3</w:t>
      </w:r>
      <w:r w:rsidRPr="009C25C6">
        <w:tab/>
        <w:t>The Chair shall prepare and distribute an agenda for each regularly scheduled meeting.</w:t>
      </w:r>
    </w:p>
    <w:p w14:paraId="686D85C4" w14:textId="1C456F01" w:rsidR="00573617" w:rsidRPr="00573617" w:rsidRDefault="008C422D" w:rsidP="00573617">
      <w:pPr>
        <w:pStyle w:val="BodyTextIndent2"/>
        <w:ind w:left="1080" w:hanging="1080"/>
        <w:rPr>
          <w:rFonts w:ascii="Times New Roman" w:hAnsi="Times New Roman" w:cs="Times New Roman"/>
        </w:rPr>
      </w:pPr>
      <w:r w:rsidRPr="009C25C6">
        <w:rPr>
          <w:rFonts w:ascii="Times New Roman" w:hAnsi="Times New Roman" w:cs="Times New Roman"/>
        </w:rPr>
        <w:t>4.4</w:t>
      </w:r>
      <w:r w:rsidRPr="009C25C6">
        <w:rPr>
          <w:rFonts w:ascii="Times New Roman" w:hAnsi="Times New Roman" w:cs="Times New Roman"/>
        </w:rPr>
        <w:tab/>
        <w:t>The Chair shall maintain a record of the meetings and business of the committee.  Minutes of the previous meeting shall normally be distributed to the membe</w:t>
      </w:r>
      <w:r w:rsidR="00573617">
        <w:rPr>
          <w:rFonts w:ascii="Times New Roman" w:hAnsi="Times New Roman" w:cs="Times New Roman"/>
        </w:rPr>
        <w:t>rship prior to the next meeting.</w:t>
      </w:r>
    </w:p>
    <w:p w14:paraId="00E89582" w14:textId="04817987" w:rsidR="00573617" w:rsidRPr="00573617" w:rsidRDefault="008C422D" w:rsidP="0094427C">
      <w:pPr>
        <w:tabs>
          <w:tab w:val="left" w:pos="-1440"/>
        </w:tabs>
        <w:ind w:left="1080" w:hanging="1080"/>
        <w:jc w:val="both"/>
        <w:rPr>
          <w:color w:val="FF0000"/>
        </w:rPr>
      </w:pPr>
      <w:r w:rsidRPr="0094427C">
        <w:rPr>
          <w:color w:val="FF0000"/>
        </w:rPr>
        <w:t>4.5</w:t>
      </w:r>
      <w:r w:rsidRPr="009C25C6">
        <w:tab/>
      </w:r>
      <w:r w:rsidR="00573617">
        <w:rPr>
          <w:color w:val="FF0000"/>
        </w:rPr>
        <w:t xml:space="preserve">The Vice-chair shall convene meetings in the Chair’s absence and </w:t>
      </w:r>
      <w:r w:rsidR="0094427C">
        <w:rPr>
          <w:color w:val="FF0000"/>
        </w:rPr>
        <w:t>lead sub-committees as assigned.</w:t>
      </w:r>
    </w:p>
    <w:p w14:paraId="7125BC7F" w14:textId="42FA795F" w:rsidR="00661188" w:rsidRDefault="008C422D" w:rsidP="0094427C">
      <w:pPr>
        <w:ind w:left="1080" w:hanging="1080"/>
        <w:rPr>
          <w:strike/>
        </w:rPr>
      </w:pPr>
      <w:r w:rsidRPr="009C25C6">
        <w:t>4.6</w:t>
      </w:r>
      <w:r w:rsidRPr="009C25C6">
        <w:tab/>
      </w:r>
      <w:r w:rsidR="0094427C">
        <w:rPr>
          <w:color w:val="FF0000"/>
        </w:rPr>
        <w:t xml:space="preserve">The Secretary shall take and maintain meeting minutes for distribution to committee members. </w:t>
      </w:r>
      <w:r w:rsidRPr="00661188">
        <w:rPr>
          <w:strike/>
        </w:rPr>
        <w:t xml:space="preserve">The Secretary will be on a rotating basis; the Chair will announce the </w:t>
      </w:r>
      <w:r w:rsidRPr="00661188">
        <w:rPr>
          <w:iCs/>
          <w:strike/>
        </w:rPr>
        <w:t>Secretary of the Day</w:t>
      </w:r>
      <w:r w:rsidRPr="00661188">
        <w:rPr>
          <w:strike/>
        </w:rPr>
        <w:t xml:space="preserve"> in the agenda for each meeting.  At least one back-up secretary will also be named, in the event that the secretary is absent from the meeting.  The Secretary of the Day will m</w:t>
      </w:r>
      <w:bookmarkStart w:id="0" w:name="_GoBack"/>
      <w:bookmarkEnd w:id="0"/>
      <w:r w:rsidRPr="00661188">
        <w:rPr>
          <w:strike/>
        </w:rPr>
        <w:t>ake minutes available for committee members to review at the next Honors Board meeting, if at all possible.  If it is impossible to get the minutes that quickly, the secretary will get them to the committee at the next scheduled meeting.</w:t>
      </w:r>
      <w:r w:rsidR="00661188">
        <w:rPr>
          <w:strike/>
        </w:rPr>
        <w:t xml:space="preserve"> </w:t>
      </w:r>
    </w:p>
    <w:p w14:paraId="6C2EA2AB" w14:textId="25B6ADB2" w:rsidR="0094427C" w:rsidRDefault="0094427C" w:rsidP="0094427C">
      <w:pPr>
        <w:tabs>
          <w:tab w:val="left" w:pos="-1440"/>
        </w:tabs>
        <w:jc w:val="both"/>
      </w:pPr>
      <w:r w:rsidRPr="0094427C">
        <w:rPr>
          <w:strike/>
        </w:rPr>
        <w:t>4.5</w:t>
      </w:r>
      <w:r>
        <w:rPr>
          <w:color w:val="FF0000"/>
        </w:rPr>
        <w:t>4.7</w:t>
      </w:r>
      <w:r>
        <w:tab/>
      </w:r>
      <w:r>
        <w:rPr>
          <w:color w:val="FF0000"/>
        </w:rPr>
        <w:t xml:space="preserve"> </w:t>
      </w:r>
      <w:r>
        <w:rPr>
          <w:color w:val="FF0000"/>
        </w:rPr>
        <w:t xml:space="preserve">    </w:t>
      </w:r>
      <w:r w:rsidRPr="009C25C6">
        <w:t>Approved minutes of Honors Board meetings shall be kept on file.</w:t>
      </w:r>
    </w:p>
    <w:p w14:paraId="5EAFD49D" w14:textId="77777777" w:rsidR="0094427C" w:rsidRPr="0094427C" w:rsidRDefault="0094427C" w:rsidP="0094427C">
      <w:pPr>
        <w:tabs>
          <w:tab w:val="left" w:pos="-1440"/>
        </w:tabs>
        <w:ind w:left="1080" w:hanging="1080"/>
        <w:jc w:val="both"/>
      </w:pPr>
    </w:p>
    <w:p w14:paraId="01F7045E" w14:textId="77777777" w:rsidR="00102013" w:rsidRPr="009C25C6" w:rsidRDefault="00102013" w:rsidP="001F680F">
      <w:pPr>
        <w:ind w:left="1080" w:hanging="1080"/>
        <w:jc w:val="both"/>
        <w:rPr>
          <w:b/>
          <w:bCs/>
        </w:rPr>
      </w:pPr>
      <w:r w:rsidRPr="009C25C6">
        <w:rPr>
          <w:b/>
          <w:bCs/>
        </w:rPr>
        <w:t>5.</w:t>
      </w:r>
      <w:r w:rsidRPr="009C25C6">
        <w:rPr>
          <w:b/>
          <w:bCs/>
        </w:rPr>
        <w:tab/>
        <w:t>Meetings</w:t>
      </w:r>
    </w:p>
    <w:p w14:paraId="7C6F4E08" w14:textId="77777777" w:rsidR="00102013" w:rsidRPr="009C25C6" w:rsidRDefault="00102013" w:rsidP="001F680F">
      <w:pPr>
        <w:pStyle w:val="BodyTextIndent2"/>
        <w:ind w:left="1080" w:hanging="1080"/>
        <w:rPr>
          <w:rFonts w:ascii="Times New Roman" w:hAnsi="Times New Roman" w:cs="Times New Roman"/>
        </w:rPr>
      </w:pPr>
      <w:r w:rsidRPr="009C25C6">
        <w:rPr>
          <w:rFonts w:ascii="Times New Roman" w:hAnsi="Times New Roman" w:cs="Times New Roman"/>
        </w:rPr>
        <w:t>5.1</w:t>
      </w:r>
      <w:r w:rsidRPr="009C25C6">
        <w:rPr>
          <w:rFonts w:ascii="Times New Roman" w:hAnsi="Times New Roman" w:cs="Times New Roman"/>
        </w:rPr>
        <w:tab/>
        <w:t>The Honors Board shall meet once or twice monthly (depending on need) during the academic year.</w:t>
      </w:r>
    </w:p>
    <w:p w14:paraId="5511787A" w14:textId="77777777" w:rsidR="00102013" w:rsidRPr="009C25C6" w:rsidRDefault="00102013" w:rsidP="001F680F">
      <w:pPr>
        <w:ind w:left="1080" w:hanging="1080"/>
        <w:jc w:val="both"/>
      </w:pPr>
      <w:r w:rsidRPr="009C25C6">
        <w:t>5.2</w:t>
      </w:r>
      <w:r w:rsidRPr="009C25C6">
        <w:tab/>
        <w:t>A quorum shall normally consist of four members present.</w:t>
      </w:r>
    </w:p>
    <w:p w14:paraId="1A47BC8F" w14:textId="77777777" w:rsidR="00102013" w:rsidRPr="009C25C6" w:rsidRDefault="00102013" w:rsidP="001F680F">
      <w:pPr>
        <w:widowControl w:val="0"/>
        <w:tabs>
          <w:tab w:val="left" w:pos="-1440"/>
        </w:tabs>
        <w:ind w:left="1080" w:hanging="1080"/>
        <w:jc w:val="both"/>
      </w:pPr>
      <w:r w:rsidRPr="009C25C6">
        <w:t>5.3</w:t>
      </w:r>
      <w:r w:rsidRPr="009C25C6">
        <w:tab/>
        <w:t>Approval of a motion shall require a simple majority of the quorum.</w:t>
      </w:r>
    </w:p>
    <w:p w14:paraId="4D19846D" w14:textId="77777777" w:rsidR="00102013" w:rsidRPr="009C25C6" w:rsidRDefault="00102013" w:rsidP="001F680F">
      <w:pPr>
        <w:tabs>
          <w:tab w:val="left" w:pos="-1440"/>
        </w:tabs>
        <w:ind w:left="1080" w:hanging="1080"/>
        <w:jc w:val="both"/>
      </w:pPr>
      <w:r w:rsidRPr="009C25C6">
        <w:t>5.4</w:t>
      </w:r>
      <w:r w:rsidRPr="009C25C6">
        <w:tab/>
        <w:t>Amendments to these Bylaws shall require approval by a simple majority of the quorum and are subject to review by the Academic Senate.</w:t>
      </w:r>
    </w:p>
    <w:p w14:paraId="66FA3890" w14:textId="77777777" w:rsidR="00102013" w:rsidRPr="009C25C6" w:rsidRDefault="00102013" w:rsidP="00102013">
      <w:pPr>
        <w:widowControl w:val="0"/>
        <w:tabs>
          <w:tab w:val="left" w:pos="-1440"/>
        </w:tabs>
        <w:jc w:val="both"/>
      </w:pPr>
    </w:p>
    <w:p w14:paraId="2858ECE4" w14:textId="77777777" w:rsidR="00102013" w:rsidRPr="009C25C6" w:rsidRDefault="00102013" w:rsidP="00102013">
      <w:pPr>
        <w:tabs>
          <w:tab w:val="left" w:pos="-1440"/>
        </w:tabs>
        <w:ind w:left="1080" w:hanging="1080"/>
        <w:jc w:val="both"/>
        <w:rPr>
          <w:b/>
        </w:rPr>
      </w:pPr>
      <w:r w:rsidRPr="009C25C6">
        <w:rPr>
          <w:b/>
        </w:rPr>
        <w:t>6</w:t>
      </w:r>
      <w:r w:rsidRPr="009C25C6">
        <w:rPr>
          <w:b/>
        </w:rPr>
        <w:tab/>
        <w:t>Subcommittees</w:t>
      </w:r>
    </w:p>
    <w:p w14:paraId="7684B4FA" w14:textId="77777777" w:rsidR="00102013" w:rsidRPr="009C25C6" w:rsidRDefault="00102013" w:rsidP="00102013">
      <w:pPr>
        <w:tabs>
          <w:tab w:val="left" w:pos="-1440"/>
        </w:tabs>
        <w:ind w:left="1080" w:hanging="1080"/>
        <w:jc w:val="both"/>
      </w:pPr>
      <w:r w:rsidRPr="009C25C6">
        <w:t>6.1</w:t>
      </w:r>
      <w:r w:rsidRPr="009C25C6">
        <w:tab/>
        <w:t>The faculty who are voting members on the Honors Board will compose the Faculty Advisory Subcommittee.  This subcommittee will work with the Director of the Honors Program and the Associate Provost for Academic Affairs on curriculum development and the review of faculty.</w:t>
      </w:r>
    </w:p>
    <w:p w14:paraId="5C1FC5F7" w14:textId="77777777" w:rsidR="00102013" w:rsidRPr="009C25C6" w:rsidRDefault="00102013" w:rsidP="00102013">
      <w:pPr>
        <w:tabs>
          <w:tab w:val="left" w:pos="-1440"/>
        </w:tabs>
        <w:ind w:left="1080" w:hanging="1080"/>
        <w:jc w:val="both"/>
      </w:pPr>
      <w:r w:rsidRPr="009C25C6">
        <w:t>6.1.1</w:t>
      </w:r>
      <w:r w:rsidRPr="009C25C6">
        <w:tab/>
        <w:t xml:space="preserve">Responsibilities of the Faculty Advisory Subcommittee: </w:t>
      </w:r>
    </w:p>
    <w:p w14:paraId="49FA8B57" w14:textId="77777777" w:rsidR="00102013" w:rsidRPr="009C25C6" w:rsidRDefault="00102013" w:rsidP="00102013">
      <w:pPr>
        <w:tabs>
          <w:tab w:val="left" w:pos="-1440"/>
        </w:tabs>
        <w:ind w:left="1080" w:hanging="1080"/>
        <w:jc w:val="both"/>
      </w:pPr>
      <w:r w:rsidRPr="009C25C6">
        <w:t>6.1.1.1</w:t>
      </w:r>
      <w:r w:rsidRPr="009C25C6">
        <w:tab/>
        <w:t>Approval and disapproval of all eligible faculty members for Honors Faculty Status. Honors faculty status will be a requirement for teaching honors courses and the Faculty Advisory Subcommittee will establish the criteria by which faculty applicants will be judged.  The subcommittee will review and modify the criteria on an annual basis. The responsibility for obtaining timely approval of Honors Faculty status rests with the individual faculty member.</w:t>
      </w:r>
    </w:p>
    <w:p w14:paraId="2BC0770D" w14:textId="77777777" w:rsidR="00102013" w:rsidRPr="009C25C6" w:rsidRDefault="00102013" w:rsidP="00102013">
      <w:pPr>
        <w:tabs>
          <w:tab w:val="left" w:pos="-1440"/>
        </w:tabs>
        <w:ind w:left="1080" w:hanging="1080"/>
        <w:jc w:val="both"/>
      </w:pPr>
      <w:r w:rsidRPr="009C25C6">
        <w:t>6.1.1.2</w:t>
      </w:r>
      <w:r w:rsidRPr="009C25C6">
        <w:tab/>
        <w:t>If a member of the Faculty Advisory Subcommittee decides to submit an application for honors faculty status, this member should inform the Chair of the Honors Board two weeks before the submission deadline.  Such members will not participate in the activities of the Faculty Advisory Subcommittee when his or her specific submission is under consideration due to a conflict of interest.</w:t>
      </w:r>
    </w:p>
    <w:p w14:paraId="11A3FD86" w14:textId="77777777" w:rsidR="00102013" w:rsidRPr="009C25C6" w:rsidRDefault="00102013" w:rsidP="00102013">
      <w:pPr>
        <w:numPr>
          <w:ilvl w:val="2"/>
          <w:numId w:val="22"/>
        </w:numPr>
        <w:tabs>
          <w:tab w:val="clear" w:pos="720"/>
          <w:tab w:val="left" w:pos="-1440"/>
          <w:tab w:val="num" w:pos="1080"/>
        </w:tabs>
        <w:ind w:left="1080" w:hanging="1080"/>
        <w:jc w:val="both"/>
      </w:pPr>
      <w:r w:rsidRPr="009C25C6">
        <w:lastRenderedPageBreak/>
        <w:t xml:space="preserve">Evaluation of faculty instruction in the Honors Program according to the AAUP Master Agreement.  </w:t>
      </w:r>
    </w:p>
    <w:p w14:paraId="5B41C250" w14:textId="77777777" w:rsidR="00102013" w:rsidRPr="009C25C6" w:rsidRDefault="00102013" w:rsidP="00102013">
      <w:pPr>
        <w:numPr>
          <w:ilvl w:val="3"/>
          <w:numId w:val="22"/>
        </w:numPr>
        <w:tabs>
          <w:tab w:val="left" w:pos="-1440"/>
        </w:tabs>
        <w:jc w:val="both"/>
      </w:pPr>
      <w:r w:rsidRPr="009C25C6">
        <w:t xml:space="preserve">Faculty evaluation by the HB will be restricted to the instruction of honors courses. </w:t>
      </w:r>
    </w:p>
    <w:p w14:paraId="04C85F97" w14:textId="51A06CD5" w:rsidR="00102013" w:rsidRPr="009C25C6" w:rsidRDefault="00102013" w:rsidP="00102013">
      <w:pPr>
        <w:numPr>
          <w:ilvl w:val="3"/>
          <w:numId w:val="22"/>
        </w:numPr>
        <w:tabs>
          <w:tab w:val="left" w:pos="-1440"/>
        </w:tabs>
        <w:jc w:val="both"/>
        <w:rPr>
          <w:b/>
        </w:rPr>
        <w:sectPr w:rsidR="00102013" w:rsidRPr="009C25C6" w:rsidSect="00102013">
          <w:headerReference w:type="even" r:id="rId8"/>
          <w:headerReference w:type="default" r:id="rId9"/>
          <w:headerReference w:type="first" r:id="rId10"/>
          <w:pgSz w:w="12240" w:h="15840"/>
          <w:pgMar w:top="1440" w:right="1440" w:bottom="1440" w:left="1440" w:header="1440" w:footer="1440" w:gutter="0"/>
          <w:cols w:space="720"/>
          <w:noEndnote/>
        </w:sectPr>
      </w:pPr>
      <w:r w:rsidRPr="009C25C6">
        <w:t xml:space="preserve">The Faculty Advisory Subcommittee will establish the criteria by which faculty will be evaluated.  The subcommittee will review and modify the </w:t>
      </w:r>
      <w:r w:rsidR="00523295">
        <w:t>criteria on an annual basis.</w:t>
      </w:r>
    </w:p>
    <w:p w14:paraId="1607E63F" w14:textId="77777777" w:rsidR="00847716" w:rsidRPr="009C25C6" w:rsidRDefault="00847716" w:rsidP="00102013">
      <w:pPr>
        <w:tabs>
          <w:tab w:val="left" w:pos="-1440"/>
        </w:tabs>
        <w:jc w:val="both"/>
        <w:rPr>
          <w:b/>
        </w:rPr>
      </w:pPr>
    </w:p>
    <w:sectPr w:rsidR="00847716" w:rsidRPr="009C25C6" w:rsidSect="00931563">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79D06" w14:textId="77777777" w:rsidR="006E3E0F" w:rsidRDefault="006E3E0F">
      <w:r>
        <w:separator/>
      </w:r>
    </w:p>
  </w:endnote>
  <w:endnote w:type="continuationSeparator" w:id="0">
    <w:p w14:paraId="264D180B" w14:textId="77777777" w:rsidR="006E3E0F" w:rsidRDefault="006E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8AFD1" w14:textId="77777777" w:rsidR="006E3E0F" w:rsidRDefault="006E3E0F">
      <w:r>
        <w:separator/>
      </w:r>
    </w:p>
  </w:footnote>
  <w:footnote w:type="continuationSeparator" w:id="0">
    <w:p w14:paraId="6BF0309C" w14:textId="77777777" w:rsidR="006E3E0F" w:rsidRDefault="006E3E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34E43" w14:textId="77777777" w:rsidR="00102013" w:rsidRDefault="0010201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397D5" w14:textId="77777777" w:rsidR="00102013" w:rsidRPr="00596B5C" w:rsidRDefault="009C25C6">
    <w:pPr>
      <w:pStyle w:val="Header"/>
      <w:rPr>
        <w:sz w:val="18"/>
        <w:szCs w:val="18"/>
      </w:rPr>
    </w:pPr>
    <w:r>
      <w:rPr>
        <w:sz w:val="18"/>
        <w:szCs w:val="18"/>
      </w:rPr>
      <w:t xml:space="preserve">Last </w:t>
    </w:r>
    <w:r w:rsidR="00102013" w:rsidRPr="00596B5C">
      <w:rPr>
        <w:sz w:val="18"/>
        <w:szCs w:val="18"/>
      </w:rPr>
      <w:t>Revisi</w:t>
    </w:r>
    <w:r>
      <w:rPr>
        <w:sz w:val="18"/>
        <w:szCs w:val="18"/>
      </w:rPr>
      <w:t>on, November 2009</w:t>
    </w:r>
  </w:p>
  <w:p w14:paraId="50E497C0" w14:textId="77777777" w:rsidR="00102013" w:rsidRPr="00596B5C" w:rsidRDefault="00102013">
    <w:pPr>
      <w:pStyle w:val="Header"/>
      <w:rPr>
        <w:sz w:val="18"/>
        <w:szCs w:val="1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2F333" w14:textId="77777777" w:rsidR="00102013" w:rsidRDefault="00102013">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293B9" w14:textId="77777777" w:rsidR="00053C7E" w:rsidRPr="00931563" w:rsidRDefault="00053C7E" w:rsidP="00931563">
    <w:pPr>
      <w:tabs>
        <w:tab w:val="left" w:pos="9090"/>
      </w:tabs>
      <w:rPr>
        <w:sz w:val="20"/>
        <w:szCs w:val="20"/>
      </w:rPr>
    </w:pPr>
    <w:r w:rsidRPr="00053C7E">
      <w:rPr>
        <w:b/>
        <w:sz w:val="20"/>
        <w:szCs w:val="20"/>
      </w:rPr>
      <w:t>HBC:</w:t>
    </w:r>
    <w:r w:rsidR="00931563">
      <w:rPr>
        <w:sz w:val="20"/>
        <w:szCs w:val="20"/>
      </w:rPr>
      <w:t xml:space="preserve">   </w:t>
    </w:r>
    <w:r w:rsidRPr="00053C7E">
      <w:rPr>
        <w:sz w:val="20"/>
        <w:szCs w:val="20"/>
      </w:rPr>
      <w:t xml:space="preserve">Submitted November </w:t>
    </w:r>
    <w:r w:rsidR="00246ADF">
      <w:rPr>
        <w:sz w:val="20"/>
        <w:szCs w:val="20"/>
      </w:rPr>
      <w:t>6</w:t>
    </w:r>
    <w:r w:rsidRPr="00053C7E">
      <w:rPr>
        <w:sz w:val="20"/>
        <w:szCs w:val="20"/>
      </w:rPr>
      <w:t>, 2009</w:t>
    </w:r>
    <w:r w:rsidR="00246ADF">
      <w:rPr>
        <w:sz w:val="20"/>
        <w:szCs w:val="20"/>
      </w:rPr>
      <w:t xml:space="preserve">, </w:t>
    </w:r>
    <w:r w:rsidR="00246ADF" w:rsidRPr="00246ADF">
      <w:rPr>
        <w:sz w:val="20"/>
        <w:szCs w:val="20"/>
      </w:rPr>
      <w:t>Revised 11/21/2009.</w:t>
    </w:r>
    <w:r w:rsidR="00931563">
      <w:rPr>
        <w:sz w:val="20"/>
        <w:szCs w:val="20"/>
      </w:rPr>
      <w:tab/>
    </w:r>
    <w:r w:rsidR="00CA7045" w:rsidRPr="00931563">
      <w:rPr>
        <w:sz w:val="20"/>
        <w:szCs w:val="20"/>
      </w:rPr>
      <w:fldChar w:fldCharType="begin"/>
    </w:r>
    <w:r w:rsidR="00931563" w:rsidRPr="00931563">
      <w:rPr>
        <w:sz w:val="20"/>
        <w:szCs w:val="20"/>
      </w:rPr>
      <w:instrText xml:space="preserve"> PAGE   \* MERGEFORMAT </w:instrText>
    </w:r>
    <w:r w:rsidR="00CA7045" w:rsidRPr="00931563">
      <w:rPr>
        <w:sz w:val="20"/>
        <w:szCs w:val="20"/>
      </w:rPr>
      <w:fldChar w:fldCharType="separate"/>
    </w:r>
    <w:r w:rsidR="00102013">
      <w:rPr>
        <w:noProof/>
        <w:sz w:val="20"/>
        <w:szCs w:val="20"/>
      </w:rPr>
      <w:t>2</w:t>
    </w:r>
    <w:r w:rsidR="00CA7045" w:rsidRPr="00931563">
      <w:rPr>
        <w:sz w:val="20"/>
        <w:szCs w:val="20"/>
      </w:rP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35C42" w14:textId="77777777" w:rsidR="00931563" w:rsidRPr="00053C7E" w:rsidRDefault="00931563" w:rsidP="00931563">
    <w:pPr>
      <w:rPr>
        <w:sz w:val="20"/>
        <w:szCs w:val="20"/>
      </w:rPr>
    </w:pPr>
  </w:p>
  <w:p w14:paraId="7C3745B0" w14:textId="77777777" w:rsidR="00931563" w:rsidRDefault="009315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5E5A"/>
    <w:multiLevelType w:val="hybridMultilevel"/>
    <w:tmpl w:val="00C009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8B63F7F"/>
    <w:multiLevelType w:val="hybridMultilevel"/>
    <w:tmpl w:val="674C4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6621B7"/>
    <w:multiLevelType w:val="hybridMultilevel"/>
    <w:tmpl w:val="0CD0052A"/>
    <w:lvl w:ilvl="0" w:tplc="607007DE">
      <w:start w:val="1"/>
      <w:numFmt w:val="upperRoman"/>
      <w:lvlText w:val="%1."/>
      <w:lvlJc w:val="left"/>
      <w:pPr>
        <w:tabs>
          <w:tab w:val="num" w:pos="1080"/>
        </w:tabs>
        <w:ind w:left="1080" w:hanging="720"/>
      </w:pPr>
      <w:rPr>
        <w:rFonts w:hint="default"/>
      </w:rPr>
    </w:lvl>
    <w:lvl w:ilvl="1" w:tplc="2DD82518">
      <w:start w:val="1"/>
      <w:numFmt w:val="upperLetter"/>
      <w:lvlText w:val="%2."/>
      <w:lvlJc w:val="left"/>
      <w:pPr>
        <w:tabs>
          <w:tab w:val="num" w:pos="1440"/>
        </w:tabs>
        <w:ind w:left="1440" w:hanging="360"/>
      </w:pPr>
      <w:rPr>
        <w:rFonts w:ascii="Times New Roman" w:eastAsia="Times New Roman" w:hAnsi="Times New Roman" w:cs="Times New Roman"/>
        <w:i w:val="0"/>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340"/>
        </w:tabs>
        <w:ind w:left="2340" w:hanging="360"/>
      </w:pPr>
      <w:rPr>
        <w:rFonts w:hint="default"/>
      </w:rPr>
    </w:lvl>
    <w:lvl w:ilvl="4" w:tplc="6D84F2EE">
      <w:start w:val="1"/>
      <w:numFmt w:val="decimal"/>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980E7E"/>
    <w:multiLevelType w:val="hybridMultilevel"/>
    <w:tmpl w:val="6B1A23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5CC4408"/>
    <w:multiLevelType w:val="hybridMultilevel"/>
    <w:tmpl w:val="BD864516"/>
    <w:lvl w:ilvl="0" w:tplc="3BD6CC6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9437F7"/>
    <w:multiLevelType w:val="multilevel"/>
    <w:tmpl w:val="9E0CC24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E442276"/>
    <w:multiLevelType w:val="hybridMultilevel"/>
    <w:tmpl w:val="6C7A09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38A7892"/>
    <w:multiLevelType w:val="hybridMultilevel"/>
    <w:tmpl w:val="EBBC08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65879A8"/>
    <w:multiLevelType w:val="hybridMultilevel"/>
    <w:tmpl w:val="468E15A8"/>
    <w:lvl w:ilvl="0" w:tplc="56A6910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B84F3E"/>
    <w:multiLevelType w:val="hybridMultilevel"/>
    <w:tmpl w:val="DF705D20"/>
    <w:lvl w:ilvl="0" w:tplc="EE88994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524BE8"/>
    <w:multiLevelType w:val="hybridMultilevel"/>
    <w:tmpl w:val="A36AAF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DE709BF"/>
    <w:multiLevelType w:val="hybridMultilevel"/>
    <w:tmpl w:val="05ACE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F1123E6"/>
    <w:multiLevelType w:val="hybridMultilevel"/>
    <w:tmpl w:val="A0544008"/>
    <w:lvl w:ilvl="0" w:tplc="EFC636FA">
      <w:start w:val="2"/>
      <w:numFmt w:val="decimal"/>
      <w:lvlText w:val="%1"/>
      <w:lvlJc w:val="left"/>
      <w:pPr>
        <w:tabs>
          <w:tab w:val="num" w:pos="720"/>
        </w:tabs>
        <w:ind w:left="720" w:hanging="360"/>
      </w:pPr>
      <w:rPr>
        <w:rFonts w:hint="default"/>
      </w:rPr>
    </w:lvl>
    <w:lvl w:ilvl="1" w:tplc="8DF80C3A">
      <w:numFmt w:val="none"/>
      <w:lvlText w:val=""/>
      <w:lvlJc w:val="left"/>
      <w:pPr>
        <w:tabs>
          <w:tab w:val="num" w:pos="360"/>
        </w:tabs>
      </w:pPr>
    </w:lvl>
    <w:lvl w:ilvl="2" w:tplc="6C16F894">
      <w:numFmt w:val="none"/>
      <w:lvlText w:val=""/>
      <w:lvlJc w:val="left"/>
      <w:pPr>
        <w:tabs>
          <w:tab w:val="num" w:pos="360"/>
        </w:tabs>
      </w:pPr>
    </w:lvl>
    <w:lvl w:ilvl="3" w:tplc="C952F3B4">
      <w:numFmt w:val="none"/>
      <w:lvlText w:val=""/>
      <w:lvlJc w:val="left"/>
      <w:pPr>
        <w:tabs>
          <w:tab w:val="num" w:pos="360"/>
        </w:tabs>
      </w:pPr>
    </w:lvl>
    <w:lvl w:ilvl="4" w:tplc="CB169C8E">
      <w:numFmt w:val="none"/>
      <w:lvlText w:val=""/>
      <w:lvlJc w:val="left"/>
      <w:pPr>
        <w:tabs>
          <w:tab w:val="num" w:pos="360"/>
        </w:tabs>
      </w:pPr>
    </w:lvl>
    <w:lvl w:ilvl="5" w:tplc="7E5AC40E">
      <w:numFmt w:val="none"/>
      <w:lvlText w:val=""/>
      <w:lvlJc w:val="left"/>
      <w:pPr>
        <w:tabs>
          <w:tab w:val="num" w:pos="360"/>
        </w:tabs>
      </w:pPr>
    </w:lvl>
    <w:lvl w:ilvl="6" w:tplc="F128518E">
      <w:numFmt w:val="none"/>
      <w:lvlText w:val=""/>
      <w:lvlJc w:val="left"/>
      <w:pPr>
        <w:tabs>
          <w:tab w:val="num" w:pos="360"/>
        </w:tabs>
      </w:pPr>
    </w:lvl>
    <w:lvl w:ilvl="7" w:tplc="42284A3A">
      <w:numFmt w:val="none"/>
      <w:lvlText w:val=""/>
      <w:lvlJc w:val="left"/>
      <w:pPr>
        <w:tabs>
          <w:tab w:val="num" w:pos="360"/>
        </w:tabs>
      </w:pPr>
    </w:lvl>
    <w:lvl w:ilvl="8" w:tplc="28F46AF4">
      <w:numFmt w:val="none"/>
      <w:lvlText w:val=""/>
      <w:lvlJc w:val="left"/>
      <w:pPr>
        <w:tabs>
          <w:tab w:val="num" w:pos="360"/>
        </w:tabs>
      </w:pPr>
    </w:lvl>
  </w:abstractNum>
  <w:abstractNum w:abstractNumId="13">
    <w:nsid w:val="404318A6"/>
    <w:multiLevelType w:val="hybridMultilevel"/>
    <w:tmpl w:val="7A688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F01439"/>
    <w:multiLevelType w:val="hybridMultilevel"/>
    <w:tmpl w:val="85266C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92C6014"/>
    <w:multiLevelType w:val="hybridMultilevel"/>
    <w:tmpl w:val="56B0F8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2E67F89"/>
    <w:multiLevelType w:val="hybridMultilevel"/>
    <w:tmpl w:val="14F09E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6210AAB"/>
    <w:multiLevelType w:val="multilevel"/>
    <w:tmpl w:val="76004058"/>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0380B60"/>
    <w:multiLevelType w:val="hybridMultilevel"/>
    <w:tmpl w:val="216A61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45B4542"/>
    <w:multiLevelType w:val="hybridMultilevel"/>
    <w:tmpl w:val="5824C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6A93711"/>
    <w:multiLevelType w:val="hybridMultilevel"/>
    <w:tmpl w:val="CEAE84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6CC5C5D"/>
    <w:multiLevelType w:val="hybridMultilevel"/>
    <w:tmpl w:val="2D765164"/>
    <w:lvl w:ilvl="0" w:tplc="66A8CC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A7390C"/>
    <w:multiLevelType w:val="hybridMultilevel"/>
    <w:tmpl w:val="BCFE1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C44A79"/>
    <w:multiLevelType w:val="multilevel"/>
    <w:tmpl w:val="70ACD67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8680C17"/>
    <w:multiLevelType w:val="hybridMultilevel"/>
    <w:tmpl w:val="6024CFC2"/>
    <w:lvl w:ilvl="0" w:tplc="2C36908A">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25">
    <w:nsid w:val="78DE2B82"/>
    <w:multiLevelType w:val="hybridMultilevel"/>
    <w:tmpl w:val="A9968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7"/>
  </w:num>
  <w:num w:numId="4">
    <w:abstractNumId w:val="21"/>
  </w:num>
  <w:num w:numId="5">
    <w:abstractNumId w:val="4"/>
  </w:num>
  <w:num w:numId="6">
    <w:abstractNumId w:val="8"/>
  </w:num>
  <w:num w:numId="7">
    <w:abstractNumId w:val="22"/>
  </w:num>
  <w:num w:numId="8">
    <w:abstractNumId w:val="5"/>
  </w:num>
  <w:num w:numId="9">
    <w:abstractNumId w:val="15"/>
  </w:num>
  <w:num w:numId="10">
    <w:abstractNumId w:val="19"/>
  </w:num>
  <w:num w:numId="11">
    <w:abstractNumId w:val="6"/>
  </w:num>
  <w:num w:numId="12">
    <w:abstractNumId w:val="2"/>
  </w:num>
  <w:num w:numId="13">
    <w:abstractNumId w:val="16"/>
  </w:num>
  <w:num w:numId="14">
    <w:abstractNumId w:val="25"/>
  </w:num>
  <w:num w:numId="15">
    <w:abstractNumId w:val="3"/>
  </w:num>
  <w:num w:numId="16">
    <w:abstractNumId w:val="0"/>
  </w:num>
  <w:num w:numId="17">
    <w:abstractNumId w:val="1"/>
  </w:num>
  <w:num w:numId="18">
    <w:abstractNumId w:val="20"/>
  </w:num>
  <w:num w:numId="19">
    <w:abstractNumId w:val="9"/>
  </w:num>
  <w:num w:numId="20">
    <w:abstractNumId w:val="13"/>
  </w:num>
  <w:num w:numId="21">
    <w:abstractNumId w:val="10"/>
  </w:num>
  <w:num w:numId="22">
    <w:abstractNumId w:val="17"/>
  </w:num>
  <w:num w:numId="23">
    <w:abstractNumId w:val="24"/>
  </w:num>
  <w:num w:numId="24">
    <w:abstractNumId w:val="11"/>
  </w:num>
  <w:num w:numId="25">
    <w:abstractNumId w:val="2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61"/>
    <w:rsid w:val="0000210E"/>
    <w:rsid w:val="0000212B"/>
    <w:rsid w:val="000041EF"/>
    <w:rsid w:val="000126ED"/>
    <w:rsid w:val="0001735C"/>
    <w:rsid w:val="00020501"/>
    <w:rsid w:val="000217A5"/>
    <w:rsid w:val="00022559"/>
    <w:rsid w:val="00024FC0"/>
    <w:rsid w:val="0002670D"/>
    <w:rsid w:val="000323BF"/>
    <w:rsid w:val="000339F2"/>
    <w:rsid w:val="00035B45"/>
    <w:rsid w:val="00043FB9"/>
    <w:rsid w:val="0004491A"/>
    <w:rsid w:val="000464BB"/>
    <w:rsid w:val="000477BD"/>
    <w:rsid w:val="00052C37"/>
    <w:rsid w:val="0005333B"/>
    <w:rsid w:val="00053C7E"/>
    <w:rsid w:val="00055FF3"/>
    <w:rsid w:val="00062A04"/>
    <w:rsid w:val="00070C30"/>
    <w:rsid w:val="00071E46"/>
    <w:rsid w:val="00073684"/>
    <w:rsid w:val="00081279"/>
    <w:rsid w:val="000910A1"/>
    <w:rsid w:val="0009431B"/>
    <w:rsid w:val="00094FBA"/>
    <w:rsid w:val="00095C83"/>
    <w:rsid w:val="000A1448"/>
    <w:rsid w:val="000A45A8"/>
    <w:rsid w:val="000A52B3"/>
    <w:rsid w:val="000A604A"/>
    <w:rsid w:val="000B1EDE"/>
    <w:rsid w:val="000B70B9"/>
    <w:rsid w:val="000C12AA"/>
    <w:rsid w:val="000D2617"/>
    <w:rsid w:val="000D3446"/>
    <w:rsid w:val="000D3BF8"/>
    <w:rsid w:val="000D458F"/>
    <w:rsid w:val="000E2B90"/>
    <w:rsid w:val="000E2BC0"/>
    <w:rsid w:val="000E3DED"/>
    <w:rsid w:val="000E6BCF"/>
    <w:rsid w:val="000E7303"/>
    <w:rsid w:val="000E75F5"/>
    <w:rsid w:val="001002C5"/>
    <w:rsid w:val="00102013"/>
    <w:rsid w:val="00102226"/>
    <w:rsid w:val="00102CD7"/>
    <w:rsid w:val="00103B85"/>
    <w:rsid w:val="00110CF8"/>
    <w:rsid w:val="00112DF3"/>
    <w:rsid w:val="00120A8F"/>
    <w:rsid w:val="00121ECF"/>
    <w:rsid w:val="00121FB1"/>
    <w:rsid w:val="00127E01"/>
    <w:rsid w:val="001300A5"/>
    <w:rsid w:val="00131D23"/>
    <w:rsid w:val="00141E2E"/>
    <w:rsid w:val="00143AF8"/>
    <w:rsid w:val="001458C8"/>
    <w:rsid w:val="00151614"/>
    <w:rsid w:val="00152E59"/>
    <w:rsid w:val="001567BF"/>
    <w:rsid w:val="00166E77"/>
    <w:rsid w:val="00173E47"/>
    <w:rsid w:val="001770AA"/>
    <w:rsid w:val="00185DF7"/>
    <w:rsid w:val="0019027A"/>
    <w:rsid w:val="00193EFF"/>
    <w:rsid w:val="001970BE"/>
    <w:rsid w:val="001A58D6"/>
    <w:rsid w:val="001A7396"/>
    <w:rsid w:val="001A7DA3"/>
    <w:rsid w:val="001B391A"/>
    <w:rsid w:val="001C03D3"/>
    <w:rsid w:val="001C202B"/>
    <w:rsid w:val="001C2A9E"/>
    <w:rsid w:val="001C32B8"/>
    <w:rsid w:val="001C38A3"/>
    <w:rsid w:val="001D059E"/>
    <w:rsid w:val="001D3001"/>
    <w:rsid w:val="001D6A7B"/>
    <w:rsid w:val="001E1E84"/>
    <w:rsid w:val="001E2ED4"/>
    <w:rsid w:val="001E3233"/>
    <w:rsid w:val="001F34A0"/>
    <w:rsid w:val="001F680F"/>
    <w:rsid w:val="0020424C"/>
    <w:rsid w:val="002069E7"/>
    <w:rsid w:val="00206F1F"/>
    <w:rsid w:val="002108C2"/>
    <w:rsid w:val="00213A10"/>
    <w:rsid w:val="0022357B"/>
    <w:rsid w:val="00223E57"/>
    <w:rsid w:val="00223F6D"/>
    <w:rsid w:val="00225A30"/>
    <w:rsid w:val="002260F5"/>
    <w:rsid w:val="00226FEF"/>
    <w:rsid w:val="00232FA1"/>
    <w:rsid w:val="00237680"/>
    <w:rsid w:val="00245F82"/>
    <w:rsid w:val="00246ADF"/>
    <w:rsid w:val="00254D7A"/>
    <w:rsid w:val="002553B1"/>
    <w:rsid w:val="002578A0"/>
    <w:rsid w:val="00264616"/>
    <w:rsid w:val="0027583E"/>
    <w:rsid w:val="00275EA0"/>
    <w:rsid w:val="00277FFE"/>
    <w:rsid w:val="00280AC5"/>
    <w:rsid w:val="00283F38"/>
    <w:rsid w:val="00286589"/>
    <w:rsid w:val="00287057"/>
    <w:rsid w:val="00291D6D"/>
    <w:rsid w:val="00292925"/>
    <w:rsid w:val="00295A38"/>
    <w:rsid w:val="002B493B"/>
    <w:rsid w:val="002B62A2"/>
    <w:rsid w:val="002B7BBC"/>
    <w:rsid w:val="002C08C9"/>
    <w:rsid w:val="002C42C8"/>
    <w:rsid w:val="002C4B47"/>
    <w:rsid w:val="002C7772"/>
    <w:rsid w:val="002D0ABE"/>
    <w:rsid w:val="002D575A"/>
    <w:rsid w:val="002D7120"/>
    <w:rsid w:val="002E0315"/>
    <w:rsid w:val="002E098E"/>
    <w:rsid w:val="002E0A94"/>
    <w:rsid w:val="002E0B88"/>
    <w:rsid w:val="002E230E"/>
    <w:rsid w:val="002E5AB1"/>
    <w:rsid w:val="002E723C"/>
    <w:rsid w:val="002E76ED"/>
    <w:rsid w:val="002F323D"/>
    <w:rsid w:val="003027AC"/>
    <w:rsid w:val="003048E3"/>
    <w:rsid w:val="00306B6D"/>
    <w:rsid w:val="00310671"/>
    <w:rsid w:val="00320DA7"/>
    <w:rsid w:val="00321E68"/>
    <w:rsid w:val="00322378"/>
    <w:rsid w:val="003232A8"/>
    <w:rsid w:val="00330EEA"/>
    <w:rsid w:val="00334A0C"/>
    <w:rsid w:val="00334CA4"/>
    <w:rsid w:val="00341115"/>
    <w:rsid w:val="00341A2E"/>
    <w:rsid w:val="00346B78"/>
    <w:rsid w:val="003521F7"/>
    <w:rsid w:val="00357A70"/>
    <w:rsid w:val="003607CC"/>
    <w:rsid w:val="003625CD"/>
    <w:rsid w:val="00363C45"/>
    <w:rsid w:val="00366EE5"/>
    <w:rsid w:val="003670A3"/>
    <w:rsid w:val="003718FF"/>
    <w:rsid w:val="00374B70"/>
    <w:rsid w:val="003759EE"/>
    <w:rsid w:val="00387663"/>
    <w:rsid w:val="00390A67"/>
    <w:rsid w:val="003A7159"/>
    <w:rsid w:val="003B606A"/>
    <w:rsid w:val="003C3542"/>
    <w:rsid w:val="003C51AC"/>
    <w:rsid w:val="003C67AA"/>
    <w:rsid w:val="003D2E84"/>
    <w:rsid w:val="003E00AA"/>
    <w:rsid w:val="003E0A26"/>
    <w:rsid w:val="003E0CC7"/>
    <w:rsid w:val="003E2E68"/>
    <w:rsid w:val="003E6478"/>
    <w:rsid w:val="003F28D6"/>
    <w:rsid w:val="003F2CA4"/>
    <w:rsid w:val="003F31C9"/>
    <w:rsid w:val="003F4D96"/>
    <w:rsid w:val="00400570"/>
    <w:rsid w:val="00401ABF"/>
    <w:rsid w:val="004101FE"/>
    <w:rsid w:val="00410440"/>
    <w:rsid w:val="00411C6E"/>
    <w:rsid w:val="00421345"/>
    <w:rsid w:val="00424C9D"/>
    <w:rsid w:val="00431133"/>
    <w:rsid w:val="004343C7"/>
    <w:rsid w:val="00434B1B"/>
    <w:rsid w:val="00440082"/>
    <w:rsid w:val="004553C6"/>
    <w:rsid w:val="00455505"/>
    <w:rsid w:val="004576D9"/>
    <w:rsid w:val="00467547"/>
    <w:rsid w:val="00480E17"/>
    <w:rsid w:val="00482CA5"/>
    <w:rsid w:val="00486DC5"/>
    <w:rsid w:val="00487AB9"/>
    <w:rsid w:val="00496981"/>
    <w:rsid w:val="004A1CC0"/>
    <w:rsid w:val="004A6985"/>
    <w:rsid w:val="004B0549"/>
    <w:rsid w:val="004B1E73"/>
    <w:rsid w:val="004C10C7"/>
    <w:rsid w:val="004C2FCF"/>
    <w:rsid w:val="004C3161"/>
    <w:rsid w:val="004C4EE9"/>
    <w:rsid w:val="004C6689"/>
    <w:rsid w:val="004C695F"/>
    <w:rsid w:val="004C7C4C"/>
    <w:rsid w:val="004D014A"/>
    <w:rsid w:val="004D1D36"/>
    <w:rsid w:val="004F4466"/>
    <w:rsid w:val="00500D63"/>
    <w:rsid w:val="00503A2A"/>
    <w:rsid w:val="00505707"/>
    <w:rsid w:val="00523295"/>
    <w:rsid w:val="0053092E"/>
    <w:rsid w:val="00533DF4"/>
    <w:rsid w:val="0054304D"/>
    <w:rsid w:val="00543388"/>
    <w:rsid w:val="00546FC6"/>
    <w:rsid w:val="00551601"/>
    <w:rsid w:val="00552099"/>
    <w:rsid w:val="005520A7"/>
    <w:rsid w:val="00554F74"/>
    <w:rsid w:val="00555B33"/>
    <w:rsid w:val="0056541E"/>
    <w:rsid w:val="0056544B"/>
    <w:rsid w:val="005657EB"/>
    <w:rsid w:val="005663AB"/>
    <w:rsid w:val="0057033F"/>
    <w:rsid w:val="005727B6"/>
    <w:rsid w:val="00573617"/>
    <w:rsid w:val="00581A4E"/>
    <w:rsid w:val="005825EB"/>
    <w:rsid w:val="00583B83"/>
    <w:rsid w:val="0059555F"/>
    <w:rsid w:val="00596A8B"/>
    <w:rsid w:val="005977D9"/>
    <w:rsid w:val="005A554D"/>
    <w:rsid w:val="005A6D1B"/>
    <w:rsid w:val="005A76C3"/>
    <w:rsid w:val="005B3001"/>
    <w:rsid w:val="005C67CB"/>
    <w:rsid w:val="005C7030"/>
    <w:rsid w:val="005C7C1E"/>
    <w:rsid w:val="005D0E2E"/>
    <w:rsid w:val="005D1323"/>
    <w:rsid w:val="005E2AC3"/>
    <w:rsid w:val="005E61A3"/>
    <w:rsid w:val="005F322B"/>
    <w:rsid w:val="005F3F68"/>
    <w:rsid w:val="005F584B"/>
    <w:rsid w:val="005F7B39"/>
    <w:rsid w:val="0060589B"/>
    <w:rsid w:val="0060650F"/>
    <w:rsid w:val="006119D8"/>
    <w:rsid w:val="00621A07"/>
    <w:rsid w:val="006228CE"/>
    <w:rsid w:val="0062470A"/>
    <w:rsid w:val="0062707E"/>
    <w:rsid w:val="00627820"/>
    <w:rsid w:val="0063024F"/>
    <w:rsid w:val="00634014"/>
    <w:rsid w:val="006426C1"/>
    <w:rsid w:val="0064720A"/>
    <w:rsid w:val="0065047E"/>
    <w:rsid w:val="00651E40"/>
    <w:rsid w:val="00653118"/>
    <w:rsid w:val="0065579D"/>
    <w:rsid w:val="006578AB"/>
    <w:rsid w:val="00661188"/>
    <w:rsid w:val="0067350F"/>
    <w:rsid w:val="0067353E"/>
    <w:rsid w:val="00680263"/>
    <w:rsid w:val="00680435"/>
    <w:rsid w:val="00684408"/>
    <w:rsid w:val="006863E0"/>
    <w:rsid w:val="00686FE2"/>
    <w:rsid w:val="00690FD2"/>
    <w:rsid w:val="006921AD"/>
    <w:rsid w:val="00696FC7"/>
    <w:rsid w:val="006A2F9E"/>
    <w:rsid w:val="006B3519"/>
    <w:rsid w:val="006B7478"/>
    <w:rsid w:val="006C1069"/>
    <w:rsid w:val="006C78FB"/>
    <w:rsid w:val="006D110A"/>
    <w:rsid w:val="006D3829"/>
    <w:rsid w:val="006D3FF8"/>
    <w:rsid w:val="006D6529"/>
    <w:rsid w:val="006E2699"/>
    <w:rsid w:val="006E3E0F"/>
    <w:rsid w:val="006E760F"/>
    <w:rsid w:val="006F28A6"/>
    <w:rsid w:val="006F7299"/>
    <w:rsid w:val="006F798E"/>
    <w:rsid w:val="00702B33"/>
    <w:rsid w:val="007043D5"/>
    <w:rsid w:val="00705254"/>
    <w:rsid w:val="00706C38"/>
    <w:rsid w:val="0071695D"/>
    <w:rsid w:val="00720E18"/>
    <w:rsid w:val="00723843"/>
    <w:rsid w:val="00725D8B"/>
    <w:rsid w:val="0073115C"/>
    <w:rsid w:val="00733C62"/>
    <w:rsid w:val="00735874"/>
    <w:rsid w:val="0073666D"/>
    <w:rsid w:val="00740FFD"/>
    <w:rsid w:val="0074256C"/>
    <w:rsid w:val="00746AB5"/>
    <w:rsid w:val="00751177"/>
    <w:rsid w:val="00751BD9"/>
    <w:rsid w:val="0075382C"/>
    <w:rsid w:val="00754FE7"/>
    <w:rsid w:val="00760A18"/>
    <w:rsid w:val="0078010B"/>
    <w:rsid w:val="00780183"/>
    <w:rsid w:val="007865FA"/>
    <w:rsid w:val="00786D19"/>
    <w:rsid w:val="0078735C"/>
    <w:rsid w:val="00792E9A"/>
    <w:rsid w:val="007A26D9"/>
    <w:rsid w:val="007B1E98"/>
    <w:rsid w:val="007B3AA2"/>
    <w:rsid w:val="007B76ED"/>
    <w:rsid w:val="007C5338"/>
    <w:rsid w:val="007D07FC"/>
    <w:rsid w:val="007D2698"/>
    <w:rsid w:val="007D3050"/>
    <w:rsid w:val="007D5B68"/>
    <w:rsid w:val="007E39CA"/>
    <w:rsid w:val="007F12FE"/>
    <w:rsid w:val="007F46C8"/>
    <w:rsid w:val="00802AE9"/>
    <w:rsid w:val="008032AD"/>
    <w:rsid w:val="00806BCB"/>
    <w:rsid w:val="008146BD"/>
    <w:rsid w:val="008214FE"/>
    <w:rsid w:val="008267E4"/>
    <w:rsid w:val="00830339"/>
    <w:rsid w:val="00832208"/>
    <w:rsid w:val="0084157C"/>
    <w:rsid w:val="00843EB6"/>
    <w:rsid w:val="00845B41"/>
    <w:rsid w:val="00847716"/>
    <w:rsid w:val="00847BA0"/>
    <w:rsid w:val="00851219"/>
    <w:rsid w:val="00851ED8"/>
    <w:rsid w:val="00853299"/>
    <w:rsid w:val="0085373E"/>
    <w:rsid w:val="00854EF5"/>
    <w:rsid w:val="00866EE5"/>
    <w:rsid w:val="0087215D"/>
    <w:rsid w:val="00876F1A"/>
    <w:rsid w:val="00880C34"/>
    <w:rsid w:val="00882EDC"/>
    <w:rsid w:val="00884EE9"/>
    <w:rsid w:val="00886BCE"/>
    <w:rsid w:val="008934D9"/>
    <w:rsid w:val="00893AD6"/>
    <w:rsid w:val="00896413"/>
    <w:rsid w:val="0089724A"/>
    <w:rsid w:val="008A5C4B"/>
    <w:rsid w:val="008A7433"/>
    <w:rsid w:val="008B2AB7"/>
    <w:rsid w:val="008B2CF4"/>
    <w:rsid w:val="008B2ED6"/>
    <w:rsid w:val="008B5192"/>
    <w:rsid w:val="008C2679"/>
    <w:rsid w:val="008C422D"/>
    <w:rsid w:val="008C69CA"/>
    <w:rsid w:val="008D079D"/>
    <w:rsid w:val="008D552B"/>
    <w:rsid w:val="008D5F5D"/>
    <w:rsid w:val="008E014C"/>
    <w:rsid w:val="008E02AD"/>
    <w:rsid w:val="008E15BB"/>
    <w:rsid w:val="008E1723"/>
    <w:rsid w:val="008E484C"/>
    <w:rsid w:val="008E5D09"/>
    <w:rsid w:val="008F4686"/>
    <w:rsid w:val="008F4EF9"/>
    <w:rsid w:val="008F7392"/>
    <w:rsid w:val="009007C1"/>
    <w:rsid w:val="00906173"/>
    <w:rsid w:val="00910EF2"/>
    <w:rsid w:val="00917FDF"/>
    <w:rsid w:val="009205AE"/>
    <w:rsid w:val="009236C8"/>
    <w:rsid w:val="00925C1E"/>
    <w:rsid w:val="00926E8E"/>
    <w:rsid w:val="0092756B"/>
    <w:rsid w:val="00927FA3"/>
    <w:rsid w:val="00931563"/>
    <w:rsid w:val="009348FE"/>
    <w:rsid w:val="00941B6C"/>
    <w:rsid w:val="0094427C"/>
    <w:rsid w:val="00962D2E"/>
    <w:rsid w:val="009640BB"/>
    <w:rsid w:val="00974326"/>
    <w:rsid w:val="009772E6"/>
    <w:rsid w:val="00977394"/>
    <w:rsid w:val="0097755E"/>
    <w:rsid w:val="0098358C"/>
    <w:rsid w:val="0098362B"/>
    <w:rsid w:val="00987B24"/>
    <w:rsid w:val="00992214"/>
    <w:rsid w:val="009A0BBF"/>
    <w:rsid w:val="009A5325"/>
    <w:rsid w:val="009A6BD5"/>
    <w:rsid w:val="009A7F0F"/>
    <w:rsid w:val="009B1C6C"/>
    <w:rsid w:val="009B2458"/>
    <w:rsid w:val="009B5C6A"/>
    <w:rsid w:val="009C031E"/>
    <w:rsid w:val="009C25C6"/>
    <w:rsid w:val="009C5461"/>
    <w:rsid w:val="009D37DA"/>
    <w:rsid w:val="009D4F8F"/>
    <w:rsid w:val="009D6697"/>
    <w:rsid w:val="009D6E30"/>
    <w:rsid w:val="009D795C"/>
    <w:rsid w:val="009E5D86"/>
    <w:rsid w:val="009F217B"/>
    <w:rsid w:val="009F4C59"/>
    <w:rsid w:val="009F595B"/>
    <w:rsid w:val="00A01B2E"/>
    <w:rsid w:val="00A11F76"/>
    <w:rsid w:val="00A12E48"/>
    <w:rsid w:val="00A15F7B"/>
    <w:rsid w:val="00A25326"/>
    <w:rsid w:val="00A34461"/>
    <w:rsid w:val="00A41BAA"/>
    <w:rsid w:val="00A46BA0"/>
    <w:rsid w:val="00A526C5"/>
    <w:rsid w:val="00A55779"/>
    <w:rsid w:val="00A558FC"/>
    <w:rsid w:val="00A63F7C"/>
    <w:rsid w:val="00A6598A"/>
    <w:rsid w:val="00A71ECB"/>
    <w:rsid w:val="00A7383B"/>
    <w:rsid w:val="00A7743E"/>
    <w:rsid w:val="00A82633"/>
    <w:rsid w:val="00A82CC2"/>
    <w:rsid w:val="00A91D78"/>
    <w:rsid w:val="00A9464B"/>
    <w:rsid w:val="00AA17EA"/>
    <w:rsid w:val="00AA42AD"/>
    <w:rsid w:val="00AB01B1"/>
    <w:rsid w:val="00AB03C4"/>
    <w:rsid w:val="00AB2DB3"/>
    <w:rsid w:val="00AC1264"/>
    <w:rsid w:val="00AC5170"/>
    <w:rsid w:val="00AC5C50"/>
    <w:rsid w:val="00AC6DFD"/>
    <w:rsid w:val="00AD0320"/>
    <w:rsid w:val="00AD0A45"/>
    <w:rsid w:val="00AD1AB4"/>
    <w:rsid w:val="00AD4757"/>
    <w:rsid w:val="00AE31C2"/>
    <w:rsid w:val="00AE7224"/>
    <w:rsid w:val="00AF28AB"/>
    <w:rsid w:val="00AF305E"/>
    <w:rsid w:val="00AF557C"/>
    <w:rsid w:val="00AF6538"/>
    <w:rsid w:val="00B059B4"/>
    <w:rsid w:val="00B10DB6"/>
    <w:rsid w:val="00B1254C"/>
    <w:rsid w:val="00B14C61"/>
    <w:rsid w:val="00B2035D"/>
    <w:rsid w:val="00B21409"/>
    <w:rsid w:val="00B21CE9"/>
    <w:rsid w:val="00B40207"/>
    <w:rsid w:val="00B44244"/>
    <w:rsid w:val="00B52D52"/>
    <w:rsid w:val="00B5727E"/>
    <w:rsid w:val="00B6107B"/>
    <w:rsid w:val="00B615C6"/>
    <w:rsid w:val="00B621B5"/>
    <w:rsid w:val="00B63668"/>
    <w:rsid w:val="00B64B51"/>
    <w:rsid w:val="00B70426"/>
    <w:rsid w:val="00B72A05"/>
    <w:rsid w:val="00B874C8"/>
    <w:rsid w:val="00B916F1"/>
    <w:rsid w:val="00B92D8E"/>
    <w:rsid w:val="00B93773"/>
    <w:rsid w:val="00B93AB8"/>
    <w:rsid w:val="00B957F2"/>
    <w:rsid w:val="00BA071C"/>
    <w:rsid w:val="00BA5384"/>
    <w:rsid w:val="00BA7DD7"/>
    <w:rsid w:val="00BB1C1F"/>
    <w:rsid w:val="00BC150A"/>
    <w:rsid w:val="00BC3321"/>
    <w:rsid w:val="00BC6D6F"/>
    <w:rsid w:val="00BD2804"/>
    <w:rsid w:val="00BD5A2F"/>
    <w:rsid w:val="00BE2745"/>
    <w:rsid w:val="00BE44BE"/>
    <w:rsid w:val="00BF0067"/>
    <w:rsid w:val="00BF21E9"/>
    <w:rsid w:val="00BF323E"/>
    <w:rsid w:val="00C01DD2"/>
    <w:rsid w:val="00C1315C"/>
    <w:rsid w:val="00C13FA5"/>
    <w:rsid w:val="00C14CEB"/>
    <w:rsid w:val="00C152BE"/>
    <w:rsid w:val="00C15AA3"/>
    <w:rsid w:val="00C15D79"/>
    <w:rsid w:val="00C22BA6"/>
    <w:rsid w:val="00C249BF"/>
    <w:rsid w:val="00C27FB5"/>
    <w:rsid w:val="00C310D0"/>
    <w:rsid w:val="00C32D46"/>
    <w:rsid w:val="00C41145"/>
    <w:rsid w:val="00C72322"/>
    <w:rsid w:val="00C72D0F"/>
    <w:rsid w:val="00C73C63"/>
    <w:rsid w:val="00C76312"/>
    <w:rsid w:val="00C7677D"/>
    <w:rsid w:val="00C76B7B"/>
    <w:rsid w:val="00C81D64"/>
    <w:rsid w:val="00C82408"/>
    <w:rsid w:val="00C90142"/>
    <w:rsid w:val="00C965F2"/>
    <w:rsid w:val="00CA0099"/>
    <w:rsid w:val="00CA637B"/>
    <w:rsid w:val="00CA7045"/>
    <w:rsid w:val="00CB2CC1"/>
    <w:rsid w:val="00CB2DD8"/>
    <w:rsid w:val="00CB31F0"/>
    <w:rsid w:val="00CB673F"/>
    <w:rsid w:val="00CC2C56"/>
    <w:rsid w:val="00CC349B"/>
    <w:rsid w:val="00CC3AE4"/>
    <w:rsid w:val="00CC5C55"/>
    <w:rsid w:val="00CD38DB"/>
    <w:rsid w:val="00CD44E7"/>
    <w:rsid w:val="00CE1C8E"/>
    <w:rsid w:val="00CF1B9B"/>
    <w:rsid w:val="00CF40B8"/>
    <w:rsid w:val="00CF4F90"/>
    <w:rsid w:val="00D008DF"/>
    <w:rsid w:val="00D05ADB"/>
    <w:rsid w:val="00D06B59"/>
    <w:rsid w:val="00D07346"/>
    <w:rsid w:val="00D12B77"/>
    <w:rsid w:val="00D14224"/>
    <w:rsid w:val="00D1649A"/>
    <w:rsid w:val="00D23034"/>
    <w:rsid w:val="00D23129"/>
    <w:rsid w:val="00D24C01"/>
    <w:rsid w:val="00D3187E"/>
    <w:rsid w:val="00D32DCC"/>
    <w:rsid w:val="00D37FF3"/>
    <w:rsid w:val="00D42256"/>
    <w:rsid w:val="00D42BD3"/>
    <w:rsid w:val="00D479E9"/>
    <w:rsid w:val="00D5162D"/>
    <w:rsid w:val="00D52A31"/>
    <w:rsid w:val="00D57EED"/>
    <w:rsid w:val="00D61775"/>
    <w:rsid w:val="00D62AD6"/>
    <w:rsid w:val="00D63AA3"/>
    <w:rsid w:val="00D67B54"/>
    <w:rsid w:val="00D81567"/>
    <w:rsid w:val="00D81B11"/>
    <w:rsid w:val="00D908CB"/>
    <w:rsid w:val="00D9292B"/>
    <w:rsid w:val="00D95AD9"/>
    <w:rsid w:val="00D96AD7"/>
    <w:rsid w:val="00DA0C36"/>
    <w:rsid w:val="00DA2365"/>
    <w:rsid w:val="00DA33C2"/>
    <w:rsid w:val="00DA50D9"/>
    <w:rsid w:val="00DA5DA8"/>
    <w:rsid w:val="00DB0D0E"/>
    <w:rsid w:val="00DB0FBC"/>
    <w:rsid w:val="00DB2DB3"/>
    <w:rsid w:val="00DB481A"/>
    <w:rsid w:val="00DB653A"/>
    <w:rsid w:val="00DC300F"/>
    <w:rsid w:val="00DC44B1"/>
    <w:rsid w:val="00DD0238"/>
    <w:rsid w:val="00DD298F"/>
    <w:rsid w:val="00DD511F"/>
    <w:rsid w:val="00DD7228"/>
    <w:rsid w:val="00DE1852"/>
    <w:rsid w:val="00DE6641"/>
    <w:rsid w:val="00DF048C"/>
    <w:rsid w:val="00DF3D9E"/>
    <w:rsid w:val="00DF41B5"/>
    <w:rsid w:val="00DF57CB"/>
    <w:rsid w:val="00DF5EFE"/>
    <w:rsid w:val="00E00C65"/>
    <w:rsid w:val="00E0122D"/>
    <w:rsid w:val="00E06DCA"/>
    <w:rsid w:val="00E075FE"/>
    <w:rsid w:val="00E117DD"/>
    <w:rsid w:val="00E11EF7"/>
    <w:rsid w:val="00E129D3"/>
    <w:rsid w:val="00E13D86"/>
    <w:rsid w:val="00E1541C"/>
    <w:rsid w:val="00E2240C"/>
    <w:rsid w:val="00E245B8"/>
    <w:rsid w:val="00E24909"/>
    <w:rsid w:val="00E27842"/>
    <w:rsid w:val="00E313C3"/>
    <w:rsid w:val="00E31C80"/>
    <w:rsid w:val="00E41095"/>
    <w:rsid w:val="00E451DF"/>
    <w:rsid w:val="00E46B13"/>
    <w:rsid w:val="00E53515"/>
    <w:rsid w:val="00E64D24"/>
    <w:rsid w:val="00E65566"/>
    <w:rsid w:val="00E673EA"/>
    <w:rsid w:val="00E710B7"/>
    <w:rsid w:val="00E7312E"/>
    <w:rsid w:val="00E7499E"/>
    <w:rsid w:val="00E75AD6"/>
    <w:rsid w:val="00E76E4E"/>
    <w:rsid w:val="00E77BA3"/>
    <w:rsid w:val="00E835CA"/>
    <w:rsid w:val="00E85DC3"/>
    <w:rsid w:val="00E90109"/>
    <w:rsid w:val="00EA3324"/>
    <w:rsid w:val="00EA6766"/>
    <w:rsid w:val="00EB16C1"/>
    <w:rsid w:val="00EB6BE2"/>
    <w:rsid w:val="00EC0F54"/>
    <w:rsid w:val="00EC747F"/>
    <w:rsid w:val="00EC7E0C"/>
    <w:rsid w:val="00ED0A06"/>
    <w:rsid w:val="00ED102E"/>
    <w:rsid w:val="00ED14D2"/>
    <w:rsid w:val="00ED4776"/>
    <w:rsid w:val="00ED6F44"/>
    <w:rsid w:val="00EE05D4"/>
    <w:rsid w:val="00EE3C28"/>
    <w:rsid w:val="00EE57FF"/>
    <w:rsid w:val="00EE59D5"/>
    <w:rsid w:val="00EF29A5"/>
    <w:rsid w:val="00EF45E4"/>
    <w:rsid w:val="00F026F3"/>
    <w:rsid w:val="00F0333A"/>
    <w:rsid w:val="00F03412"/>
    <w:rsid w:val="00F10D61"/>
    <w:rsid w:val="00F14D45"/>
    <w:rsid w:val="00F27E0B"/>
    <w:rsid w:val="00F3051F"/>
    <w:rsid w:val="00F30922"/>
    <w:rsid w:val="00F3286A"/>
    <w:rsid w:val="00F346E7"/>
    <w:rsid w:val="00F40C5D"/>
    <w:rsid w:val="00F514FA"/>
    <w:rsid w:val="00F61C44"/>
    <w:rsid w:val="00F62785"/>
    <w:rsid w:val="00F6294E"/>
    <w:rsid w:val="00F630CF"/>
    <w:rsid w:val="00F667D5"/>
    <w:rsid w:val="00F7110D"/>
    <w:rsid w:val="00F7425B"/>
    <w:rsid w:val="00F74DA9"/>
    <w:rsid w:val="00F75756"/>
    <w:rsid w:val="00F82720"/>
    <w:rsid w:val="00F906C7"/>
    <w:rsid w:val="00F91366"/>
    <w:rsid w:val="00F91B82"/>
    <w:rsid w:val="00F9367B"/>
    <w:rsid w:val="00F96F24"/>
    <w:rsid w:val="00FA2FBE"/>
    <w:rsid w:val="00FA63D4"/>
    <w:rsid w:val="00FB18B6"/>
    <w:rsid w:val="00FB1BF9"/>
    <w:rsid w:val="00FB3DDC"/>
    <w:rsid w:val="00FB629F"/>
    <w:rsid w:val="00FB66CE"/>
    <w:rsid w:val="00FC1B4F"/>
    <w:rsid w:val="00FC1DD5"/>
    <w:rsid w:val="00FC4CAC"/>
    <w:rsid w:val="00FC5375"/>
    <w:rsid w:val="00FC54A4"/>
    <w:rsid w:val="00FD28A8"/>
    <w:rsid w:val="00FD30E8"/>
    <w:rsid w:val="00FD5EF4"/>
    <w:rsid w:val="00FE3C90"/>
    <w:rsid w:val="00FE48F1"/>
    <w:rsid w:val="00FE750B"/>
    <w:rsid w:val="00FF0E4F"/>
    <w:rsid w:val="00FF3E4D"/>
    <w:rsid w:val="00FF6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419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4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05E"/>
    <w:pPr>
      <w:ind w:left="720"/>
      <w:contextualSpacing/>
    </w:pPr>
    <w:rPr>
      <w:rFonts w:ascii="Calibri" w:hAnsi="Calibri"/>
      <w:lang w:bidi="en-US"/>
    </w:rPr>
  </w:style>
  <w:style w:type="character" w:styleId="Strong">
    <w:name w:val="Strong"/>
    <w:basedOn w:val="DefaultParagraphFont"/>
    <w:qFormat/>
    <w:rsid w:val="004101FE"/>
    <w:rPr>
      <w:b/>
      <w:bCs/>
    </w:rPr>
  </w:style>
  <w:style w:type="paragraph" w:styleId="Header">
    <w:name w:val="header"/>
    <w:basedOn w:val="Normal"/>
    <w:link w:val="HeaderChar"/>
    <w:rsid w:val="006863E0"/>
    <w:pPr>
      <w:tabs>
        <w:tab w:val="center" w:pos="4320"/>
        <w:tab w:val="right" w:pos="8640"/>
      </w:tabs>
    </w:pPr>
  </w:style>
  <w:style w:type="paragraph" w:styleId="Footer">
    <w:name w:val="footer"/>
    <w:basedOn w:val="Normal"/>
    <w:rsid w:val="006863E0"/>
    <w:pPr>
      <w:tabs>
        <w:tab w:val="center" w:pos="4320"/>
        <w:tab w:val="right" w:pos="8640"/>
      </w:tabs>
    </w:pPr>
  </w:style>
  <w:style w:type="paragraph" w:customStyle="1" w:styleId="tab1">
    <w:name w:val="tab 1"/>
    <w:basedOn w:val="Normal"/>
    <w:rsid w:val="00503A2A"/>
    <w:pPr>
      <w:keepLines/>
      <w:tabs>
        <w:tab w:val="left" w:pos="900"/>
        <w:tab w:val="left" w:pos="1260"/>
        <w:tab w:val="left" w:pos="1620"/>
        <w:tab w:val="left" w:pos="1980"/>
        <w:tab w:val="left" w:pos="2340"/>
        <w:tab w:val="left" w:pos="2700"/>
      </w:tabs>
      <w:overflowPunct w:val="0"/>
      <w:autoSpaceDE w:val="0"/>
      <w:autoSpaceDN w:val="0"/>
      <w:adjustRightInd w:val="0"/>
      <w:spacing w:after="220" w:line="220" w:lineRule="exact"/>
      <w:ind w:left="900" w:hanging="900"/>
      <w:jc w:val="both"/>
      <w:textAlignment w:val="baseline"/>
    </w:pPr>
    <w:rPr>
      <w:rFonts w:ascii="Times" w:hAnsi="Times"/>
      <w:noProof/>
      <w:sz w:val="18"/>
      <w:szCs w:val="20"/>
    </w:rPr>
  </w:style>
  <w:style w:type="character" w:customStyle="1" w:styleId="HeaderChar">
    <w:name w:val="Header Char"/>
    <w:basedOn w:val="DefaultParagraphFont"/>
    <w:link w:val="Header"/>
    <w:uiPriority w:val="99"/>
    <w:rsid w:val="00053C7E"/>
    <w:rPr>
      <w:sz w:val="24"/>
      <w:szCs w:val="24"/>
    </w:rPr>
  </w:style>
  <w:style w:type="paragraph" w:styleId="BalloonText">
    <w:name w:val="Balloon Text"/>
    <w:basedOn w:val="Normal"/>
    <w:link w:val="BalloonTextChar"/>
    <w:rsid w:val="00053C7E"/>
    <w:rPr>
      <w:rFonts w:ascii="Tahoma" w:hAnsi="Tahoma" w:cs="Tahoma"/>
      <w:sz w:val="16"/>
      <w:szCs w:val="16"/>
    </w:rPr>
  </w:style>
  <w:style w:type="character" w:customStyle="1" w:styleId="BalloonTextChar">
    <w:name w:val="Balloon Text Char"/>
    <w:basedOn w:val="DefaultParagraphFont"/>
    <w:link w:val="BalloonText"/>
    <w:rsid w:val="00053C7E"/>
    <w:rPr>
      <w:rFonts w:ascii="Tahoma" w:hAnsi="Tahoma" w:cs="Tahoma"/>
      <w:sz w:val="16"/>
      <w:szCs w:val="16"/>
    </w:rPr>
  </w:style>
  <w:style w:type="paragraph" w:styleId="BodyTextIndent2">
    <w:name w:val="Body Text Indent 2"/>
    <w:basedOn w:val="Normal"/>
    <w:link w:val="BodyTextIndent2Char"/>
    <w:rsid w:val="008C422D"/>
    <w:pPr>
      <w:tabs>
        <w:tab w:val="left" w:pos="-1440"/>
      </w:tabs>
      <w:ind w:left="720" w:hanging="720"/>
      <w:jc w:val="both"/>
    </w:pPr>
    <w:rPr>
      <w:rFonts w:ascii="Arial" w:hAnsi="Arial" w:cs="Arial"/>
    </w:rPr>
  </w:style>
  <w:style w:type="character" w:customStyle="1" w:styleId="BodyTextIndent2Char">
    <w:name w:val="Body Text Indent 2 Char"/>
    <w:basedOn w:val="DefaultParagraphFont"/>
    <w:link w:val="BodyTextIndent2"/>
    <w:rsid w:val="008C422D"/>
    <w:rPr>
      <w:rFonts w:ascii="Arial"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4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05E"/>
    <w:pPr>
      <w:ind w:left="720"/>
      <w:contextualSpacing/>
    </w:pPr>
    <w:rPr>
      <w:rFonts w:ascii="Calibri" w:hAnsi="Calibri"/>
      <w:lang w:bidi="en-US"/>
    </w:rPr>
  </w:style>
  <w:style w:type="character" w:styleId="Strong">
    <w:name w:val="Strong"/>
    <w:basedOn w:val="DefaultParagraphFont"/>
    <w:qFormat/>
    <w:rsid w:val="004101FE"/>
    <w:rPr>
      <w:b/>
      <w:bCs/>
    </w:rPr>
  </w:style>
  <w:style w:type="paragraph" w:styleId="Header">
    <w:name w:val="header"/>
    <w:basedOn w:val="Normal"/>
    <w:link w:val="HeaderChar"/>
    <w:rsid w:val="006863E0"/>
    <w:pPr>
      <w:tabs>
        <w:tab w:val="center" w:pos="4320"/>
        <w:tab w:val="right" w:pos="8640"/>
      </w:tabs>
    </w:pPr>
  </w:style>
  <w:style w:type="paragraph" w:styleId="Footer">
    <w:name w:val="footer"/>
    <w:basedOn w:val="Normal"/>
    <w:rsid w:val="006863E0"/>
    <w:pPr>
      <w:tabs>
        <w:tab w:val="center" w:pos="4320"/>
        <w:tab w:val="right" w:pos="8640"/>
      </w:tabs>
    </w:pPr>
  </w:style>
  <w:style w:type="paragraph" w:customStyle="1" w:styleId="tab1">
    <w:name w:val="tab 1"/>
    <w:basedOn w:val="Normal"/>
    <w:rsid w:val="00503A2A"/>
    <w:pPr>
      <w:keepLines/>
      <w:tabs>
        <w:tab w:val="left" w:pos="900"/>
        <w:tab w:val="left" w:pos="1260"/>
        <w:tab w:val="left" w:pos="1620"/>
        <w:tab w:val="left" w:pos="1980"/>
        <w:tab w:val="left" w:pos="2340"/>
        <w:tab w:val="left" w:pos="2700"/>
      </w:tabs>
      <w:overflowPunct w:val="0"/>
      <w:autoSpaceDE w:val="0"/>
      <w:autoSpaceDN w:val="0"/>
      <w:adjustRightInd w:val="0"/>
      <w:spacing w:after="220" w:line="220" w:lineRule="exact"/>
      <w:ind w:left="900" w:hanging="900"/>
      <w:jc w:val="both"/>
      <w:textAlignment w:val="baseline"/>
    </w:pPr>
    <w:rPr>
      <w:rFonts w:ascii="Times" w:hAnsi="Times"/>
      <w:noProof/>
      <w:sz w:val="18"/>
      <w:szCs w:val="20"/>
    </w:rPr>
  </w:style>
  <w:style w:type="character" w:customStyle="1" w:styleId="HeaderChar">
    <w:name w:val="Header Char"/>
    <w:basedOn w:val="DefaultParagraphFont"/>
    <w:link w:val="Header"/>
    <w:uiPriority w:val="99"/>
    <w:rsid w:val="00053C7E"/>
    <w:rPr>
      <w:sz w:val="24"/>
      <w:szCs w:val="24"/>
    </w:rPr>
  </w:style>
  <w:style w:type="paragraph" w:styleId="BalloonText">
    <w:name w:val="Balloon Text"/>
    <w:basedOn w:val="Normal"/>
    <w:link w:val="BalloonTextChar"/>
    <w:rsid w:val="00053C7E"/>
    <w:rPr>
      <w:rFonts w:ascii="Tahoma" w:hAnsi="Tahoma" w:cs="Tahoma"/>
      <w:sz w:val="16"/>
      <w:szCs w:val="16"/>
    </w:rPr>
  </w:style>
  <w:style w:type="character" w:customStyle="1" w:styleId="BalloonTextChar">
    <w:name w:val="Balloon Text Char"/>
    <w:basedOn w:val="DefaultParagraphFont"/>
    <w:link w:val="BalloonText"/>
    <w:rsid w:val="00053C7E"/>
    <w:rPr>
      <w:rFonts w:ascii="Tahoma" w:hAnsi="Tahoma" w:cs="Tahoma"/>
      <w:sz w:val="16"/>
      <w:szCs w:val="16"/>
    </w:rPr>
  </w:style>
  <w:style w:type="paragraph" w:styleId="BodyTextIndent2">
    <w:name w:val="Body Text Indent 2"/>
    <w:basedOn w:val="Normal"/>
    <w:link w:val="BodyTextIndent2Char"/>
    <w:rsid w:val="008C422D"/>
    <w:pPr>
      <w:tabs>
        <w:tab w:val="left" w:pos="-1440"/>
      </w:tabs>
      <w:ind w:left="720" w:hanging="720"/>
      <w:jc w:val="both"/>
    </w:pPr>
    <w:rPr>
      <w:rFonts w:ascii="Arial" w:hAnsi="Arial" w:cs="Arial"/>
    </w:rPr>
  </w:style>
  <w:style w:type="character" w:customStyle="1" w:styleId="BodyTextIndent2Char">
    <w:name w:val="Body Text Indent 2 Char"/>
    <w:basedOn w:val="DefaultParagraphFont"/>
    <w:link w:val="BodyTextIndent2"/>
    <w:rsid w:val="008C422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506272">
      <w:bodyDiv w:val="1"/>
      <w:marLeft w:val="0"/>
      <w:marRight w:val="0"/>
      <w:marTop w:val="0"/>
      <w:marBottom w:val="0"/>
      <w:divBdr>
        <w:top w:val="none" w:sz="0" w:space="0" w:color="auto"/>
        <w:left w:val="none" w:sz="0" w:space="0" w:color="auto"/>
        <w:bottom w:val="none" w:sz="0" w:space="0" w:color="auto"/>
        <w:right w:val="none" w:sz="0" w:space="0" w:color="auto"/>
      </w:divBdr>
    </w:div>
    <w:div w:id="116026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858</Words>
  <Characters>4896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HBC:</vt:lpstr>
    </vt:vector>
  </TitlesOfParts>
  <Company>Northern Michigan University</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HBC:</dc:title>
  <dc:subject/>
  <dc:creator>Registered User</dc:creator>
  <cp:keywords/>
  <dc:description/>
  <cp:lastModifiedBy>Carl Wozniak</cp:lastModifiedBy>
  <cp:revision>2</cp:revision>
  <dcterms:created xsi:type="dcterms:W3CDTF">2015-02-12T15:44:00Z</dcterms:created>
  <dcterms:modified xsi:type="dcterms:W3CDTF">2015-02-12T15:44:00Z</dcterms:modified>
</cp:coreProperties>
</file>