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01" w:rsidRPr="00E97D1A" w:rsidRDefault="00904FD7" w:rsidP="00A1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17901" w:rsidRPr="00E97D1A">
        <w:rPr>
          <w:rFonts w:ascii="Arial" w:eastAsia="Times New Roman" w:hAnsi="Arial" w:cs="Arial"/>
          <w:b/>
          <w:bCs/>
          <w:sz w:val="32"/>
          <w:szCs w:val="32"/>
        </w:rPr>
        <w:t>Board of Trustees Student Achievement Awards</w:t>
      </w:r>
    </w:p>
    <w:p w:rsidR="00A17901" w:rsidRPr="00E97D1A" w:rsidRDefault="00A17901" w:rsidP="00A179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A17901" w:rsidRPr="00E97D1A" w:rsidRDefault="00A17901" w:rsidP="00A179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E97D1A">
        <w:rPr>
          <w:rFonts w:ascii="Arial" w:eastAsia="Times New Roman" w:hAnsi="Arial" w:cs="Arial"/>
          <w:b/>
          <w:bCs/>
          <w:sz w:val="28"/>
          <w:szCs w:val="28"/>
        </w:rPr>
        <w:t>Awards Description Sheet</w:t>
      </w:r>
    </w:p>
    <w:p w:rsidR="00A17901" w:rsidRPr="00E97D1A" w:rsidRDefault="00A17901" w:rsidP="00A17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07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ab/>
        <w:t>PURPOSE</w:t>
      </w:r>
      <w:r w:rsidRPr="00E97D1A">
        <w:rPr>
          <w:rFonts w:ascii="Arial" w:eastAsia="Times New Roman" w:hAnsi="Arial" w:cs="Arial"/>
          <w:szCs w:val="24"/>
        </w:rPr>
        <w:tab/>
        <w:t>To recognize the achievements of Northern Michigan University students in a broad range of out-of-classroom activities and projects.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07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ab/>
        <w:t>ELIGIBILITY</w:t>
      </w:r>
      <w:r w:rsidRPr="00E97D1A">
        <w:rPr>
          <w:rFonts w:ascii="Arial" w:eastAsia="Times New Roman" w:hAnsi="Arial" w:cs="Arial"/>
          <w:szCs w:val="24"/>
        </w:rPr>
        <w:tab/>
      </w:r>
      <w:r w:rsidR="00837A09" w:rsidRPr="005835E6">
        <w:rPr>
          <w:rFonts w:ascii="Arial" w:eastAsia="Times New Roman" w:hAnsi="Arial" w:cs="Arial"/>
          <w:szCs w:val="24"/>
          <w:u w:val="single"/>
        </w:rPr>
        <w:t>Outstanding Graduating Senior Award</w:t>
      </w:r>
      <w:r w:rsidR="00837A09">
        <w:rPr>
          <w:rFonts w:ascii="Arial" w:eastAsia="Times New Roman" w:hAnsi="Arial" w:cs="Arial"/>
          <w:szCs w:val="24"/>
        </w:rPr>
        <w:t xml:space="preserve"> </w:t>
      </w:r>
      <w:r w:rsidR="00B11AC6">
        <w:rPr>
          <w:rFonts w:ascii="Arial" w:eastAsia="Times New Roman" w:hAnsi="Arial" w:cs="Arial"/>
          <w:szCs w:val="24"/>
        </w:rPr>
        <w:t xml:space="preserve">Two students </w:t>
      </w:r>
      <w:proofErr w:type="gramStart"/>
      <w:r w:rsidRPr="00E97D1A">
        <w:rPr>
          <w:rFonts w:ascii="Arial" w:eastAsia="Times New Roman" w:hAnsi="Arial" w:cs="Arial"/>
          <w:szCs w:val="24"/>
        </w:rPr>
        <w:t>will be selected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from the seniors graduating this winter semester or the past fall semester.  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070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07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  <w:r w:rsidR="005835E6" w:rsidRPr="005835E6">
        <w:rPr>
          <w:rFonts w:ascii="Arial" w:eastAsia="Times New Roman" w:hAnsi="Arial" w:cs="Arial"/>
          <w:szCs w:val="24"/>
          <w:u w:val="single"/>
        </w:rPr>
        <w:t>O</w:t>
      </w:r>
      <w:r w:rsidRPr="005835E6">
        <w:rPr>
          <w:rFonts w:ascii="Arial" w:eastAsia="Times New Roman" w:hAnsi="Arial" w:cs="Arial"/>
          <w:szCs w:val="24"/>
          <w:u w:val="single"/>
        </w:rPr>
        <w:t xml:space="preserve">utstanding </w:t>
      </w:r>
      <w:r w:rsidR="005835E6">
        <w:rPr>
          <w:rFonts w:ascii="Arial" w:eastAsia="Times New Roman" w:hAnsi="Arial" w:cs="Arial"/>
          <w:szCs w:val="24"/>
          <w:u w:val="single"/>
        </w:rPr>
        <w:t>Student of Any Class S</w:t>
      </w:r>
      <w:r w:rsidRPr="005835E6">
        <w:rPr>
          <w:rFonts w:ascii="Arial" w:eastAsia="Times New Roman" w:hAnsi="Arial" w:cs="Arial"/>
          <w:szCs w:val="24"/>
          <w:u w:val="single"/>
        </w:rPr>
        <w:t>tanding</w:t>
      </w:r>
      <w:r w:rsidRPr="00E97D1A">
        <w:rPr>
          <w:rFonts w:ascii="Arial" w:eastAsia="Times New Roman" w:hAnsi="Arial" w:cs="Arial"/>
          <w:szCs w:val="24"/>
        </w:rPr>
        <w:t xml:space="preserve"> </w:t>
      </w:r>
      <w:r w:rsidR="00837A09">
        <w:rPr>
          <w:rFonts w:ascii="Arial" w:eastAsia="Times New Roman" w:hAnsi="Arial" w:cs="Arial"/>
          <w:szCs w:val="24"/>
        </w:rPr>
        <w:t xml:space="preserve">A student </w:t>
      </w:r>
      <w:r w:rsidRPr="00E97D1A">
        <w:rPr>
          <w:rFonts w:ascii="Arial" w:eastAsia="Times New Roman" w:hAnsi="Arial" w:cs="Arial"/>
          <w:szCs w:val="24"/>
        </w:rPr>
        <w:t xml:space="preserve">who has made significant contributions to the Northern Michigan University community.  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16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  <w:r w:rsidRPr="005835E6">
        <w:rPr>
          <w:rFonts w:ascii="Arial" w:eastAsia="Times New Roman" w:hAnsi="Arial" w:cs="Arial"/>
          <w:szCs w:val="24"/>
          <w:u w:val="single"/>
        </w:rPr>
        <w:t>Outstanding Nontraditional Student Achievement Award</w:t>
      </w:r>
      <w:r w:rsidR="00837A09">
        <w:rPr>
          <w:rFonts w:ascii="Arial" w:eastAsia="Times New Roman" w:hAnsi="Arial" w:cs="Arial"/>
          <w:szCs w:val="24"/>
        </w:rPr>
        <w:t xml:space="preserve">  A</w:t>
      </w:r>
      <w:r w:rsidRPr="00E97D1A">
        <w:rPr>
          <w:rFonts w:ascii="Arial" w:eastAsia="Times New Roman" w:hAnsi="Arial" w:cs="Arial"/>
          <w:szCs w:val="24"/>
        </w:rPr>
        <w:t>n undergraduate who is over the age of 25, or married, or a single parent, or is working full time, or has served time in the military prior to beginning their college studies.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160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16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  <w:r w:rsidRPr="005835E6">
        <w:rPr>
          <w:rFonts w:ascii="Arial" w:eastAsia="Times New Roman" w:hAnsi="Arial" w:cs="Arial"/>
          <w:szCs w:val="24"/>
          <w:u w:val="single"/>
        </w:rPr>
        <w:t>Global Campus</w:t>
      </w:r>
      <w:r w:rsidRPr="00E97D1A">
        <w:rPr>
          <w:rFonts w:ascii="Arial" w:eastAsia="Times New Roman" w:hAnsi="Arial" w:cs="Arial"/>
          <w:szCs w:val="24"/>
        </w:rPr>
        <w:t xml:space="preserve"> </w:t>
      </w:r>
      <w:r w:rsidR="00837A09">
        <w:rPr>
          <w:rFonts w:ascii="Arial" w:eastAsia="Times New Roman" w:hAnsi="Arial" w:cs="Arial"/>
          <w:szCs w:val="24"/>
        </w:rPr>
        <w:t xml:space="preserve">A student </w:t>
      </w:r>
      <w:r w:rsidRPr="00E97D1A">
        <w:rPr>
          <w:rFonts w:ascii="Arial" w:eastAsia="Times New Roman" w:hAnsi="Arial" w:cs="Arial"/>
          <w:szCs w:val="24"/>
        </w:rPr>
        <w:t xml:space="preserve">enrolled in a distance-learning program who has shown exemplary commitment to the </w:t>
      </w:r>
      <w:proofErr w:type="gramStart"/>
      <w:r w:rsidRPr="00E97D1A">
        <w:rPr>
          <w:rFonts w:ascii="Arial" w:eastAsia="Times New Roman" w:hAnsi="Arial" w:cs="Arial"/>
          <w:szCs w:val="24"/>
        </w:rPr>
        <w:t>distance education student experience</w:t>
      </w:r>
      <w:proofErr w:type="gramEnd"/>
      <w:r w:rsidRPr="00E97D1A">
        <w:rPr>
          <w:rFonts w:ascii="Arial" w:eastAsia="Times New Roman" w:hAnsi="Arial" w:cs="Arial"/>
          <w:szCs w:val="24"/>
        </w:rPr>
        <w:t>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16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ab/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 xml:space="preserve">A student </w:t>
      </w:r>
      <w:proofErr w:type="gramStart"/>
      <w:r w:rsidRPr="00E97D1A">
        <w:rPr>
          <w:rFonts w:ascii="Arial" w:eastAsia="Times New Roman" w:hAnsi="Arial" w:cs="Arial"/>
          <w:szCs w:val="24"/>
        </w:rPr>
        <w:t>can be nominated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in more than one category.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198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ab/>
        <w:t>SELECTION</w:t>
      </w:r>
      <w:r w:rsidRPr="00E97D1A">
        <w:rPr>
          <w:rFonts w:ascii="Arial" w:eastAsia="Times New Roman" w:hAnsi="Arial" w:cs="Arial"/>
          <w:b/>
          <w:bCs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 xml:space="preserve">The recipients of the Outstanding Graduating Seniors, Outstanding Student Award (any 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1980"/>
        <w:rPr>
          <w:rFonts w:ascii="Arial" w:eastAsia="Times New Roman" w:hAnsi="Arial" w:cs="Arial"/>
          <w:b/>
          <w:bCs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 xml:space="preserve">    CRITERIA</w:t>
      </w:r>
      <w:r w:rsidRPr="00E97D1A">
        <w:rPr>
          <w:rFonts w:ascii="Arial" w:eastAsia="Times New Roman" w:hAnsi="Arial" w:cs="Arial"/>
          <w:b/>
          <w:bCs/>
          <w:szCs w:val="24"/>
        </w:rPr>
        <w:tab/>
      </w:r>
      <w:r w:rsidRPr="00E97D1A">
        <w:rPr>
          <w:rFonts w:ascii="Arial" w:eastAsia="Times New Roman" w:hAnsi="Arial" w:cs="Arial"/>
          <w:szCs w:val="24"/>
        </w:rPr>
        <w:t xml:space="preserve">class) and Outstanding Nontraditional awards will have made a significant contribution to  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1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162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ab/>
      </w:r>
      <w:proofErr w:type="gramStart"/>
      <w:r w:rsidRPr="00E97D1A">
        <w:rPr>
          <w:rFonts w:ascii="Arial" w:eastAsia="Times New Roman" w:hAnsi="Arial" w:cs="Arial"/>
          <w:szCs w:val="24"/>
        </w:rPr>
        <w:t>quality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of life at NMU through involvement in extra-curricular activities, either academically or socially oriented, or through work in a university department.  Nominees must have contributed significantly to enhancing the richness of the student experience on this campus or the quality of life beyond the university community.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>All recipients must have a minimum 2.5 cumulative grade point average.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 xml:space="preserve">The recipients of the Global Campus Award will have made a significant commitment to their education through the NMU Global Campus.  The commitment </w:t>
      </w:r>
      <w:proofErr w:type="gramStart"/>
      <w:r w:rsidRPr="00E97D1A">
        <w:rPr>
          <w:rFonts w:ascii="Arial" w:eastAsia="Times New Roman" w:hAnsi="Arial" w:cs="Arial"/>
          <w:szCs w:val="24"/>
        </w:rPr>
        <w:t>can be demonstrated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by having overcome obstacles in their education path, and how they have demonstrated success in reaching academic excellence, focus and career ambitions through their studies in the Global Campus.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szCs w:val="24"/>
        </w:rPr>
        <w:t>All recipients must have a minimum 2.5 (undergrad)/3.0 (graduate) cumulate grade point average.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-27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07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ab/>
        <w:t xml:space="preserve">  NOMINATIONS</w:t>
      </w:r>
      <w:r w:rsidRPr="00E97D1A">
        <w:rPr>
          <w:rFonts w:ascii="Arial" w:eastAsia="Times New Roman" w:hAnsi="Arial" w:cs="Arial"/>
          <w:szCs w:val="24"/>
        </w:rPr>
        <w:tab/>
        <w:t>Any student, faculty member, or staff member may</w:t>
      </w:r>
      <w:r w:rsidR="002D47C7">
        <w:rPr>
          <w:rFonts w:ascii="Arial" w:eastAsia="Times New Roman" w:hAnsi="Arial" w:cs="Arial"/>
          <w:szCs w:val="24"/>
        </w:rPr>
        <w:t xml:space="preserve"> make nominations.  Nomination links</w:t>
      </w:r>
      <w:r w:rsidRPr="00E97D1A">
        <w:rPr>
          <w:rFonts w:ascii="Arial" w:eastAsia="Times New Roman" w:hAnsi="Arial" w:cs="Arial"/>
          <w:szCs w:val="24"/>
        </w:rPr>
        <w:t xml:space="preserve"> are available on the Dean of Students website: </w:t>
      </w:r>
      <w:r w:rsidR="00B11AC6">
        <w:rPr>
          <w:rFonts w:ascii="Arial" w:eastAsia="Times New Roman" w:hAnsi="Arial" w:cs="Arial"/>
          <w:szCs w:val="24"/>
        </w:rPr>
        <w:t>nmu.edu/</w:t>
      </w:r>
      <w:proofErr w:type="spellStart"/>
      <w:r w:rsidR="00B11AC6">
        <w:rPr>
          <w:rFonts w:ascii="Arial" w:eastAsia="Times New Roman" w:hAnsi="Arial" w:cs="Arial"/>
          <w:szCs w:val="24"/>
        </w:rPr>
        <w:t>dso</w:t>
      </w:r>
      <w:proofErr w:type="spellEnd"/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ab/>
        <w:t xml:space="preserve"> SELECTION</w:t>
      </w:r>
      <w:r w:rsidRPr="00E97D1A">
        <w:rPr>
          <w:rFonts w:ascii="Arial" w:eastAsia="Times New Roman" w:hAnsi="Arial" w:cs="Arial"/>
          <w:szCs w:val="24"/>
        </w:rPr>
        <w:tab/>
        <w:t xml:space="preserve">All students nominated </w:t>
      </w:r>
      <w:proofErr w:type="gramStart"/>
      <w:r w:rsidRPr="00E97D1A">
        <w:rPr>
          <w:rFonts w:ascii="Arial" w:eastAsia="Times New Roman" w:hAnsi="Arial" w:cs="Arial"/>
          <w:szCs w:val="24"/>
        </w:rPr>
        <w:t>will be invited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to submit further information.  A </w:t>
      </w:r>
      <w:proofErr w:type="gramStart"/>
      <w:r w:rsidRPr="00E97D1A">
        <w:rPr>
          <w:rFonts w:ascii="Arial" w:eastAsia="Times New Roman" w:hAnsi="Arial" w:cs="Arial"/>
          <w:szCs w:val="24"/>
        </w:rPr>
        <w:t>committee which consists of members of the faculty, administrative staff and student body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will review the submissions to select recipient</w:t>
      </w:r>
      <w:r w:rsidR="00B74A59">
        <w:rPr>
          <w:rFonts w:ascii="Arial" w:eastAsia="Times New Roman" w:hAnsi="Arial" w:cs="Arial"/>
          <w:szCs w:val="24"/>
        </w:rPr>
        <w:t>s</w:t>
      </w:r>
      <w:r w:rsidRPr="00E97D1A">
        <w:rPr>
          <w:rFonts w:ascii="Arial" w:eastAsia="Times New Roman" w:hAnsi="Arial" w:cs="Arial"/>
          <w:szCs w:val="24"/>
        </w:rPr>
        <w:t xml:space="preserve"> for each award.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07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 xml:space="preserve">  RECOGNITION</w:t>
      </w:r>
      <w:r w:rsidRPr="00E97D1A">
        <w:rPr>
          <w:rFonts w:ascii="Arial" w:eastAsia="Times New Roman" w:hAnsi="Arial" w:cs="Arial"/>
          <w:szCs w:val="24"/>
        </w:rPr>
        <w:tab/>
        <w:t xml:space="preserve">Each Student Achievement Award recipient </w:t>
      </w:r>
      <w:proofErr w:type="gramStart"/>
      <w:r w:rsidRPr="00E97D1A">
        <w:rPr>
          <w:rFonts w:ascii="Arial" w:eastAsia="Times New Roman" w:hAnsi="Arial" w:cs="Arial"/>
          <w:szCs w:val="24"/>
        </w:rPr>
        <w:t>will be recognized at the annual Leadership Recognition Banquet, presented with a plaque and recognized by the Board of Trustees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.  Additionally, the names of the recipients </w:t>
      </w:r>
      <w:proofErr w:type="gramStart"/>
      <w:r w:rsidRPr="00E97D1A">
        <w:rPr>
          <w:rFonts w:ascii="Arial" w:eastAsia="Times New Roman" w:hAnsi="Arial" w:cs="Arial"/>
          <w:szCs w:val="24"/>
        </w:rPr>
        <w:t>will be added</w:t>
      </w:r>
      <w:proofErr w:type="gramEnd"/>
      <w:r w:rsidRPr="00E97D1A">
        <w:rPr>
          <w:rFonts w:ascii="Arial" w:eastAsia="Times New Roman" w:hAnsi="Arial" w:cs="Arial"/>
          <w:szCs w:val="24"/>
        </w:rPr>
        <w:t xml:space="preserve"> to the perpetual plaque.</w:t>
      </w: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</w:rPr>
      </w:pPr>
    </w:p>
    <w:p w:rsidR="00A17901" w:rsidRPr="00E97D1A" w:rsidRDefault="00A17901" w:rsidP="00A17901">
      <w:pPr>
        <w:widowControl w:val="0"/>
        <w:tabs>
          <w:tab w:val="left" w:pos="-1080"/>
          <w:tab w:val="left" w:pos="-720"/>
          <w:tab w:val="left" w:pos="0"/>
          <w:tab w:val="center" w:pos="5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2160"/>
        <w:rPr>
          <w:rFonts w:ascii="Arial" w:eastAsia="Times New Roman" w:hAnsi="Arial" w:cs="Arial"/>
          <w:szCs w:val="24"/>
        </w:rPr>
      </w:pPr>
      <w:r w:rsidRPr="00E97D1A">
        <w:rPr>
          <w:rFonts w:ascii="Arial" w:eastAsia="Times New Roman" w:hAnsi="Arial" w:cs="Arial"/>
          <w:b/>
          <w:bCs/>
          <w:szCs w:val="24"/>
        </w:rPr>
        <w:t xml:space="preserve">   INFORMATION</w:t>
      </w:r>
      <w:r w:rsidRPr="00E97D1A">
        <w:rPr>
          <w:rFonts w:ascii="Arial" w:eastAsia="Times New Roman" w:hAnsi="Arial" w:cs="Arial"/>
          <w:szCs w:val="24"/>
        </w:rPr>
        <w:tab/>
        <w:t>For further information, you may contact Dawn McAuliffe in the Dean of Students Office at 227-170</w:t>
      </w:r>
      <w:r w:rsidR="000141C9">
        <w:rPr>
          <w:rFonts w:ascii="Arial" w:eastAsia="Times New Roman" w:hAnsi="Arial" w:cs="Arial"/>
          <w:szCs w:val="24"/>
        </w:rPr>
        <w:t>4</w:t>
      </w:r>
      <w:bookmarkStart w:id="0" w:name="_GoBack"/>
      <w:bookmarkEnd w:id="0"/>
      <w:r w:rsidRPr="00E97D1A">
        <w:rPr>
          <w:rFonts w:ascii="Arial" w:eastAsia="Times New Roman" w:hAnsi="Arial" w:cs="Arial"/>
          <w:szCs w:val="24"/>
        </w:rPr>
        <w:t xml:space="preserve"> or </w:t>
      </w:r>
      <w:hyperlink r:id="rId4" w:history="1">
        <w:r w:rsidRPr="00E97D1A">
          <w:rPr>
            <w:rFonts w:ascii="Arial" w:eastAsia="Times New Roman" w:hAnsi="Arial" w:cs="Arial"/>
            <w:color w:val="0000FF"/>
            <w:szCs w:val="24"/>
            <w:u w:val="single"/>
          </w:rPr>
          <w:t>dso@nmu.edu</w:t>
        </w:r>
      </w:hyperlink>
      <w:r w:rsidRPr="00E97D1A">
        <w:rPr>
          <w:rFonts w:ascii="Arial" w:eastAsia="Times New Roman" w:hAnsi="Arial" w:cs="Arial"/>
          <w:szCs w:val="24"/>
        </w:rPr>
        <w:t xml:space="preserve"> or Brad Hamel in the Global Campus Office at 227-1200 or </w:t>
      </w:r>
      <w:hyperlink r:id="rId5" w:history="1">
        <w:r w:rsidRPr="00E97D1A">
          <w:rPr>
            <w:rFonts w:ascii="Arial" w:eastAsia="Times New Roman" w:hAnsi="Arial" w:cs="Arial"/>
            <w:color w:val="0000FF"/>
            <w:szCs w:val="24"/>
            <w:u w:val="single"/>
          </w:rPr>
          <w:t>online@nmu.edu</w:t>
        </w:r>
      </w:hyperlink>
      <w:r w:rsidRPr="00E97D1A">
        <w:rPr>
          <w:rFonts w:ascii="Arial" w:eastAsia="Times New Roman" w:hAnsi="Arial" w:cs="Arial"/>
          <w:szCs w:val="24"/>
        </w:rPr>
        <w:t xml:space="preserve">  </w:t>
      </w:r>
    </w:p>
    <w:p w:rsidR="00940D3F" w:rsidRDefault="00940D3F"/>
    <w:sectPr w:rsidR="00940D3F" w:rsidSect="00EE7B3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1"/>
    <w:rsid w:val="000141C9"/>
    <w:rsid w:val="002D47C7"/>
    <w:rsid w:val="005835E6"/>
    <w:rsid w:val="00837A09"/>
    <w:rsid w:val="00904FD7"/>
    <w:rsid w:val="00940D3F"/>
    <w:rsid w:val="00A17901"/>
    <w:rsid w:val="00B11AC6"/>
    <w:rsid w:val="00B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4A07"/>
  <w15:chartTrackingRefBased/>
  <w15:docId w15:val="{F8F25D79-1606-4E1C-9A2F-558BF21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nmu.edu" TargetMode="External"/><Relationship Id="rId4" Type="http://schemas.openxmlformats.org/officeDocument/2006/relationships/hyperlink" Target="mailto:dso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McAuliffe</dc:creator>
  <cp:keywords/>
  <dc:description/>
  <cp:lastModifiedBy>Dawn McAuliffe</cp:lastModifiedBy>
  <cp:revision>7</cp:revision>
  <dcterms:created xsi:type="dcterms:W3CDTF">2019-02-08T20:53:00Z</dcterms:created>
  <dcterms:modified xsi:type="dcterms:W3CDTF">2021-02-11T16:38:00Z</dcterms:modified>
</cp:coreProperties>
</file>