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205632">
      <w:pPr>
        <w:jc w:val="center"/>
        <w:outlineLvl w:val="0"/>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rsidP="00205632">
      <w:pPr>
        <w:outlineLvl w:val="0"/>
        <w:rPr>
          <w:b/>
        </w:rPr>
      </w:pPr>
      <w:r w:rsidRPr="007A65D6">
        <w:rPr>
          <w:b/>
        </w:rPr>
        <w:t>Course Name and Number:</w:t>
      </w:r>
      <w:r w:rsidR="002E421C">
        <w:rPr>
          <w:b/>
        </w:rPr>
        <w:t xml:space="preserve"> Health Communication and Media BC 430</w:t>
      </w:r>
    </w:p>
    <w:p w:rsidR="004936B1" w:rsidRPr="007A65D6" w:rsidRDefault="004936B1" w:rsidP="00205632">
      <w:pPr>
        <w:outlineLvl w:val="0"/>
        <w:rPr>
          <w:b/>
        </w:rPr>
      </w:pPr>
      <w:r w:rsidRPr="007A65D6">
        <w:rPr>
          <w:b/>
        </w:rPr>
        <w:t>Home Department:</w:t>
      </w:r>
      <w:r w:rsidR="002E421C">
        <w:rPr>
          <w:b/>
        </w:rPr>
        <w:t xml:space="preserve"> Communication and Performance Studies</w:t>
      </w:r>
    </w:p>
    <w:p w:rsidR="004936B1" w:rsidRDefault="004936B1">
      <w:r w:rsidRPr="007A65D6">
        <w:rPr>
          <w:b/>
        </w:rPr>
        <w:t>Department Chair Name and Contact Information</w:t>
      </w:r>
      <w:r>
        <w:t xml:space="preserve"> (phone, email):</w:t>
      </w:r>
      <w:r w:rsidR="002E421C">
        <w:t xml:space="preserve"> Jim Cantrill, 227-2061, jcantril@nmu.edu</w:t>
      </w:r>
    </w:p>
    <w:p w:rsidR="004936B1" w:rsidRDefault="004936B1">
      <w:r w:rsidRPr="007A65D6">
        <w:rPr>
          <w:b/>
        </w:rPr>
        <w:t>Expected frequency of Offering of the course</w:t>
      </w:r>
      <w:r>
        <w:t xml:space="preserve"> (e.g. every semester, every fall)</w:t>
      </w:r>
      <w:r w:rsidR="007A65D6">
        <w:t>:</w:t>
      </w:r>
      <w:r w:rsidR="002E421C">
        <w:t xml:space="preserve"> Every two years.</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2E421C">
        <w:rPr>
          <w:highlight w:val="yellow"/>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sidP="00205632">
      <w:pPr>
        <w:outlineLvl w:val="0"/>
      </w:pPr>
      <w:r w:rsidRPr="005B2CA6">
        <w:t xml:space="preserve">A. </w:t>
      </w:r>
      <w:r w:rsidR="005B2CA6" w:rsidRPr="005B2CA6">
        <w:t>O</w:t>
      </w:r>
      <w:r w:rsidRPr="005B2CA6">
        <w:t>verview of the course content</w:t>
      </w:r>
    </w:p>
    <w:p w:rsidR="001308EC" w:rsidRPr="001308EC" w:rsidRDefault="001308EC" w:rsidP="001308EC">
      <w:pPr>
        <w:tabs>
          <w:tab w:val="left" w:pos="1100"/>
        </w:tabs>
        <w:rPr>
          <w:rFonts w:ascii="Open Sans" w:hAnsi="Open Sans"/>
          <w:color w:val="000000"/>
          <w:sz w:val="24"/>
          <w:szCs w:val="24"/>
          <w:lang w:eastAsia="zh-CN"/>
        </w:rPr>
      </w:pPr>
      <w:r w:rsidRPr="00286544">
        <w:rPr>
          <w:sz w:val="24"/>
          <w:szCs w:val="24"/>
        </w:rPr>
        <w:t xml:space="preserve">Often communication and health are studied as separate disciplines, yet in scholarship and practice, they have a close relationship. People who attempt to achieve health-related goals for themselves or others depend upon communication for the exchange of information and existence of relationships. Conversely, communication research is primarily motivated by a desire to improve the wellbeing of people. This course </w:t>
      </w:r>
      <w:proofErr w:type="gramStart"/>
      <w:r w:rsidRPr="00286544">
        <w:rPr>
          <w:sz w:val="24"/>
          <w:szCs w:val="24"/>
        </w:rPr>
        <w:t>integrates</w:t>
      </w:r>
      <w:proofErr w:type="gramEnd"/>
      <w:r w:rsidRPr="00286544">
        <w:rPr>
          <w:sz w:val="24"/>
          <w:szCs w:val="24"/>
        </w:rPr>
        <w:t xml:space="preserve"> the two disciplines, paying special attention to the ways in which media, particularly mass media and social media, may facilitate or hinder the achievement of health and communication goals. We will use theory and research to analyze health communication processes, and we will study research methods to help us evaluate the quality and sufficiency of existing knowledge about health communication. We will also practice applying theory and research in pragmatic ways.</w:t>
      </w:r>
    </w:p>
    <w:p w:rsidR="00147F10" w:rsidRDefault="00147F10" w:rsidP="00205632">
      <w:pPr>
        <w:outlineLvl w:val="0"/>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308EC" w:rsidRDefault="001308EC">
      <w:r>
        <w:t>The learning objectives for the course are directly adapted from the General Education learning outcomes of critical thinking and integrative thinking. The instructional materials</w:t>
      </w:r>
      <w:r w:rsidR="00C42488">
        <w:t xml:space="preserve">, activities, and assessments are focused toward developing </w:t>
      </w:r>
      <w:proofErr w:type="gramStart"/>
      <w:r w:rsidR="00C42488">
        <w:t>students</w:t>
      </w:r>
      <w:proofErr w:type="gramEnd"/>
      <w:r w:rsidR="00C42488">
        <w:t xml:space="preserve"> abilities to</w:t>
      </w:r>
      <w:r w:rsidR="00EE4A7C">
        <w:t>…</w:t>
      </w:r>
    </w:p>
    <w:p w:rsidR="00C42488" w:rsidRPr="00EE4A7C" w:rsidRDefault="00AB2280" w:rsidP="00AB2280">
      <w:pPr>
        <w:numPr>
          <w:ilvl w:val="0"/>
          <w:numId w:val="1"/>
        </w:numPr>
        <w:tabs>
          <w:tab w:val="left" w:pos="701"/>
        </w:tabs>
        <w:spacing w:after="0" w:line="240" w:lineRule="auto"/>
        <w:rPr>
          <w:rFonts w:cstheme="minorHAnsi"/>
        </w:rPr>
      </w:pPr>
      <w:r w:rsidRPr="00EE4A7C">
        <w:rPr>
          <w:rFonts w:cstheme="minorHAnsi"/>
          <w:i/>
          <w:iCs/>
        </w:rPr>
        <w:t xml:space="preserve">Connect </w:t>
      </w:r>
      <w:r w:rsidRPr="00EE4A7C">
        <w:rPr>
          <w:rFonts w:cstheme="minorHAnsi"/>
        </w:rPr>
        <w:t xml:space="preserve">scholarly health communication research and theory to real-world experience and </w:t>
      </w:r>
      <w:r w:rsidRPr="00EE4A7C">
        <w:rPr>
          <w:rFonts w:cstheme="minorHAnsi"/>
          <w:i/>
          <w:iCs/>
        </w:rPr>
        <w:t>make</w:t>
      </w:r>
      <w:r w:rsidRPr="00EE4A7C">
        <w:rPr>
          <w:rFonts w:cstheme="minorHAnsi"/>
        </w:rPr>
        <w:t xml:space="preserve"> </w:t>
      </w:r>
      <w:r w:rsidRPr="00EE4A7C">
        <w:rPr>
          <w:rFonts w:cstheme="minorHAnsi"/>
          <w:i/>
          <w:iCs/>
        </w:rPr>
        <w:t>connections</w:t>
      </w:r>
      <w:r w:rsidRPr="00EE4A7C">
        <w:rPr>
          <w:rFonts w:cstheme="minorHAnsi"/>
        </w:rPr>
        <w:t xml:space="preserve"> across disciplines.</w:t>
      </w:r>
      <w:r w:rsidR="00C42488" w:rsidRPr="00EE4A7C">
        <w:rPr>
          <w:rFonts w:eastAsia="Times New Roman" w:cstheme="minorHAnsi"/>
          <w:lang w:eastAsia="zh-CN"/>
        </w:rPr>
        <w:t xml:space="preserve"> (Connections to Discipline objective).</w:t>
      </w:r>
    </w:p>
    <w:p w:rsidR="00C42488" w:rsidRPr="00EE4A7C" w:rsidRDefault="00C42488" w:rsidP="00C42488">
      <w:pPr>
        <w:spacing w:after="0" w:line="240" w:lineRule="auto"/>
        <w:rPr>
          <w:rFonts w:eastAsia="Times New Roman" w:cstheme="minorHAnsi"/>
          <w:lang w:eastAsia="zh-CN"/>
        </w:rPr>
      </w:pPr>
    </w:p>
    <w:p w:rsidR="00C42488" w:rsidRPr="00EE4A7C" w:rsidRDefault="00AB2280" w:rsidP="00AB2280">
      <w:pPr>
        <w:numPr>
          <w:ilvl w:val="0"/>
          <w:numId w:val="1"/>
        </w:numPr>
        <w:tabs>
          <w:tab w:val="left" w:pos="701"/>
        </w:tabs>
        <w:spacing w:after="0" w:line="240" w:lineRule="auto"/>
        <w:rPr>
          <w:rFonts w:cstheme="minorHAnsi"/>
        </w:rPr>
      </w:pPr>
      <w:r w:rsidRPr="00EE4A7C">
        <w:rPr>
          <w:rFonts w:cstheme="minorHAnsi"/>
          <w:i/>
          <w:iCs/>
        </w:rPr>
        <w:t>Adapt</w:t>
      </w:r>
      <w:r w:rsidRPr="00EE4A7C">
        <w:rPr>
          <w:rFonts w:cstheme="minorHAnsi"/>
        </w:rPr>
        <w:t xml:space="preserve"> skills, abilities, theories, or methodologies gained in one situation to new situations. </w:t>
      </w:r>
      <w:r w:rsidR="00C42488" w:rsidRPr="00EE4A7C">
        <w:rPr>
          <w:rFonts w:eastAsia="Times New Roman" w:cstheme="minorHAnsi"/>
          <w:lang w:eastAsia="zh-CN"/>
        </w:rPr>
        <w:t>(Transfer objective).</w:t>
      </w:r>
    </w:p>
    <w:p w:rsidR="00C42488" w:rsidRPr="00EE4A7C" w:rsidRDefault="00C42488" w:rsidP="00C42488">
      <w:pPr>
        <w:spacing w:after="0" w:line="240" w:lineRule="auto"/>
        <w:rPr>
          <w:rFonts w:eastAsia="Times New Roman" w:cstheme="minorHAnsi"/>
          <w:lang w:eastAsia="zh-CN"/>
        </w:rPr>
      </w:pPr>
    </w:p>
    <w:p w:rsidR="00C42488" w:rsidRPr="00EE4A7C" w:rsidRDefault="00AB2280" w:rsidP="00AB2280">
      <w:pPr>
        <w:pStyle w:val="ListParagraph"/>
        <w:numPr>
          <w:ilvl w:val="0"/>
          <w:numId w:val="1"/>
        </w:numPr>
        <w:spacing w:after="0" w:line="240" w:lineRule="auto"/>
        <w:rPr>
          <w:rFonts w:eastAsia="Times New Roman" w:cstheme="minorHAnsi"/>
          <w:lang w:eastAsia="zh-CN"/>
        </w:rPr>
      </w:pPr>
      <w:r w:rsidRPr="00EE4A7C">
        <w:rPr>
          <w:rFonts w:cstheme="minorHAnsi"/>
          <w:i/>
          <w:iCs/>
        </w:rPr>
        <w:lastRenderedPageBreak/>
        <w:t xml:space="preserve">Communicate </w:t>
      </w:r>
      <w:r w:rsidRPr="00EE4A7C">
        <w:rPr>
          <w:rFonts w:cstheme="minorHAnsi"/>
        </w:rPr>
        <w:t xml:space="preserve">concepts </w:t>
      </w:r>
      <w:r w:rsidR="00C42488" w:rsidRPr="00EE4A7C">
        <w:rPr>
          <w:rFonts w:eastAsia="Times New Roman" w:cstheme="minorHAnsi"/>
          <w:lang w:eastAsia="zh-CN"/>
        </w:rPr>
        <w:t>by choosing a format, language, or graph (or other visual representation) in ways that enhance meaning, making clear the interdependence of language and meaning, thought, and expression.</w:t>
      </w:r>
      <w:r w:rsidRPr="00EE4A7C">
        <w:rPr>
          <w:rFonts w:eastAsia="Times New Roman" w:cstheme="minorHAnsi"/>
          <w:lang w:eastAsia="zh-CN"/>
        </w:rPr>
        <w:t xml:space="preserve"> (Integrative Communication objective).</w:t>
      </w:r>
    </w:p>
    <w:p w:rsidR="00C42488" w:rsidRPr="00C42488" w:rsidRDefault="00C42488" w:rsidP="00C42488">
      <w:pPr>
        <w:spacing w:after="0" w:line="240" w:lineRule="auto"/>
        <w:rPr>
          <w:rFonts w:ascii="Times New Roman" w:eastAsia="Times New Roman" w:hAnsi="Times New Roman" w:cs="Times New Roman"/>
          <w:sz w:val="24"/>
          <w:szCs w:val="24"/>
          <w:lang w:eastAsia="zh-CN"/>
        </w:rPr>
      </w:pPr>
    </w:p>
    <w:p w:rsidR="00C42488" w:rsidRDefault="00EE4A7C" w:rsidP="00C4248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To accomplish these objectives, students will be guided to fulfill the three critical thinking outcomes, which are also learning objectives for the course:</w:t>
      </w:r>
    </w:p>
    <w:p w:rsidR="00EE4A7C" w:rsidRDefault="00EE4A7C" w:rsidP="00C42488">
      <w:pPr>
        <w:spacing w:after="0" w:line="240" w:lineRule="auto"/>
        <w:rPr>
          <w:rFonts w:ascii="Times New Roman" w:eastAsia="Times New Roman" w:hAnsi="Times New Roman" w:cs="Times New Roman"/>
          <w:sz w:val="24"/>
          <w:szCs w:val="24"/>
          <w:lang w:eastAsia="zh-CN"/>
        </w:rPr>
      </w:pPr>
    </w:p>
    <w:p w:rsidR="00634F59" w:rsidRPr="009723FE" w:rsidRDefault="009723FE" w:rsidP="009723FE">
      <w:pPr>
        <w:pStyle w:val="ListParagraph"/>
        <w:numPr>
          <w:ilvl w:val="0"/>
          <w:numId w:val="3"/>
        </w:numPr>
        <w:spacing w:after="0" w:line="240" w:lineRule="auto"/>
        <w:rPr>
          <w:rFonts w:ascii="Times New Roman" w:eastAsia="Times New Roman" w:hAnsi="Times New Roman" w:cs="Times New Roman"/>
          <w:sz w:val="24"/>
          <w:szCs w:val="24"/>
          <w:lang w:eastAsia="zh-CN"/>
        </w:rPr>
      </w:pPr>
      <w:r w:rsidRPr="00DF7CC8">
        <w:rPr>
          <w:rFonts w:ascii="Times New Roman" w:eastAsia="Times New Roman" w:hAnsi="Times New Roman" w:cs="Times New Roman"/>
          <w:i/>
          <w:iCs/>
          <w:sz w:val="24"/>
          <w:szCs w:val="24"/>
          <w:lang w:eastAsia="zh-CN"/>
        </w:rPr>
        <w:t>Select</w:t>
      </w:r>
      <w:r>
        <w:rPr>
          <w:rFonts w:ascii="Times New Roman" w:eastAsia="Times New Roman" w:hAnsi="Times New Roman" w:cs="Times New Roman"/>
          <w:sz w:val="24"/>
          <w:szCs w:val="24"/>
          <w:lang w:eastAsia="zh-CN"/>
        </w:rPr>
        <w:t xml:space="preserve"> h</w:t>
      </w:r>
      <w:r w:rsidR="00634F59" w:rsidRPr="009723FE">
        <w:rPr>
          <w:rFonts w:ascii="Times New Roman" w:eastAsia="Times New Roman" w:hAnsi="Times New Roman" w:cs="Times New Roman"/>
          <w:sz w:val="24"/>
          <w:szCs w:val="24"/>
          <w:lang w:eastAsia="zh-CN"/>
        </w:rPr>
        <w:t>igh quality, credible</w:t>
      </w:r>
      <w:r>
        <w:rPr>
          <w:rFonts w:ascii="Times New Roman" w:eastAsia="Times New Roman" w:hAnsi="Times New Roman" w:cs="Times New Roman"/>
          <w:sz w:val="24"/>
          <w:szCs w:val="24"/>
          <w:lang w:eastAsia="zh-CN"/>
        </w:rPr>
        <w:t xml:space="preserve"> </w:t>
      </w:r>
      <w:r w:rsidRPr="0005778B">
        <w:rPr>
          <w:sz w:val="24"/>
          <w:szCs w:val="24"/>
        </w:rPr>
        <w:t>health communication and media</w:t>
      </w:r>
      <w:r w:rsidR="00634F59" w:rsidRPr="009723FE">
        <w:rPr>
          <w:rFonts w:ascii="Times New Roman" w:eastAsia="Times New Roman" w:hAnsi="Times New Roman" w:cs="Times New Roman"/>
          <w:sz w:val="24"/>
          <w:szCs w:val="24"/>
          <w:lang w:eastAsia="zh-CN"/>
        </w:rPr>
        <w:t xml:space="preserve"> information direct</w:t>
      </w:r>
      <w:r>
        <w:rPr>
          <w:rFonts w:ascii="Times New Roman" w:eastAsia="Times New Roman" w:hAnsi="Times New Roman" w:cs="Times New Roman"/>
          <w:sz w:val="24"/>
          <w:szCs w:val="24"/>
          <w:lang w:eastAsia="zh-CN"/>
        </w:rPr>
        <w:t xml:space="preserve">ly related </w:t>
      </w:r>
      <w:r w:rsidR="00634F59" w:rsidRPr="009723FE">
        <w:rPr>
          <w:rFonts w:ascii="Times New Roman" w:eastAsia="Times New Roman" w:hAnsi="Times New Roman" w:cs="Times New Roman"/>
          <w:sz w:val="24"/>
          <w:szCs w:val="24"/>
          <w:lang w:eastAsia="zh-CN"/>
        </w:rPr>
        <w:t>in order to develop a comprehensive analysis. (Evidence objective).</w:t>
      </w:r>
    </w:p>
    <w:p w:rsidR="00634F59" w:rsidRDefault="00634F59" w:rsidP="00634F59">
      <w:pPr>
        <w:spacing w:after="0" w:line="240" w:lineRule="auto"/>
        <w:rPr>
          <w:rFonts w:ascii="Times New Roman" w:eastAsia="Times New Roman" w:hAnsi="Times New Roman" w:cs="Times New Roman"/>
          <w:sz w:val="24"/>
          <w:szCs w:val="24"/>
          <w:lang w:eastAsia="zh-CN"/>
        </w:rPr>
      </w:pPr>
    </w:p>
    <w:p w:rsidR="00634F59" w:rsidRPr="009723FE" w:rsidRDefault="009723FE" w:rsidP="009723FE">
      <w:pPr>
        <w:pStyle w:val="ListParagraph"/>
        <w:numPr>
          <w:ilvl w:val="0"/>
          <w:numId w:val="3"/>
        </w:numPr>
        <w:spacing w:after="0" w:line="240" w:lineRule="auto"/>
        <w:rPr>
          <w:rFonts w:ascii="Times New Roman" w:eastAsia="Times New Roman" w:hAnsi="Times New Roman" w:cs="Times New Roman"/>
          <w:sz w:val="24"/>
          <w:szCs w:val="24"/>
          <w:lang w:eastAsia="zh-CN"/>
        </w:rPr>
      </w:pPr>
      <w:r w:rsidRPr="00DF7CC8">
        <w:rPr>
          <w:rFonts w:ascii="Times New Roman" w:eastAsia="Times New Roman" w:hAnsi="Times New Roman" w:cs="Times New Roman"/>
          <w:i/>
          <w:iCs/>
          <w:sz w:val="24"/>
          <w:szCs w:val="24"/>
          <w:lang w:eastAsia="zh-CN"/>
        </w:rPr>
        <w:t>Synthesize</w:t>
      </w:r>
      <w:r>
        <w:rPr>
          <w:rFonts w:ascii="Times New Roman" w:eastAsia="Times New Roman" w:hAnsi="Times New Roman" w:cs="Times New Roman"/>
          <w:sz w:val="24"/>
          <w:szCs w:val="24"/>
          <w:lang w:eastAsia="zh-CN"/>
        </w:rPr>
        <w:t xml:space="preserve"> </w:t>
      </w:r>
      <w:r w:rsidRPr="0005778B">
        <w:rPr>
          <w:sz w:val="24"/>
          <w:szCs w:val="24"/>
        </w:rPr>
        <w:t>health communication and media</w:t>
      </w:r>
      <w:r>
        <w:rPr>
          <w:rFonts w:ascii="Times New Roman" w:eastAsia="Times New Roman" w:hAnsi="Times New Roman" w:cs="Times New Roman"/>
          <w:sz w:val="24"/>
          <w:szCs w:val="24"/>
          <w:lang w:eastAsia="zh-CN"/>
        </w:rPr>
        <w:t xml:space="preserve"> </w:t>
      </w:r>
      <w:r w:rsidR="00634F59" w:rsidRPr="009723FE">
        <w:rPr>
          <w:rFonts w:ascii="Times New Roman" w:eastAsia="Times New Roman" w:hAnsi="Times New Roman" w:cs="Times New Roman"/>
          <w:sz w:val="24"/>
          <w:szCs w:val="24"/>
          <w:lang w:eastAsia="zh-CN"/>
        </w:rPr>
        <w:t>ideas and information appropriate for</w:t>
      </w:r>
      <w:r>
        <w:rPr>
          <w:rFonts w:ascii="Times New Roman" w:eastAsia="Times New Roman" w:hAnsi="Times New Roman" w:cs="Times New Roman"/>
          <w:sz w:val="24"/>
          <w:szCs w:val="24"/>
          <w:lang w:eastAsia="zh-CN"/>
        </w:rPr>
        <w:t xml:space="preserve"> purpose and clearly articulate</w:t>
      </w:r>
      <w:r w:rsidR="00634F59" w:rsidRPr="009723FE">
        <w:rPr>
          <w:rFonts w:ascii="Times New Roman" w:eastAsia="Times New Roman" w:hAnsi="Times New Roman" w:cs="Times New Roman"/>
          <w:sz w:val="24"/>
          <w:szCs w:val="24"/>
          <w:lang w:eastAsia="zh-CN"/>
        </w:rPr>
        <w:t xml:space="preserve"> either the thought process leading to the synthesis of or relationship between ideas and information. (Integrate objective).</w:t>
      </w:r>
    </w:p>
    <w:p w:rsidR="00634F59" w:rsidRDefault="00634F59" w:rsidP="00634F59">
      <w:pPr>
        <w:spacing w:after="0" w:line="240" w:lineRule="auto"/>
        <w:rPr>
          <w:rFonts w:ascii="Times New Roman" w:eastAsia="Times New Roman" w:hAnsi="Times New Roman" w:cs="Times New Roman"/>
          <w:sz w:val="24"/>
          <w:szCs w:val="24"/>
          <w:lang w:eastAsia="zh-CN"/>
        </w:rPr>
      </w:pPr>
    </w:p>
    <w:p w:rsidR="00C42488" w:rsidRDefault="009723FE" w:rsidP="00E16B4A">
      <w:pPr>
        <w:pStyle w:val="ListParagraph"/>
        <w:numPr>
          <w:ilvl w:val="0"/>
          <w:numId w:val="3"/>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Use </w:t>
      </w:r>
      <w:r w:rsidRPr="009723FE">
        <w:rPr>
          <w:rFonts w:ascii="Times New Roman" w:eastAsia="Times New Roman" w:hAnsi="Times New Roman" w:cs="Times New Roman"/>
          <w:sz w:val="24"/>
          <w:szCs w:val="24"/>
          <w:lang w:eastAsia="zh-CN"/>
        </w:rPr>
        <w:t>eviden</w:t>
      </w:r>
      <w:r>
        <w:rPr>
          <w:rFonts w:ascii="Times New Roman" w:eastAsia="Times New Roman" w:hAnsi="Times New Roman" w:cs="Times New Roman"/>
          <w:sz w:val="24"/>
          <w:szCs w:val="24"/>
          <w:lang w:eastAsia="zh-CN"/>
        </w:rPr>
        <w:t xml:space="preserve">ce, perspective, and/or insight to </w:t>
      </w:r>
      <w:r w:rsidRPr="00DF7CC8">
        <w:rPr>
          <w:rFonts w:ascii="Times New Roman" w:eastAsia="Times New Roman" w:hAnsi="Times New Roman" w:cs="Times New Roman"/>
          <w:i/>
          <w:iCs/>
          <w:sz w:val="24"/>
          <w:szCs w:val="24"/>
          <w:lang w:eastAsia="zh-CN"/>
        </w:rPr>
        <w:t>create</w:t>
      </w:r>
      <w:r>
        <w:rPr>
          <w:rFonts w:ascii="Times New Roman" w:eastAsia="Times New Roman" w:hAnsi="Times New Roman" w:cs="Times New Roman"/>
          <w:sz w:val="24"/>
          <w:szCs w:val="24"/>
          <w:lang w:eastAsia="zh-CN"/>
        </w:rPr>
        <w:t xml:space="preserve"> logical c</w:t>
      </w:r>
      <w:r w:rsidR="00634F59" w:rsidRPr="009723FE">
        <w:rPr>
          <w:rFonts w:ascii="Times New Roman" w:eastAsia="Times New Roman" w:hAnsi="Times New Roman" w:cs="Times New Roman"/>
          <w:sz w:val="24"/>
          <w:szCs w:val="24"/>
          <w:lang w:eastAsia="zh-CN"/>
        </w:rPr>
        <w:t xml:space="preserve">onclusions, opinions, and related outcomes (consequences and implications) </w:t>
      </w:r>
      <w:r>
        <w:rPr>
          <w:rFonts w:ascii="Times New Roman" w:eastAsia="Times New Roman" w:hAnsi="Times New Roman" w:cs="Times New Roman"/>
          <w:sz w:val="24"/>
          <w:szCs w:val="24"/>
          <w:lang w:eastAsia="zh-CN"/>
        </w:rPr>
        <w:t xml:space="preserve">that </w:t>
      </w:r>
      <w:r w:rsidR="00634F59" w:rsidRPr="009723FE">
        <w:rPr>
          <w:rFonts w:ascii="Times New Roman" w:eastAsia="Times New Roman" w:hAnsi="Times New Roman" w:cs="Times New Roman"/>
          <w:sz w:val="24"/>
          <w:szCs w:val="24"/>
          <w:lang w:eastAsia="zh-CN"/>
        </w:rPr>
        <w:t xml:space="preserve">reflect informed evaluation </w:t>
      </w:r>
      <w:r>
        <w:rPr>
          <w:rFonts w:ascii="Times New Roman" w:eastAsia="Times New Roman" w:hAnsi="Times New Roman" w:cs="Times New Roman"/>
          <w:sz w:val="24"/>
          <w:szCs w:val="24"/>
          <w:lang w:eastAsia="zh-CN"/>
        </w:rPr>
        <w:t xml:space="preserve">of health communication and media information </w:t>
      </w:r>
      <w:r w:rsidR="00634F59" w:rsidRPr="009723FE">
        <w:rPr>
          <w:rFonts w:ascii="Times New Roman" w:eastAsia="Times New Roman" w:hAnsi="Times New Roman" w:cs="Times New Roman"/>
          <w:sz w:val="24"/>
          <w:szCs w:val="24"/>
          <w:lang w:eastAsia="zh-CN"/>
        </w:rPr>
        <w:t>(Evaluate objective).</w:t>
      </w:r>
    </w:p>
    <w:p w:rsidR="00E16B4A" w:rsidRPr="00E16B4A" w:rsidRDefault="00E16B4A" w:rsidP="00E16B4A">
      <w:pPr>
        <w:pStyle w:val="ListParagraph"/>
        <w:rPr>
          <w:rFonts w:ascii="Times New Roman" w:eastAsia="Times New Roman" w:hAnsi="Times New Roman" w:cs="Times New Roman"/>
          <w:sz w:val="24"/>
          <w:szCs w:val="24"/>
          <w:lang w:eastAsia="zh-CN"/>
        </w:rPr>
      </w:pPr>
    </w:p>
    <w:p w:rsidR="00E16B4A" w:rsidRPr="00E16B4A" w:rsidRDefault="00E16B4A" w:rsidP="00E16B4A">
      <w:pPr>
        <w:pStyle w:val="ListParagraph"/>
        <w:spacing w:after="0" w:line="240" w:lineRule="auto"/>
        <w:rPr>
          <w:rFonts w:ascii="Times New Roman" w:eastAsia="Times New Roman" w:hAnsi="Times New Roman" w:cs="Times New Roman"/>
          <w:sz w:val="24"/>
          <w:szCs w:val="24"/>
          <w:lang w:eastAsia="zh-CN"/>
        </w:rPr>
      </w:pPr>
    </w:p>
    <w:p w:rsidR="00147F10" w:rsidRDefault="00147F10" w:rsidP="00205632">
      <w:pPr>
        <w:outlineLvl w:val="0"/>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E16B4A" w:rsidRPr="005B2CA6" w:rsidRDefault="00E16B4A">
      <w:r>
        <w:t xml:space="preserve">The primary target audience will be juniors and seniors in health-related and/or communication-related fields. However, the information </w:t>
      </w:r>
      <w:r w:rsidR="00040114">
        <w:t>any student with good study habits should be able to benefit from the course and pass it.</w:t>
      </w:r>
    </w:p>
    <w:p w:rsidR="00147F10" w:rsidRDefault="00531A8E" w:rsidP="00205632">
      <w:pPr>
        <w:outlineLvl w:val="0"/>
      </w:pPr>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040114" w:rsidRPr="005B2CA6" w:rsidRDefault="00040114">
      <w:r>
        <w:t xml:space="preserve">This course is currently an elective for Multimedia Production majors. It could serve as a recommended General Education course for students in nursing, pre-professional, health and human performance, and other relevant majors, if departments </w:t>
      </w:r>
      <w:r w:rsidR="00387D61">
        <w:t xml:space="preserve">and advisers </w:t>
      </w:r>
      <w:r>
        <w:t>choose to recommend it.</w:t>
      </w:r>
    </w:p>
    <w:p w:rsidR="00147F10" w:rsidRPr="005B2CA6" w:rsidRDefault="00531A8E" w:rsidP="00205632">
      <w:pPr>
        <w:outlineLvl w:val="0"/>
      </w:pPr>
      <w:r>
        <w:t>E. Provide any o</w:t>
      </w:r>
      <w:r w:rsidR="00147F10" w:rsidRPr="005B2CA6">
        <w:t>ther information that may be relevant to the review of the course by GEC</w:t>
      </w:r>
    </w:p>
    <w:p w:rsidR="00147F10" w:rsidRPr="00DE39BD" w:rsidRDefault="00EA31C6">
      <w:pPr>
        <w:rPr>
          <w:iCs/>
        </w:rPr>
      </w:pPr>
      <w:r>
        <w:rPr>
          <w:iCs/>
        </w:rPr>
        <w:t xml:space="preserve">The course’s integration of communication and health goes beyond the formal </w:t>
      </w:r>
      <w:r w:rsidR="005A7D8D">
        <w:rPr>
          <w:iCs/>
        </w:rPr>
        <w:t>information presented in the readings and lectures. A recurring feature of the course is to bring in health and health communication professionals who present special considerations from their real-life duties and allow students to discuss how these integrate with what they’ve been learning.</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941109" w:rsidRDefault="007A65D6" w:rsidP="00B47F4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B47F46" w:rsidRPr="007A65D6" w:rsidRDefault="00B47F46" w:rsidP="00B47F46">
      <w:r>
        <w:rPr>
          <w:b/>
          <w:bCs/>
          <w:iCs/>
        </w:rPr>
        <w:t xml:space="preserve">Expected Success Rate: </w:t>
      </w:r>
      <w:r>
        <w:t>Our goal is that 70% of the students meet a satisfactory proficiency level for each of the six course outcome dimensions. The reasoning is that this a 400-level course, so some students may not be prepared for the rigor of the course. However, most of the students targeted by this should be able to achieve satisfactory proficiency.</w:t>
      </w:r>
    </w:p>
    <w:p w:rsidR="00B47F46" w:rsidRPr="00B47F46" w:rsidRDefault="00B47F46" w:rsidP="00B47F46">
      <w:pPr>
        <w:rPr>
          <w:iCs/>
        </w:rPr>
      </w:pPr>
      <w:r>
        <w:rPr>
          <w:iCs/>
        </w:rPr>
        <w:t xml:space="preserve"> </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DD090A" w:rsidTr="00997CF2">
        <w:tc>
          <w:tcPr>
            <w:tcW w:w="1345" w:type="dxa"/>
          </w:tcPr>
          <w:p w:rsidR="00DD090A" w:rsidRPr="00AE7775" w:rsidRDefault="00DD090A" w:rsidP="00DD090A">
            <w:pPr>
              <w:rPr>
                <w:b/>
              </w:rPr>
            </w:pPr>
            <w:r w:rsidRPr="00AE7775">
              <w:rPr>
                <w:b/>
              </w:rPr>
              <w:t>Evidence</w:t>
            </w:r>
          </w:p>
        </w:tc>
        <w:tc>
          <w:tcPr>
            <w:tcW w:w="2340" w:type="dxa"/>
          </w:tcPr>
          <w:p w:rsidR="00DD090A" w:rsidRDefault="00DD090A" w:rsidP="00DD090A">
            <w:r w:rsidRPr="007A65D6">
              <w:t>Assesses quality of information that may be integrated into an argument</w:t>
            </w:r>
          </w:p>
        </w:tc>
        <w:tc>
          <w:tcPr>
            <w:tcW w:w="6750" w:type="dxa"/>
          </w:tcPr>
          <w:p w:rsidR="00D866DD" w:rsidRPr="00D866DD" w:rsidRDefault="00D866DD" w:rsidP="00D866DD">
            <w:pPr>
              <w:rPr>
                <w:rFonts w:ascii="Times New Roman" w:hAnsi="Times New Roman"/>
                <w:sz w:val="20"/>
                <w:szCs w:val="20"/>
              </w:rPr>
            </w:pPr>
            <w:r>
              <w:rPr>
                <w:rFonts w:ascii="Times New Roman" w:hAnsi="Times New Roman"/>
                <w:sz w:val="20"/>
                <w:szCs w:val="20"/>
              </w:rPr>
              <w:t xml:space="preserve">Note: </w:t>
            </w:r>
            <w:r w:rsidR="00142107">
              <w:rPr>
                <w:rFonts w:ascii="Times New Roman" w:hAnsi="Times New Roman"/>
                <w:sz w:val="20"/>
                <w:szCs w:val="20"/>
              </w:rPr>
              <w:t>Nearly all the</w:t>
            </w:r>
            <w:r w:rsidR="00FD32C5">
              <w:rPr>
                <w:rFonts w:ascii="Times New Roman" w:hAnsi="Times New Roman"/>
                <w:sz w:val="20"/>
                <w:szCs w:val="20"/>
              </w:rPr>
              <w:t xml:space="preserve"> assignment</w:t>
            </w:r>
            <w:r w:rsidR="00142107">
              <w:rPr>
                <w:rFonts w:ascii="Times New Roman" w:hAnsi="Times New Roman"/>
                <w:sz w:val="20"/>
                <w:szCs w:val="20"/>
              </w:rPr>
              <w:t>s</w:t>
            </w:r>
            <w:r w:rsidR="00FD32C5">
              <w:rPr>
                <w:rFonts w:ascii="Times New Roman" w:hAnsi="Times New Roman"/>
                <w:sz w:val="20"/>
                <w:szCs w:val="20"/>
              </w:rPr>
              <w:t xml:space="preserve"> in the course will assess these three critical thinking outcomes. </w:t>
            </w:r>
          </w:p>
          <w:p w:rsidR="008101F9" w:rsidRPr="00E93E76" w:rsidRDefault="008101F9"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Discussion</w:t>
            </w:r>
            <w:r w:rsidR="00835308" w:rsidRPr="00E93E76">
              <w:rPr>
                <w:rFonts w:ascii="Times New Roman" w:hAnsi="Times New Roman"/>
                <w:sz w:val="20"/>
                <w:szCs w:val="20"/>
              </w:rPr>
              <w:t xml:space="preserve"> (face-to-face or online), three discussions, each worth 3.3% of the course</w:t>
            </w:r>
          </w:p>
          <w:p w:rsidR="008101F9" w:rsidRPr="00E93E76" w:rsidRDefault="00835308"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 xml:space="preserve">Short </w:t>
            </w:r>
            <w:r w:rsidR="000C2A7B">
              <w:rPr>
                <w:rFonts w:ascii="Times New Roman" w:hAnsi="Times New Roman"/>
                <w:sz w:val="20"/>
                <w:szCs w:val="20"/>
              </w:rPr>
              <w:t>assignements/</w:t>
            </w:r>
            <w:r w:rsidRPr="00E93E76">
              <w:rPr>
                <w:rFonts w:ascii="Times New Roman" w:hAnsi="Times New Roman"/>
                <w:sz w:val="20"/>
                <w:szCs w:val="20"/>
              </w:rPr>
              <w:t>papers analyzing health communication, two papers, each worth 10% of the course.</w:t>
            </w:r>
          </w:p>
          <w:p w:rsidR="00E93E76" w:rsidRDefault="008101F9"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w:t>
            </w:r>
            <w:r w:rsidR="00835308" w:rsidRPr="00E93E76">
              <w:rPr>
                <w:rFonts w:ascii="Times New Roman" w:hAnsi="Times New Roman"/>
                <w:sz w:val="20"/>
                <w:szCs w:val="20"/>
              </w:rPr>
              <w:t>, two exams in the course, 20% of the course, each of the six outcomes will be measured by approximately 1/6</w:t>
            </w:r>
            <w:r w:rsidR="00835308" w:rsidRPr="00E93E76">
              <w:rPr>
                <w:rFonts w:ascii="Times New Roman" w:hAnsi="Times New Roman"/>
                <w:sz w:val="20"/>
                <w:szCs w:val="20"/>
                <w:vertAlign w:val="superscript"/>
              </w:rPr>
              <w:t>th</w:t>
            </w:r>
            <w:r w:rsidR="00835308" w:rsidRPr="00E93E76">
              <w:rPr>
                <w:rFonts w:ascii="Times New Roman" w:hAnsi="Times New Roman"/>
                <w:sz w:val="20"/>
                <w:szCs w:val="20"/>
              </w:rPr>
              <w:t xml:space="preserve"> of the exam questions. </w:t>
            </w:r>
          </w:p>
          <w:p w:rsidR="00E93E76" w:rsidRPr="00E93E76" w:rsidRDefault="00E93E76" w:rsidP="00E93E76">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p>
          <w:p w:rsidR="00DD090A" w:rsidRPr="00F62D16" w:rsidRDefault="00DD090A" w:rsidP="00E93E76">
            <w:pPr>
              <w:ind w:left="250" w:hanging="270"/>
              <w:rPr>
                <w:rFonts w:ascii="Times New Roman" w:hAnsi="Times New Roman"/>
                <w:sz w:val="20"/>
                <w:szCs w:val="20"/>
              </w:rPr>
            </w:pPr>
          </w:p>
        </w:tc>
      </w:tr>
      <w:tr w:rsidR="00E93E76" w:rsidTr="00997CF2">
        <w:tc>
          <w:tcPr>
            <w:tcW w:w="1345" w:type="dxa"/>
          </w:tcPr>
          <w:p w:rsidR="00E93E76" w:rsidRPr="00AE7775" w:rsidRDefault="00E93E76" w:rsidP="00E93E76">
            <w:pPr>
              <w:rPr>
                <w:b/>
              </w:rPr>
            </w:pPr>
            <w:r w:rsidRPr="00AE7775">
              <w:rPr>
                <w:b/>
              </w:rPr>
              <w:t>Integrate</w:t>
            </w:r>
          </w:p>
        </w:tc>
        <w:tc>
          <w:tcPr>
            <w:tcW w:w="2340" w:type="dxa"/>
          </w:tcPr>
          <w:p w:rsidR="00E93E76" w:rsidRDefault="00E93E76" w:rsidP="00E93E76">
            <w:r w:rsidRPr="007A65D6">
              <w:t xml:space="preserve">Integrates insight and or reasoning with </w:t>
            </w:r>
            <w:r>
              <w:t>existing</w:t>
            </w:r>
            <w:r w:rsidRPr="007A65D6">
              <w:t xml:space="preserve"> understanding to reach informed conclusions and/or understanding</w:t>
            </w:r>
          </w:p>
        </w:tc>
        <w:tc>
          <w:tcPr>
            <w:tcW w:w="6750" w:type="dxa"/>
          </w:tcPr>
          <w:p w:rsidR="00E93E76" w:rsidRP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Discussion (face-to-face or online), three discussions, each worth 3.3% of the course</w:t>
            </w:r>
          </w:p>
          <w:p w:rsidR="00E93E76" w:rsidRP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 xml:space="preserve">Short </w:t>
            </w:r>
            <w:r w:rsidR="000C2A7B">
              <w:rPr>
                <w:rFonts w:ascii="Times New Roman" w:hAnsi="Times New Roman"/>
                <w:sz w:val="20"/>
                <w:szCs w:val="20"/>
              </w:rPr>
              <w:t>assignements/</w:t>
            </w:r>
            <w:r w:rsidR="000C2A7B" w:rsidRPr="00E93E76">
              <w:rPr>
                <w:rFonts w:ascii="Times New Roman" w:hAnsi="Times New Roman"/>
                <w:sz w:val="20"/>
                <w:szCs w:val="20"/>
              </w:rPr>
              <w:t>papers</w:t>
            </w:r>
            <w:r w:rsidRPr="00E93E76">
              <w:rPr>
                <w:rFonts w:ascii="Times New Roman" w:hAnsi="Times New Roman"/>
                <w:sz w:val="20"/>
                <w:szCs w:val="20"/>
              </w:rPr>
              <w:t xml:space="preserve"> analyzing health communication, two papers, each worth 10% of the course.</w:t>
            </w:r>
          </w:p>
          <w:p w:rsid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 two exams in the course, 20% of the course, each of the six outcomes will be measured by approximately 1/6</w:t>
            </w:r>
            <w:r w:rsidRPr="00E93E76">
              <w:rPr>
                <w:rFonts w:ascii="Times New Roman" w:hAnsi="Times New Roman"/>
                <w:sz w:val="20"/>
                <w:szCs w:val="20"/>
                <w:vertAlign w:val="superscript"/>
              </w:rPr>
              <w:t>th</w:t>
            </w:r>
            <w:r w:rsidRPr="00E93E76">
              <w:rPr>
                <w:rFonts w:ascii="Times New Roman" w:hAnsi="Times New Roman"/>
                <w:sz w:val="20"/>
                <w:szCs w:val="20"/>
              </w:rPr>
              <w:t xml:space="preserve"> of the exam questions. </w:t>
            </w:r>
          </w:p>
          <w:p w:rsidR="00E93E76" w:rsidRPr="00E93E76" w:rsidRDefault="00E93E76" w:rsidP="00E93E76">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p>
          <w:p w:rsidR="00E93E76" w:rsidRPr="00F62D16" w:rsidRDefault="00E93E76" w:rsidP="00E93E76">
            <w:pPr>
              <w:ind w:left="250" w:hanging="270"/>
              <w:rPr>
                <w:rFonts w:ascii="Times New Roman" w:hAnsi="Times New Roman"/>
                <w:sz w:val="20"/>
                <w:szCs w:val="20"/>
              </w:rPr>
            </w:pPr>
          </w:p>
        </w:tc>
      </w:tr>
      <w:tr w:rsidR="00E93E76" w:rsidTr="00997CF2">
        <w:tc>
          <w:tcPr>
            <w:tcW w:w="1345" w:type="dxa"/>
          </w:tcPr>
          <w:p w:rsidR="00E93E76" w:rsidRPr="00AE7775" w:rsidRDefault="00E93E76" w:rsidP="00E93E76">
            <w:pPr>
              <w:rPr>
                <w:b/>
              </w:rPr>
            </w:pPr>
            <w:r w:rsidRPr="00AE7775">
              <w:rPr>
                <w:b/>
              </w:rPr>
              <w:t>Evaluate</w:t>
            </w:r>
          </w:p>
        </w:tc>
        <w:tc>
          <w:tcPr>
            <w:tcW w:w="2340" w:type="dxa"/>
          </w:tcPr>
          <w:p w:rsidR="00E93E76" w:rsidRDefault="00E93E76" w:rsidP="00E93E76">
            <w:r w:rsidRPr="00AE7775">
              <w:t>Evaluate</w:t>
            </w:r>
            <w:r>
              <w:t>s</w:t>
            </w:r>
            <w:r w:rsidRPr="00AE7775">
              <w:t xml:space="preserve"> information, ideas, and activities according to established principles and guidelines</w:t>
            </w:r>
          </w:p>
        </w:tc>
        <w:tc>
          <w:tcPr>
            <w:tcW w:w="6750" w:type="dxa"/>
          </w:tcPr>
          <w:p w:rsidR="00E93E76" w:rsidRP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Discussion (face-to-face or online), three discussions, each worth 3.3% of the course</w:t>
            </w:r>
          </w:p>
          <w:p w:rsidR="00E93E76" w:rsidRP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 xml:space="preserve">Short </w:t>
            </w:r>
            <w:r w:rsidR="000C2A7B">
              <w:rPr>
                <w:rFonts w:ascii="Times New Roman" w:hAnsi="Times New Roman"/>
                <w:sz w:val="20"/>
                <w:szCs w:val="20"/>
              </w:rPr>
              <w:t>assignements/</w:t>
            </w:r>
            <w:r w:rsidR="000C2A7B" w:rsidRPr="00E93E76">
              <w:rPr>
                <w:rFonts w:ascii="Times New Roman" w:hAnsi="Times New Roman"/>
                <w:sz w:val="20"/>
                <w:szCs w:val="20"/>
              </w:rPr>
              <w:t>papers</w:t>
            </w:r>
            <w:r w:rsidRPr="00E93E76">
              <w:rPr>
                <w:rFonts w:ascii="Times New Roman" w:hAnsi="Times New Roman"/>
                <w:sz w:val="20"/>
                <w:szCs w:val="20"/>
              </w:rPr>
              <w:t xml:space="preserve"> analyzing health communication, two papers, each worth 10% of the course.</w:t>
            </w:r>
          </w:p>
          <w:p w:rsidR="00E93E76" w:rsidRDefault="00E93E76" w:rsidP="00E93E76">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 two exams in the course, 20% of the course, each of the six outcomes will be measured by approximately 1/6</w:t>
            </w:r>
            <w:r w:rsidRPr="00E93E76">
              <w:rPr>
                <w:rFonts w:ascii="Times New Roman" w:hAnsi="Times New Roman"/>
                <w:sz w:val="20"/>
                <w:szCs w:val="20"/>
                <w:vertAlign w:val="superscript"/>
              </w:rPr>
              <w:t>th</w:t>
            </w:r>
            <w:r w:rsidRPr="00E93E76">
              <w:rPr>
                <w:rFonts w:ascii="Times New Roman" w:hAnsi="Times New Roman"/>
                <w:sz w:val="20"/>
                <w:szCs w:val="20"/>
              </w:rPr>
              <w:t xml:space="preserve"> of the exam questions. </w:t>
            </w:r>
          </w:p>
          <w:p w:rsidR="00E93E76" w:rsidRPr="00E93E76" w:rsidRDefault="00E93E76" w:rsidP="00E93E76">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p>
          <w:p w:rsidR="00E93E76" w:rsidRPr="00F62D16" w:rsidRDefault="00E93E76" w:rsidP="00E93E76">
            <w:pPr>
              <w:ind w:left="250" w:hanging="270"/>
              <w:rPr>
                <w:rFonts w:ascii="Times New Roman" w:hAnsi="Times New Roman"/>
                <w:sz w:val="20"/>
                <w:szCs w:val="20"/>
              </w:rPr>
            </w:pPr>
          </w:p>
        </w:tc>
      </w:tr>
    </w:tbl>
    <w:p w:rsidR="007A65D6" w:rsidRDefault="007A65D6"/>
    <w:p w:rsidR="007A65D6" w:rsidRDefault="007A65D6"/>
    <w:p w:rsidR="00F6033A" w:rsidRDefault="00F6033A"/>
    <w:p w:rsidR="00F6033A" w:rsidRDefault="00F6033A"/>
    <w:p w:rsidR="00F6033A" w:rsidRDefault="00F6033A"/>
    <w:p w:rsidR="00DE239C" w:rsidRDefault="00DE239C">
      <w:pPr>
        <w:rPr>
          <w:b/>
        </w:rPr>
      </w:pPr>
    </w:p>
    <w:p w:rsidR="00DE239C" w:rsidRPr="007A65D6" w:rsidRDefault="00DE239C" w:rsidP="00DE239C">
      <w:pPr>
        <w:jc w:val="center"/>
        <w:rPr>
          <w:b/>
        </w:rPr>
      </w:pPr>
      <w:r w:rsidRPr="007A65D6">
        <w:rPr>
          <w:b/>
        </w:rPr>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DD090A" w:rsidRPr="00AE7775" w:rsidTr="004448BE">
        <w:tc>
          <w:tcPr>
            <w:tcW w:w="1885" w:type="dxa"/>
            <w:tcBorders>
              <w:bottom w:val="nil"/>
            </w:tcBorders>
          </w:tcPr>
          <w:p w:rsidR="00DD090A" w:rsidRPr="00D663A5" w:rsidRDefault="00DD090A" w:rsidP="00DD090A">
            <w:pPr>
              <w:spacing w:before="40"/>
              <w:ind w:right="617"/>
              <w:rPr>
                <w:sz w:val="20"/>
              </w:rPr>
            </w:pPr>
            <w:r w:rsidRPr="00D663A5">
              <w:rPr>
                <w:rFonts w:eastAsia="Garamond" w:cs="Garamond"/>
                <w:b/>
                <w:sz w:val="20"/>
              </w:rPr>
              <w:t xml:space="preserve">Connections to Experience </w:t>
            </w:r>
          </w:p>
          <w:p w:rsidR="00DD090A" w:rsidRPr="00D663A5" w:rsidRDefault="00DD090A" w:rsidP="00DD090A">
            <w:pPr>
              <w:spacing w:before="40"/>
              <w:ind w:right="617"/>
              <w:rPr>
                <w:sz w:val="20"/>
              </w:rPr>
            </w:pPr>
          </w:p>
          <w:p w:rsidR="00DD090A" w:rsidRPr="00D663A5" w:rsidRDefault="00DD090A" w:rsidP="00DD090A">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DD090A" w:rsidRPr="00D663A5" w:rsidRDefault="00DD090A" w:rsidP="00DD090A">
            <w:pPr>
              <w:rPr>
                <w:sz w:val="20"/>
              </w:rPr>
            </w:pPr>
            <w:r w:rsidRPr="00D663A5">
              <w:rPr>
                <w:sz w:val="20"/>
              </w:rPr>
              <w:t>Connects academic knowledge to experiences</w:t>
            </w:r>
          </w:p>
          <w:p w:rsidR="00DD090A" w:rsidRPr="00D663A5" w:rsidRDefault="00DD090A" w:rsidP="00DD090A">
            <w:pPr>
              <w:rPr>
                <w:sz w:val="20"/>
              </w:rPr>
            </w:pPr>
          </w:p>
          <w:p w:rsidR="00DD090A" w:rsidRPr="00D663A5" w:rsidRDefault="00DD090A" w:rsidP="00DD090A">
            <w:pPr>
              <w:rPr>
                <w:sz w:val="20"/>
              </w:rPr>
            </w:pPr>
          </w:p>
          <w:p w:rsidR="00DD090A" w:rsidRPr="00D663A5" w:rsidRDefault="00DD090A" w:rsidP="00DD090A">
            <w:pPr>
              <w:rPr>
                <w:sz w:val="20"/>
              </w:rPr>
            </w:pPr>
          </w:p>
        </w:tc>
        <w:tc>
          <w:tcPr>
            <w:tcW w:w="5940" w:type="dxa"/>
            <w:tcBorders>
              <w:left w:val="single" w:sz="2" w:space="0" w:color="000000"/>
            </w:tcBorders>
          </w:tcPr>
          <w:p w:rsidR="00937509" w:rsidRPr="00937509" w:rsidRDefault="00937509" w:rsidP="00937509">
            <w:pPr>
              <w:pStyle w:val="ListParagraph"/>
              <w:numPr>
                <w:ilvl w:val="0"/>
                <w:numId w:val="4"/>
              </w:numPr>
              <w:ind w:left="250" w:hanging="270"/>
              <w:rPr>
                <w:rFonts w:ascii="Times New Roman" w:hAnsi="Times New Roman"/>
                <w:sz w:val="20"/>
                <w:szCs w:val="20"/>
              </w:rPr>
            </w:pPr>
            <w:r w:rsidRPr="00937509">
              <w:rPr>
                <w:rFonts w:ascii="Times New Roman" w:hAnsi="Times New Roman"/>
                <w:sz w:val="20"/>
                <w:szCs w:val="20"/>
              </w:rPr>
              <w:t xml:space="preserve">Eight dimensions of wellness assignment, one assignment, </w:t>
            </w:r>
            <w:proofErr w:type="gramStart"/>
            <w:r w:rsidRPr="00937509">
              <w:rPr>
                <w:rFonts w:ascii="Times New Roman" w:hAnsi="Times New Roman"/>
                <w:sz w:val="20"/>
                <w:szCs w:val="20"/>
              </w:rPr>
              <w:t>5</w:t>
            </w:r>
            <w:proofErr w:type="gramEnd"/>
            <w:r w:rsidRPr="00937509">
              <w:rPr>
                <w:rFonts w:ascii="Times New Roman" w:hAnsi="Times New Roman"/>
                <w:sz w:val="20"/>
                <w:szCs w:val="20"/>
              </w:rPr>
              <w:t>% of course.</w:t>
            </w:r>
          </w:p>
          <w:p w:rsidR="00937509" w:rsidRDefault="00937509" w:rsidP="00937509">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 two exams in the course, 20% of the course, each of the six outcomes will be measured by approximately 1/6</w:t>
            </w:r>
            <w:r w:rsidRPr="00937509">
              <w:rPr>
                <w:rFonts w:ascii="Times New Roman" w:hAnsi="Times New Roman"/>
                <w:sz w:val="20"/>
                <w:szCs w:val="20"/>
              </w:rPr>
              <w:t>th</w:t>
            </w:r>
            <w:r w:rsidRPr="00E93E76">
              <w:rPr>
                <w:rFonts w:ascii="Times New Roman" w:hAnsi="Times New Roman"/>
                <w:sz w:val="20"/>
                <w:szCs w:val="20"/>
              </w:rPr>
              <w:t xml:space="preserve"> of the exam questions. </w:t>
            </w:r>
          </w:p>
          <w:p w:rsidR="00142107" w:rsidRPr="00DE7DA5" w:rsidRDefault="000C2A7B" w:rsidP="00DE7DA5">
            <w:pPr>
              <w:pStyle w:val="ListParagraph"/>
              <w:numPr>
                <w:ilvl w:val="0"/>
                <w:numId w:val="4"/>
              </w:numPr>
              <w:ind w:left="250" w:hanging="270"/>
              <w:rPr>
                <w:rFonts w:ascii="Times New Roman" w:hAnsi="Times New Roman"/>
                <w:sz w:val="20"/>
                <w:szCs w:val="20"/>
              </w:rPr>
            </w:pPr>
            <w:r>
              <w:rPr>
                <w:rFonts w:ascii="Times New Roman" w:hAnsi="Times New Roman"/>
                <w:sz w:val="20"/>
                <w:szCs w:val="20"/>
              </w:rPr>
              <w:t xml:space="preserve">Short assignment/paper #1, one assignment/paper, </w:t>
            </w:r>
            <w:proofErr w:type="gramStart"/>
            <w:r>
              <w:rPr>
                <w:rFonts w:ascii="Times New Roman" w:hAnsi="Times New Roman"/>
                <w:sz w:val="20"/>
                <w:szCs w:val="20"/>
              </w:rPr>
              <w:t>10</w:t>
            </w:r>
            <w:proofErr w:type="gramEnd"/>
            <w:r w:rsidR="00DE7DA5">
              <w:rPr>
                <w:rFonts w:ascii="Times New Roman" w:hAnsi="Times New Roman"/>
                <w:sz w:val="20"/>
                <w:szCs w:val="20"/>
              </w:rPr>
              <w:t>% of course</w:t>
            </w:r>
            <w:r w:rsidR="0094625D">
              <w:rPr>
                <w:rFonts w:ascii="Times New Roman" w:hAnsi="Times New Roman"/>
                <w:sz w:val="20"/>
                <w:szCs w:val="20"/>
              </w:rPr>
              <w:t>.</w:t>
            </w:r>
          </w:p>
          <w:p w:rsidR="00DD090A" w:rsidRDefault="00142107" w:rsidP="00937509">
            <w:pPr>
              <w:pStyle w:val="ListParagraph"/>
              <w:numPr>
                <w:ilvl w:val="0"/>
                <w:numId w:val="4"/>
              </w:numPr>
              <w:ind w:left="250" w:hanging="270"/>
              <w:rPr>
                <w:rFonts w:ascii="Times New Roman" w:hAnsi="Times New Roman"/>
                <w:sz w:val="20"/>
                <w:szCs w:val="20"/>
              </w:rPr>
            </w:pPr>
            <w:r w:rsidRPr="00F62D16">
              <w:rPr>
                <w:rFonts w:ascii="Times New Roman" w:hAnsi="Times New Roman"/>
                <w:sz w:val="20"/>
                <w:szCs w:val="20"/>
              </w:rPr>
              <w:t>Discussion</w:t>
            </w:r>
            <w:r>
              <w:rPr>
                <w:rFonts w:ascii="Times New Roman" w:hAnsi="Times New Roman"/>
                <w:sz w:val="20"/>
                <w:szCs w:val="20"/>
              </w:rPr>
              <w:t xml:space="preserve"> </w:t>
            </w:r>
            <w:r w:rsidR="00DE7DA5">
              <w:rPr>
                <w:rFonts w:ascii="Times New Roman" w:hAnsi="Times New Roman"/>
                <w:sz w:val="20"/>
                <w:szCs w:val="20"/>
              </w:rPr>
              <w:t>#1</w:t>
            </w:r>
            <w:r w:rsidR="000C2A7B">
              <w:rPr>
                <w:rFonts w:ascii="Times New Roman" w:hAnsi="Times New Roman"/>
                <w:sz w:val="20"/>
                <w:szCs w:val="20"/>
              </w:rPr>
              <w:t>, one discussion, 3.3% of course</w:t>
            </w:r>
            <w:r w:rsidR="0094625D">
              <w:rPr>
                <w:rFonts w:ascii="Times New Roman" w:hAnsi="Times New Roman"/>
                <w:sz w:val="20"/>
                <w:szCs w:val="20"/>
              </w:rPr>
              <w:t>.</w:t>
            </w:r>
          </w:p>
          <w:p w:rsidR="0094625D" w:rsidRPr="0094625D" w:rsidRDefault="0094625D" w:rsidP="0094625D">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r w:rsidRPr="0094625D">
              <w:rPr>
                <w:rFonts w:ascii="Times New Roman" w:hAnsi="Times New Roman"/>
                <w:sz w:val="20"/>
                <w:szCs w:val="20"/>
              </w:rPr>
              <w:t xml:space="preserve"> </w:t>
            </w:r>
          </w:p>
          <w:p w:rsidR="00DE7DA5" w:rsidRPr="00937509" w:rsidRDefault="00DE7DA5" w:rsidP="00DE7DA5">
            <w:pPr>
              <w:pStyle w:val="ListParagraph"/>
              <w:ind w:left="250"/>
              <w:rPr>
                <w:rFonts w:ascii="Times New Roman" w:hAnsi="Times New Roman"/>
                <w:sz w:val="20"/>
                <w:szCs w:val="20"/>
              </w:rPr>
            </w:pPr>
          </w:p>
        </w:tc>
      </w:tr>
      <w:tr w:rsidR="00DD090A" w:rsidRPr="00AE7775" w:rsidTr="004448BE">
        <w:tc>
          <w:tcPr>
            <w:tcW w:w="1885" w:type="dxa"/>
            <w:tcBorders>
              <w:top w:val="nil"/>
            </w:tcBorders>
          </w:tcPr>
          <w:p w:rsidR="00DD090A" w:rsidRPr="00D663A5" w:rsidRDefault="00DD090A" w:rsidP="00DD090A">
            <w:pPr>
              <w:spacing w:before="49"/>
              <w:rPr>
                <w:sz w:val="20"/>
              </w:rPr>
            </w:pPr>
            <w:r w:rsidRPr="00D663A5">
              <w:rPr>
                <w:rFonts w:eastAsia="Garamond" w:cs="Garamond"/>
                <w:b/>
                <w:sz w:val="20"/>
              </w:rPr>
              <w:t>Connections to Discipline</w:t>
            </w:r>
          </w:p>
          <w:p w:rsidR="00DD090A" w:rsidRPr="00D663A5" w:rsidRDefault="00DD090A" w:rsidP="00DD090A">
            <w:pPr>
              <w:spacing w:before="40"/>
              <w:ind w:right="617"/>
              <w:rPr>
                <w:rFonts w:eastAsia="Garamond" w:cs="Garamond"/>
                <w:b/>
                <w:sz w:val="20"/>
              </w:rPr>
            </w:pPr>
          </w:p>
        </w:tc>
        <w:tc>
          <w:tcPr>
            <w:tcW w:w="2790" w:type="dxa"/>
            <w:tcBorders>
              <w:top w:val="dashed" w:sz="4" w:space="0" w:color="000000"/>
              <w:right w:val="single" w:sz="36" w:space="0" w:color="000000"/>
            </w:tcBorders>
          </w:tcPr>
          <w:p w:rsidR="00DD090A" w:rsidRPr="00D663A5" w:rsidRDefault="00DD090A" w:rsidP="00DD090A">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5036BC" w:rsidRPr="005036BC" w:rsidRDefault="005036BC" w:rsidP="005036BC">
            <w:pPr>
              <w:pStyle w:val="ListParagraph"/>
              <w:numPr>
                <w:ilvl w:val="0"/>
                <w:numId w:val="4"/>
              </w:numPr>
              <w:ind w:left="250" w:hanging="270"/>
              <w:rPr>
                <w:rFonts w:ascii="Times New Roman" w:hAnsi="Times New Roman"/>
                <w:color w:val="0070C0"/>
                <w:sz w:val="20"/>
                <w:szCs w:val="20"/>
              </w:rPr>
            </w:pPr>
            <w:r w:rsidRPr="005036BC">
              <w:rPr>
                <w:rFonts w:ascii="Times New Roman" w:hAnsi="Times New Roman"/>
                <w:color w:val="0070C0"/>
                <w:sz w:val="20"/>
                <w:szCs w:val="20"/>
              </w:rPr>
              <w:t xml:space="preserve">Exam questions, two exams in the course, 20% of the course, each of the six outcomes will be measured by approximately 1/6th of the exam questions. </w:t>
            </w:r>
          </w:p>
          <w:p w:rsidR="005036BC" w:rsidRPr="005036BC" w:rsidRDefault="005036BC" w:rsidP="005036BC">
            <w:pPr>
              <w:pStyle w:val="ListParagraph"/>
              <w:numPr>
                <w:ilvl w:val="0"/>
                <w:numId w:val="4"/>
              </w:numPr>
              <w:ind w:left="250" w:hanging="270"/>
              <w:rPr>
                <w:rFonts w:ascii="Times New Roman" w:hAnsi="Times New Roman"/>
                <w:color w:val="0070C0"/>
                <w:sz w:val="20"/>
                <w:szCs w:val="20"/>
              </w:rPr>
            </w:pPr>
            <w:r w:rsidRPr="005036BC">
              <w:rPr>
                <w:rFonts w:ascii="Times New Roman" w:hAnsi="Times New Roman"/>
                <w:color w:val="0070C0"/>
                <w:sz w:val="20"/>
                <w:szCs w:val="20"/>
              </w:rPr>
              <w:t xml:space="preserve">Short assignment/paper #1, one assignment/paper, </w:t>
            </w:r>
            <w:proofErr w:type="gramStart"/>
            <w:r w:rsidRPr="005036BC">
              <w:rPr>
                <w:rFonts w:ascii="Times New Roman" w:hAnsi="Times New Roman"/>
                <w:color w:val="0070C0"/>
                <w:sz w:val="20"/>
                <w:szCs w:val="20"/>
              </w:rPr>
              <w:t>10</w:t>
            </w:r>
            <w:proofErr w:type="gramEnd"/>
            <w:r w:rsidRPr="005036BC">
              <w:rPr>
                <w:rFonts w:ascii="Times New Roman" w:hAnsi="Times New Roman"/>
                <w:color w:val="0070C0"/>
                <w:sz w:val="20"/>
                <w:szCs w:val="20"/>
              </w:rPr>
              <w:t>% of course.</w:t>
            </w:r>
          </w:p>
          <w:p w:rsidR="005036BC" w:rsidRPr="005036BC" w:rsidRDefault="005036BC" w:rsidP="005036BC">
            <w:pPr>
              <w:pStyle w:val="ListParagraph"/>
              <w:numPr>
                <w:ilvl w:val="0"/>
                <w:numId w:val="4"/>
              </w:numPr>
              <w:ind w:left="250" w:hanging="270"/>
              <w:rPr>
                <w:rFonts w:ascii="Times New Roman" w:hAnsi="Times New Roman"/>
                <w:color w:val="0070C0"/>
                <w:sz w:val="20"/>
                <w:szCs w:val="20"/>
              </w:rPr>
            </w:pPr>
            <w:r w:rsidRPr="005036BC">
              <w:rPr>
                <w:rFonts w:ascii="Times New Roman" w:hAnsi="Times New Roman"/>
                <w:color w:val="0070C0"/>
                <w:sz w:val="20"/>
                <w:szCs w:val="20"/>
              </w:rPr>
              <w:t>Discussion #1, one discussion, 3.3% of course.</w:t>
            </w:r>
          </w:p>
          <w:p w:rsidR="00DD090A" w:rsidRPr="005036BC" w:rsidRDefault="005036BC" w:rsidP="005036BC">
            <w:pPr>
              <w:pStyle w:val="ListParagraph"/>
              <w:numPr>
                <w:ilvl w:val="0"/>
                <w:numId w:val="4"/>
              </w:numPr>
              <w:ind w:left="250" w:hanging="270"/>
              <w:rPr>
                <w:rFonts w:ascii="Times New Roman" w:hAnsi="Times New Roman"/>
                <w:sz w:val="20"/>
                <w:szCs w:val="20"/>
              </w:rPr>
            </w:pPr>
            <w:r w:rsidRPr="005036BC">
              <w:rPr>
                <w:rFonts w:ascii="Times New Roman" w:hAnsi="Times New Roman"/>
                <w:color w:val="0070C0"/>
                <w:sz w:val="20"/>
                <w:szCs w:val="20"/>
              </w:rPr>
              <w:t xml:space="preserve">Final research/strategy paper, one paper, 20% of the course. </w:t>
            </w:r>
          </w:p>
        </w:tc>
      </w:tr>
      <w:tr w:rsidR="00DD090A" w:rsidRPr="00AE7775" w:rsidTr="004448BE">
        <w:tc>
          <w:tcPr>
            <w:tcW w:w="1885" w:type="dxa"/>
          </w:tcPr>
          <w:p w:rsidR="00DD090A" w:rsidRPr="00D663A5" w:rsidRDefault="00DD090A" w:rsidP="00DD090A">
            <w:pPr>
              <w:spacing w:before="49"/>
              <w:rPr>
                <w:sz w:val="20"/>
              </w:rPr>
            </w:pPr>
            <w:r w:rsidRPr="00D663A5">
              <w:rPr>
                <w:rFonts w:eastAsia="Garamond" w:cs="Garamond"/>
                <w:b/>
                <w:sz w:val="20"/>
              </w:rPr>
              <w:t>Transfer</w:t>
            </w:r>
          </w:p>
          <w:p w:rsidR="00DD090A" w:rsidRPr="00D663A5" w:rsidRDefault="00DD090A" w:rsidP="00DD090A">
            <w:pPr>
              <w:rPr>
                <w:sz w:val="20"/>
              </w:rPr>
            </w:pPr>
          </w:p>
        </w:tc>
        <w:tc>
          <w:tcPr>
            <w:tcW w:w="2790" w:type="dxa"/>
            <w:tcBorders>
              <w:bottom w:val="single" w:sz="4" w:space="0" w:color="000000"/>
              <w:right w:val="single" w:sz="36" w:space="0" w:color="000000"/>
            </w:tcBorders>
          </w:tcPr>
          <w:p w:rsidR="00DD090A" w:rsidRPr="00D663A5" w:rsidRDefault="00DD090A" w:rsidP="00DD090A">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94625D" w:rsidRDefault="0094625D" w:rsidP="0094625D">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 two exams in the course, 20% of the course, each of the six outcomes will be measured by approximately 1/6</w:t>
            </w:r>
            <w:r w:rsidRPr="00937509">
              <w:rPr>
                <w:rFonts w:ascii="Times New Roman" w:hAnsi="Times New Roman"/>
                <w:sz w:val="20"/>
                <w:szCs w:val="20"/>
              </w:rPr>
              <w:t>th</w:t>
            </w:r>
            <w:r w:rsidRPr="00E93E76">
              <w:rPr>
                <w:rFonts w:ascii="Times New Roman" w:hAnsi="Times New Roman"/>
                <w:sz w:val="20"/>
                <w:szCs w:val="20"/>
              </w:rPr>
              <w:t xml:space="preserve"> of the exam questions. </w:t>
            </w:r>
          </w:p>
          <w:p w:rsidR="0094625D" w:rsidRPr="00DE7DA5" w:rsidRDefault="0094625D" w:rsidP="0094625D">
            <w:pPr>
              <w:pStyle w:val="ListParagraph"/>
              <w:numPr>
                <w:ilvl w:val="0"/>
                <w:numId w:val="4"/>
              </w:numPr>
              <w:ind w:left="250" w:hanging="270"/>
              <w:rPr>
                <w:rFonts w:ascii="Times New Roman" w:hAnsi="Times New Roman"/>
                <w:sz w:val="20"/>
                <w:szCs w:val="20"/>
              </w:rPr>
            </w:pPr>
            <w:r>
              <w:rPr>
                <w:rFonts w:ascii="Times New Roman" w:hAnsi="Times New Roman"/>
                <w:sz w:val="20"/>
                <w:szCs w:val="20"/>
              </w:rPr>
              <w:t xml:space="preserve">Short assignment/paper #2, one assignment/paper, </w:t>
            </w:r>
            <w:proofErr w:type="gramStart"/>
            <w:r>
              <w:rPr>
                <w:rFonts w:ascii="Times New Roman" w:hAnsi="Times New Roman"/>
                <w:sz w:val="20"/>
                <w:szCs w:val="20"/>
              </w:rPr>
              <w:t>10</w:t>
            </w:r>
            <w:proofErr w:type="gramEnd"/>
            <w:r>
              <w:rPr>
                <w:rFonts w:ascii="Times New Roman" w:hAnsi="Times New Roman"/>
                <w:sz w:val="20"/>
                <w:szCs w:val="20"/>
              </w:rPr>
              <w:t>% of course.</w:t>
            </w:r>
          </w:p>
          <w:p w:rsidR="0094625D" w:rsidRDefault="0094625D" w:rsidP="0094625D">
            <w:pPr>
              <w:pStyle w:val="ListParagraph"/>
              <w:numPr>
                <w:ilvl w:val="0"/>
                <w:numId w:val="4"/>
              </w:numPr>
              <w:ind w:left="250" w:hanging="270"/>
              <w:rPr>
                <w:rFonts w:ascii="Times New Roman" w:hAnsi="Times New Roman"/>
                <w:sz w:val="20"/>
                <w:szCs w:val="20"/>
              </w:rPr>
            </w:pPr>
            <w:r w:rsidRPr="00F62D16">
              <w:rPr>
                <w:rFonts w:ascii="Times New Roman" w:hAnsi="Times New Roman"/>
                <w:sz w:val="20"/>
                <w:szCs w:val="20"/>
              </w:rPr>
              <w:t>Discussion</w:t>
            </w:r>
            <w:r>
              <w:rPr>
                <w:rFonts w:ascii="Times New Roman" w:hAnsi="Times New Roman"/>
                <w:sz w:val="20"/>
                <w:szCs w:val="20"/>
              </w:rPr>
              <w:t xml:space="preserve"> #2, one discussion, 3.3% of course.</w:t>
            </w:r>
          </w:p>
          <w:p w:rsidR="0094625D" w:rsidRPr="0094625D" w:rsidRDefault="0094625D" w:rsidP="0094625D">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p>
          <w:p w:rsidR="00DD090A" w:rsidRPr="00AE7775" w:rsidRDefault="00DD090A" w:rsidP="00DD090A"/>
        </w:tc>
      </w:tr>
      <w:tr w:rsidR="00DD090A" w:rsidRPr="00AE7775" w:rsidTr="004448BE">
        <w:tc>
          <w:tcPr>
            <w:tcW w:w="1885" w:type="dxa"/>
          </w:tcPr>
          <w:p w:rsidR="00DD090A" w:rsidRPr="00D663A5" w:rsidRDefault="00DD090A" w:rsidP="00DD090A">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rsidR="00DD090A" w:rsidRPr="00D663A5" w:rsidRDefault="00DD090A" w:rsidP="00DD090A">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94625D" w:rsidRDefault="0094625D" w:rsidP="0094625D">
            <w:pPr>
              <w:pStyle w:val="ListParagraph"/>
              <w:numPr>
                <w:ilvl w:val="0"/>
                <w:numId w:val="4"/>
              </w:numPr>
              <w:ind w:left="250" w:hanging="270"/>
              <w:rPr>
                <w:rFonts w:ascii="Times New Roman" w:hAnsi="Times New Roman"/>
                <w:sz w:val="20"/>
                <w:szCs w:val="20"/>
              </w:rPr>
            </w:pPr>
            <w:r w:rsidRPr="00E93E76">
              <w:rPr>
                <w:rFonts w:ascii="Times New Roman" w:hAnsi="Times New Roman"/>
                <w:sz w:val="20"/>
                <w:szCs w:val="20"/>
              </w:rPr>
              <w:t>Exam questions, two exams in the course, 20% of the course, each of the six outcomes will be measured by approximately 1/6</w:t>
            </w:r>
            <w:r w:rsidRPr="00937509">
              <w:rPr>
                <w:rFonts w:ascii="Times New Roman" w:hAnsi="Times New Roman"/>
                <w:sz w:val="20"/>
                <w:szCs w:val="20"/>
              </w:rPr>
              <w:t>th</w:t>
            </w:r>
            <w:r w:rsidRPr="00E93E76">
              <w:rPr>
                <w:rFonts w:ascii="Times New Roman" w:hAnsi="Times New Roman"/>
                <w:sz w:val="20"/>
                <w:szCs w:val="20"/>
              </w:rPr>
              <w:t xml:space="preserve"> of the exam questions. </w:t>
            </w:r>
            <w:r w:rsidR="00E2334E">
              <w:rPr>
                <w:rFonts w:ascii="Times New Roman" w:hAnsi="Times New Roman"/>
                <w:color w:val="0070C0"/>
                <w:sz w:val="20"/>
                <w:szCs w:val="20"/>
              </w:rPr>
              <w:t>Exam questions will provide communication scenarios and ask students to select the most appropriate content and form for the scenario.</w:t>
            </w:r>
          </w:p>
          <w:p w:rsidR="0094625D" w:rsidRDefault="0094625D" w:rsidP="0094625D">
            <w:pPr>
              <w:pStyle w:val="ListParagraph"/>
              <w:numPr>
                <w:ilvl w:val="0"/>
                <w:numId w:val="4"/>
              </w:numPr>
              <w:ind w:left="250" w:hanging="270"/>
              <w:rPr>
                <w:rFonts w:ascii="Times New Roman" w:hAnsi="Times New Roman"/>
                <w:sz w:val="20"/>
                <w:szCs w:val="20"/>
              </w:rPr>
            </w:pPr>
            <w:r w:rsidRPr="00F62D16">
              <w:rPr>
                <w:rFonts w:ascii="Times New Roman" w:hAnsi="Times New Roman"/>
                <w:sz w:val="20"/>
                <w:szCs w:val="20"/>
              </w:rPr>
              <w:lastRenderedPageBreak/>
              <w:t>Discussion</w:t>
            </w:r>
            <w:r>
              <w:rPr>
                <w:rFonts w:ascii="Times New Roman" w:hAnsi="Times New Roman"/>
                <w:sz w:val="20"/>
                <w:szCs w:val="20"/>
              </w:rPr>
              <w:t xml:space="preserve"> </w:t>
            </w:r>
            <w:r w:rsidR="0003296F">
              <w:rPr>
                <w:rFonts w:ascii="Times New Roman" w:hAnsi="Times New Roman"/>
                <w:sz w:val="20"/>
                <w:szCs w:val="20"/>
              </w:rPr>
              <w:t>#3</w:t>
            </w:r>
            <w:r>
              <w:rPr>
                <w:rFonts w:ascii="Times New Roman" w:hAnsi="Times New Roman"/>
                <w:sz w:val="20"/>
                <w:szCs w:val="20"/>
              </w:rPr>
              <w:t>, one discussion, 3.3% of course.</w:t>
            </w:r>
            <w:r w:rsidR="00E2334E">
              <w:rPr>
                <w:rFonts w:ascii="Times New Roman" w:hAnsi="Times New Roman"/>
                <w:sz w:val="20"/>
                <w:szCs w:val="20"/>
              </w:rPr>
              <w:t xml:space="preserve"> </w:t>
            </w:r>
            <w:r w:rsidR="00E2334E">
              <w:rPr>
                <w:rFonts w:ascii="Times New Roman" w:hAnsi="Times New Roman"/>
                <w:color w:val="0070C0"/>
                <w:sz w:val="20"/>
                <w:szCs w:val="20"/>
              </w:rPr>
              <w:t>The discussion question will provide a communication s</w:t>
            </w:r>
            <w:r w:rsidR="00710F57">
              <w:rPr>
                <w:rFonts w:ascii="Times New Roman" w:hAnsi="Times New Roman"/>
                <w:color w:val="0070C0"/>
                <w:sz w:val="20"/>
                <w:szCs w:val="20"/>
              </w:rPr>
              <w:t xml:space="preserve">cenario, </w:t>
            </w:r>
            <w:r w:rsidR="00E2334E">
              <w:rPr>
                <w:rFonts w:ascii="Times New Roman" w:hAnsi="Times New Roman"/>
                <w:color w:val="0070C0"/>
                <w:sz w:val="20"/>
                <w:szCs w:val="20"/>
              </w:rPr>
              <w:t xml:space="preserve">ask students to </w:t>
            </w:r>
            <w:r w:rsidR="00E919B4">
              <w:rPr>
                <w:rFonts w:ascii="Times New Roman" w:hAnsi="Times New Roman"/>
                <w:color w:val="0070C0"/>
                <w:sz w:val="20"/>
                <w:szCs w:val="20"/>
              </w:rPr>
              <w:t xml:space="preserve">create and post an online media </w:t>
            </w:r>
            <w:proofErr w:type="gramStart"/>
            <w:r w:rsidR="00E919B4">
              <w:rPr>
                <w:rFonts w:ascii="Times New Roman" w:hAnsi="Times New Roman"/>
                <w:color w:val="0070C0"/>
                <w:sz w:val="20"/>
                <w:szCs w:val="20"/>
              </w:rPr>
              <w:t>message  by</w:t>
            </w:r>
            <w:proofErr w:type="gramEnd"/>
            <w:r w:rsidR="00E919B4">
              <w:rPr>
                <w:rFonts w:ascii="Times New Roman" w:hAnsi="Times New Roman"/>
                <w:color w:val="0070C0"/>
                <w:sz w:val="20"/>
                <w:szCs w:val="20"/>
              </w:rPr>
              <w:t xml:space="preserve"> choosing</w:t>
            </w:r>
            <w:r w:rsidR="00710F57">
              <w:rPr>
                <w:rFonts w:ascii="Times New Roman" w:hAnsi="Times New Roman"/>
                <w:color w:val="0070C0"/>
                <w:sz w:val="20"/>
                <w:szCs w:val="20"/>
              </w:rPr>
              <w:t xml:space="preserve"> appropriate c</w:t>
            </w:r>
            <w:r w:rsidR="00E919B4">
              <w:rPr>
                <w:rFonts w:ascii="Times New Roman" w:hAnsi="Times New Roman"/>
                <w:color w:val="0070C0"/>
                <w:sz w:val="20"/>
                <w:szCs w:val="20"/>
              </w:rPr>
              <w:t>ontent and form.</w:t>
            </w:r>
            <w:r w:rsidR="00710F57">
              <w:rPr>
                <w:rFonts w:ascii="Times New Roman" w:hAnsi="Times New Roman"/>
                <w:color w:val="0070C0"/>
                <w:sz w:val="20"/>
                <w:szCs w:val="20"/>
              </w:rPr>
              <w:t xml:space="preserve"> </w:t>
            </w:r>
            <w:r w:rsidR="00E919B4">
              <w:rPr>
                <w:rFonts w:ascii="Times New Roman" w:hAnsi="Times New Roman"/>
                <w:color w:val="0070C0"/>
                <w:sz w:val="20"/>
                <w:szCs w:val="20"/>
              </w:rPr>
              <w:t xml:space="preserve">They will also state </w:t>
            </w:r>
            <w:r w:rsidR="00710F57">
              <w:rPr>
                <w:rFonts w:ascii="Times New Roman" w:hAnsi="Times New Roman"/>
                <w:color w:val="0070C0"/>
                <w:sz w:val="20"/>
                <w:szCs w:val="20"/>
              </w:rPr>
              <w:t>support for their choice</w:t>
            </w:r>
            <w:r w:rsidR="00E919B4">
              <w:rPr>
                <w:rFonts w:ascii="Times New Roman" w:hAnsi="Times New Roman"/>
                <w:color w:val="0070C0"/>
                <w:sz w:val="20"/>
                <w:szCs w:val="20"/>
              </w:rPr>
              <w:t xml:space="preserve"> and evaluate one another’s choices.</w:t>
            </w:r>
          </w:p>
          <w:p w:rsidR="00E2334E" w:rsidRPr="00710F57" w:rsidRDefault="0094625D" w:rsidP="00710F57">
            <w:pPr>
              <w:pStyle w:val="ListParagraph"/>
              <w:numPr>
                <w:ilvl w:val="0"/>
                <w:numId w:val="4"/>
              </w:numPr>
              <w:ind w:left="250" w:hanging="270"/>
              <w:rPr>
                <w:rFonts w:ascii="Times New Roman" w:hAnsi="Times New Roman"/>
                <w:sz w:val="20"/>
                <w:szCs w:val="20"/>
              </w:rPr>
            </w:pPr>
            <w:r>
              <w:rPr>
                <w:rFonts w:ascii="Times New Roman" w:hAnsi="Times New Roman"/>
                <w:sz w:val="20"/>
                <w:szCs w:val="20"/>
              </w:rPr>
              <w:t>Final research/strategy paper, one paper, 20% of the course.</w:t>
            </w:r>
            <w:r w:rsidR="00710F57">
              <w:rPr>
                <w:rFonts w:ascii="Times New Roman" w:hAnsi="Times New Roman"/>
                <w:sz w:val="20"/>
                <w:szCs w:val="20"/>
              </w:rPr>
              <w:t xml:space="preserve"> </w:t>
            </w:r>
            <w:r w:rsidR="00710F57">
              <w:rPr>
                <w:rFonts w:ascii="Times New Roman" w:hAnsi="Times New Roman"/>
                <w:color w:val="0070C0"/>
                <w:sz w:val="20"/>
                <w:szCs w:val="20"/>
              </w:rPr>
              <w:t>Students will evaluate the effectiveness of content and form either through a communication research paper or the development of a communication strategy. In either option, they will make recommendations for choosing appropriate content and form</w:t>
            </w:r>
            <w:r w:rsidR="001E3F36">
              <w:rPr>
                <w:rFonts w:ascii="Times New Roman" w:hAnsi="Times New Roman"/>
                <w:color w:val="0070C0"/>
                <w:sz w:val="20"/>
                <w:szCs w:val="20"/>
              </w:rPr>
              <w:t xml:space="preserve"> to communicate health communication concepts.</w:t>
            </w:r>
            <w:r w:rsidR="00710F57">
              <w:rPr>
                <w:rFonts w:ascii="Times New Roman" w:hAnsi="Times New Roman"/>
                <w:color w:val="0070C0"/>
                <w:sz w:val="20"/>
                <w:szCs w:val="20"/>
              </w:rPr>
              <w:t xml:space="preserve"> Additionally, students will choose appropriate content and form for presenting their work to the rest of the class.</w:t>
            </w:r>
            <w:r w:rsidR="001E3F36">
              <w:rPr>
                <w:rFonts w:ascii="Times New Roman" w:hAnsi="Times New Roman"/>
                <w:color w:val="0070C0"/>
                <w:sz w:val="20"/>
                <w:szCs w:val="20"/>
              </w:rPr>
              <w:t xml:space="preserve"> </w:t>
            </w:r>
            <w:r w:rsidR="00710F57">
              <w:rPr>
                <w:rFonts w:ascii="Times New Roman" w:hAnsi="Times New Roman"/>
                <w:color w:val="0070C0"/>
                <w:sz w:val="20"/>
                <w:szCs w:val="20"/>
              </w:rPr>
              <w:t xml:space="preserve"> </w:t>
            </w:r>
          </w:p>
        </w:tc>
      </w:tr>
    </w:tbl>
    <w:p w:rsidR="007A65D6" w:rsidRDefault="007A65D6"/>
    <w:p w:rsidR="00781C28" w:rsidRDefault="00781C28">
      <w:r>
        <w:t>Our goal is that 70% of the students meet a satisfactory proficiency level for each of the six course outcome</w:t>
      </w:r>
      <w:r w:rsidR="00E3168B">
        <w:t xml:space="preserve"> dimension</w:t>
      </w:r>
      <w:r>
        <w:t xml:space="preserve">s. </w:t>
      </w:r>
      <w:r w:rsidR="00E3168B">
        <w:t>The reasoning is that this a 400-level course, so some students may not be prepared for the rigor of the course. However, most of the students targeted by this should be able to achieve satisfactory proficiency.</w:t>
      </w:r>
    </w:p>
    <w:p w:rsidR="000F17FB" w:rsidRDefault="000F17FB"/>
    <w:p w:rsidR="000F17FB" w:rsidRPr="007A458E" w:rsidRDefault="007A458E" w:rsidP="00205632">
      <w:pPr>
        <w:outlineLvl w:val="0"/>
        <w:rPr>
          <w:b/>
          <w:bCs/>
          <w:color w:val="0070C0"/>
        </w:rPr>
      </w:pPr>
      <w:r>
        <w:rPr>
          <w:b/>
          <w:bCs/>
          <w:color w:val="0070C0"/>
        </w:rPr>
        <w:t>Example</w:t>
      </w:r>
      <w:r w:rsidR="000F17FB" w:rsidRPr="007A458E">
        <w:rPr>
          <w:b/>
          <w:bCs/>
          <w:color w:val="0070C0"/>
        </w:rPr>
        <w:t xml:space="preserve"> Assessments</w:t>
      </w:r>
    </w:p>
    <w:p w:rsidR="001A4F1E" w:rsidRPr="000F17FB" w:rsidRDefault="007A458E" w:rsidP="001A4F1E">
      <w:pPr>
        <w:rPr>
          <w:color w:val="0070C0"/>
        </w:rPr>
      </w:pPr>
      <w:r>
        <w:rPr>
          <w:color w:val="0070C0"/>
        </w:rPr>
        <w:t xml:space="preserve">To show how course assessments are tied to the General Education outcome dimensions, a sample project and </w:t>
      </w:r>
      <w:r w:rsidR="00963A22">
        <w:rPr>
          <w:color w:val="0070C0"/>
        </w:rPr>
        <w:t>two exam questions are provided below.</w:t>
      </w:r>
    </w:p>
    <w:p w:rsidR="000F17FB" w:rsidRDefault="000F17FB" w:rsidP="00205632">
      <w:pPr>
        <w:outlineLvl w:val="0"/>
        <w:rPr>
          <w:b/>
          <w:bCs/>
          <w:i/>
          <w:iCs/>
          <w:color w:val="0070C0"/>
        </w:rPr>
      </w:pPr>
      <w:r w:rsidRPr="001A4F1E">
        <w:rPr>
          <w:b/>
          <w:bCs/>
          <w:i/>
          <w:iCs/>
          <w:color w:val="0070C0"/>
        </w:rPr>
        <w:t>Connection to Experience: Eight Dimensions of Wellness</w:t>
      </w:r>
    </w:p>
    <w:p w:rsidR="001A4F1E" w:rsidRDefault="000E0A38" w:rsidP="000F17FB">
      <w:pPr>
        <w:rPr>
          <w:color w:val="0070C0"/>
        </w:rPr>
      </w:pPr>
      <w:r>
        <w:rPr>
          <w:color w:val="0070C0"/>
        </w:rPr>
        <w:t>Task: Read the article “A Wellness Approach” by Margaret Swarbrick. Next, choose three of the dimensi</w:t>
      </w:r>
      <w:r w:rsidR="0031366C">
        <w:rPr>
          <w:color w:val="0070C0"/>
        </w:rPr>
        <w:t>ons of wellness and write two to four pages (double-spaced)</w:t>
      </w:r>
      <w:r>
        <w:rPr>
          <w:color w:val="0070C0"/>
        </w:rPr>
        <w:t xml:space="preserve"> using real-world experiences to show how each </w:t>
      </w:r>
      <w:r w:rsidR="008160DC">
        <w:rPr>
          <w:color w:val="0070C0"/>
        </w:rPr>
        <w:t xml:space="preserve">one of the three can influence </w:t>
      </w:r>
      <w:r>
        <w:rPr>
          <w:color w:val="0070C0"/>
        </w:rPr>
        <w:t xml:space="preserve">the other two. When doing so, be sure to define </w:t>
      </w:r>
      <w:r w:rsidR="008160DC">
        <w:rPr>
          <w:color w:val="0070C0"/>
        </w:rPr>
        <w:t xml:space="preserve">the chosen dimensions, and </w:t>
      </w:r>
      <w:r w:rsidR="009F09E7">
        <w:rPr>
          <w:color w:val="0070C0"/>
        </w:rPr>
        <w:t xml:space="preserve">evaluate </w:t>
      </w:r>
      <w:r w:rsidR="007E4FE1">
        <w:rPr>
          <w:color w:val="0070C0"/>
        </w:rPr>
        <w:t>how each</w:t>
      </w:r>
      <w:r w:rsidR="009F09E7">
        <w:rPr>
          <w:color w:val="0070C0"/>
        </w:rPr>
        <w:t xml:space="preserve"> </w:t>
      </w:r>
      <w:r w:rsidR="007E4FE1">
        <w:rPr>
          <w:color w:val="0070C0"/>
        </w:rPr>
        <w:t>situation meets the definition</w:t>
      </w:r>
      <w:r>
        <w:rPr>
          <w:color w:val="0070C0"/>
        </w:rPr>
        <w:t xml:space="preserve"> </w:t>
      </w:r>
      <w:r w:rsidR="007E4FE1">
        <w:rPr>
          <w:color w:val="0070C0"/>
        </w:rPr>
        <w:t>of</w:t>
      </w:r>
      <w:r>
        <w:rPr>
          <w:color w:val="0070C0"/>
        </w:rPr>
        <w:t xml:space="preserve"> “wellness” </w:t>
      </w:r>
      <w:r w:rsidR="007E4FE1">
        <w:rPr>
          <w:color w:val="0070C0"/>
        </w:rPr>
        <w:t>established by the article</w:t>
      </w:r>
      <w:r w:rsidR="00D873D3">
        <w:rPr>
          <w:color w:val="0070C0"/>
        </w:rPr>
        <w:t>. Course value: 5% of the final grade.</w:t>
      </w:r>
    </w:p>
    <w:p w:rsidR="00D873D3" w:rsidRDefault="008C6A5E" w:rsidP="000F17FB">
      <w:pPr>
        <w:rPr>
          <w:color w:val="0070C0"/>
        </w:rPr>
      </w:pPr>
      <w:r>
        <w:rPr>
          <w:color w:val="0070C0"/>
        </w:rPr>
        <w:t xml:space="preserve">Grading: </w:t>
      </w:r>
    </w:p>
    <w:tbl>
      <w:tblPr>
        <w:tblStyle w:val="TableGrid"/>
        <w:tblW w:w="0" w:type="auto"/>
        <w:tblLook w:val="04A0" w:firstRow="1" w:lastRow="0" w:firstColumn="1" w:lastColumn="0" w:noHBand="0" w:noVBand="1"/>
      </w:tblPr>
      <w:tblGrid>
        <w:gridCol w:w="2232"/>
        <w:gridCol w:w="2239"/>
        <w:gridCol w:w="2218"/>
        <w:gridCol w:w="2218"/>
        <w:gridCol w:w="1883"/>
      </w:tblGrid>
      <w:tr w:rsidR="00A91D74" w:rsidRPr="00930604" w:rsidTr="00A91D74">
        <w:tc>
          <w:tcPr>
            <w:tcW w:w="2232" w:type="dxa"/>
          </w:tcPr>
          <w:p w:rsidR="00A91D74" w:rsidRPr="00234AE2" w:rsidRDefault="00A91D74" w:rsidP="000F17FB">
            <w:pPr>
              <w:rPr>
                <w:b/>
                <w:bCs/>
                <w:color w:val="0070C0"/>
              </w:rPr>
            </w:pPr>
            <w:r w:rsidRPr="00234AE2">
              <w:rPr>
                <w:b/>
                <w:bCs/>
                <w:color w:val="0070C0"/>
              </w:rPr>
              <w:t>Objective</w:t>
            </w:r>
          </w:p>
        </w:tc>
        <w:tc>
          <w:tcPr>
            <w:tcW w:w="2239" w:type="dxa"/>
          </w:tcPr>
          <w:p w:rsidR="00A91D74" w:rsidRPr="00930604" w:rsidRDefault="00A91D74" w:rsidP="000F17FB">
            <w:pPr>
              <w:rPr>
                <w:color w:val="0070C0"/>
              </w:rPr>
            </w:pPr>
            <w:r>
              <w:rPr>
                <w:color w:val="0070C0"/>
              </w:rPr>
              <w:t>0</w:t>
            </w:r>
            <w:r w:rsidR="00AE2012">
              <w:rPr>
                <w:color w:val="0070C0"/>
              </w:rPr>
              <w:t xml:space="preserve"> points</w:t>
            </w:r>
          </w:p>
        </w:tc>
        <w:tc>
          <w:tcPr>
            <w:tcW w:w="2218" w:type="dxa"/>
          </w:tcPr>
          <w:p w:rsidR="00A91D74" w:rsidRPr="00930604" w:rsidRDefault="00A91D74" w:rsidP="000F17FB">
            <w:pPr>
              <w:rPr>
                <w:color w:val="0070C0"/>
              </w:rPr>
            </w:pPr>
            <w:r>
              <w:rPr>
                <w:color w:val="0070C0"/>
              </w:rPr>
              <w:t>1</w:t>
            </w:r>
            <w:r w:rsidR="00AE2012">
              <w:rPr>
                <w:color w:val="0070C0"/>
              </w:rPr>
              <w:t xml:space="preserve"> point</w:t>
            </w:r>
          </w:p>
        </w:tc>
        <w:tc>
          <w:tcPr>
            <w:tcW w:w="2218" w:type="dxa"/>
          </w:tcPr>
          <w:p w:rsidR="00A91D74" w:rsidRPr="00930604" w:rsidRDefault="00A91D74" w:rsidP="000F17FB">
            <w:pPr>
              <w:rPr>
                <w:color w:val="0070C0"/>
              </w:rPr>
            </w:pPr>
            <w:r>
              <w:rPr>
                <w:color w:val="0070C0"/>
              </w:rPr>
              <w:t>2</w:t>
            </w:r>
            <w:r w:rsidR="00AE2012">
              <w:rPr>
                <w:color w:val="0070C0"/>
              </w:rPr>
              <w:t xml:space="preserve"> points</w:t>
            </w:r>
          </w:p>
        </w:tc>
        <w:tc>
          <w:tcPr>
            <w:tcW w:w="1883" w:type="dxa"/>
          </w:tcPr>
          <w:p w:rsidR="00A91D74" w:rsidRDefault="00A91D74" w:rsidP="000F17FB">
            <w:pPr>
              <w:rPr>
                <w:color w:val="0070C0"/>
              </w:rPr>
            </w:pPr>
            <w:r>
              <w:rPr>
                <w:color w:val="0070C0"/>
              </w:rPr>
              <w:t>3</w:t>
            </w:r>
            <w:r w:rsidR="00AE2012">
              <w:rPr>
                <w:color w:val="0070C0"/>
              </w:rPr>
              <w:t xml:space="preserve"> points</w:t>
            </w:r>
          </w:p>
        </w:tc>
      </w:tr>
      <w:tr w:rsidR="00A91D74" w:rsidRPr="00930604" w:rsidTr="00A91D74">
        <w:tc>
          <w:tcPr>
            <w:tcW w:w="2232" w:type="dxa"/>
          </w:tcPr>
          <w:p w:rsidR="00A91D74" w:rsidRPr="00234AE2" w:rsidRDefault="00A91D74" w:rsidP="000F17FB">
            <w:pPr>
              <w:rPr>
                <w:b/>
                <w:bCs/>
                <w:color w:val="0070C0"/>
              </w:rPr>
            </w:pPr>
            <w:r w:rsidRPr="00234AE2">
              <w:rPr>
                <w:b/>
                <w:bCs/>
                <w:color w:val="0070C0"/>
              </w:rPr>
              <w:t>Dimension</w:t>
            </w:r>
            <w:r>
              <w:rPr>
                <w:b/>
                <w:bCs/>
                <w:color w:val="0070C0"/>
              </w:rPr>
              <w:t>s</w:t>
            </w:r>
            <w:r w:rsidRPr="00234AE2">
              <w:rPr>
                <w:b/>
                <w:bCs/>
                <w:color w:val="0070C0"/>
              </w:rPr>
              <w:t xml:space="preserve"> 1 </w:t>
            </w:r>
            <w:r>
              <w:rPr>
                <w:b/>
                <w:bCs/>
                <w:color w:val="0070C0"/>
              </w:rPr>
              <w:t>and 2: Evidence</w:t>
            </w:r>
          </w:p>
        </w:tc>
        <w:tc>
          <w:tcPr>
            <w:tcW w:w="2239" w:type="dxa"/>
          </w:tcPr>
          <w:p w:rsidR="00A91D74" w:rsidRPr="00930604" w:rsidRDefault="006A2B1A" w:rsidP="000F17FB">
            <w:pPr>
              <w:rPr>
                <w:color w:val="0070C0"/>
              </w:rPr>
            </w:pPr>
            <w:r>
              <w:rPr>
                <w:color w:val="0070C0"/>
              </w:rPr>
              <w:t xml:space="preserve">Accurate and relevant information </w:t>
            </w:r>
            <w:r w:rsidR="000B685B">
              <w:rPr>
                <w:color w:val="0070C0"/>
              </w:rPr>
              <w:t xml:space="preserve">about dimensions 1 and 2 and the real world is </w:t>
            </w:r>
            <w:r>
              <w:rPr>
                <w:color w:val="0070C0"/>
              </w:rPr>
              <w:t>n</w:t>
            </w:r>
            <w:r w:rsidR="00A91D74">
              <w:rPr>
                <w:color w:val="0070C0"/>
              </w:rPr>
              <w:t>ot present</w:t>
            </w:r>
            <w:r>
              <w:rPr>
                <w:color w:val="0070C0"/>
              </w:rPr>
              <w:t>.</w:t>
            </w:r>
          </w:p>
        </w:tc>
        <w:tc>
          <w:tcPr>
            <w:tcW w:w="2218" w:type="dxa"/>
          </w:tcPr>
          <w:p w:rsidR="00A91D74" w:rsidRPr="00930604" w:rsidRDefault="00397AA7" w:rsidP="000F17FB">
            <w:pPr>
              <w:rPr>
                <w:color w:val="0070C0"/>
              </w:rPr>
            </w:pPr>
            <w:r>
              <w:rPr>
                <w:color w:val="2E74B5" w:themeColor="accent1" w:themeShade="BF"/>
              </w:rPr>
              <w:t>Attempted to show how Dimensions 1 &amp; 2 influence each other, but the information about the dimensions and/or real-world situation was lacking relevance and or accuracy.</w:t>
            </w:r>
          </w:p>
        </w:tc>
        <w:tc>
          <w:tcPr>
            <w:tcW w:w="2218" w:type="dxa"/>
          </w:tcPr>
          <w:p w:rsidR="00A91D74" w:rsidRPr="00930604" w:rsidRDefault="00397AA7" w:rsidP="000F17FB">
            <w:pPr>
              <w:rPr>
                <w:color w:val="0070C0"/>
              </w:rPr>
            </w:pPr>
            <w:r>
              <w:rPr>
                <w:color w:val="0070C0"/>
              </w:rPr>
              <w:t>The information about the real-world situation and/or dimen</w:t>
            </w:r>
            <w:r w:rsidR="006A2B1A">
              <w:rPr>
                <w:color w:val="0070C0"/>
              </w:rPr>
              <w:t>s</w:t>
            </w:r>
            <w:r>
              <w:rPr>
                <w:color w:val="0070C0"/>
              </w:rPr>
              <w:t xml:space="preserve">ions had some relevance and accuracy, but not entirely. </w:t>
            </w:r>
          </w:p>
        </w:tc>
        <w:tc>
          <w:tcPr>
            <w:tcW w:w="1883" w:type="dxa"/>
          </w:tcPr>
          <w:p w:rsidR="00A91D74" w:rsidRDefault="00397AA7" w:rsidP="000F17FB">
            <w:pPr>
              <w:rPr>
                <w:color w:val="0070C0"/>
              </w:rPr>
            </w:pPr>
            <w:r w:rsidRPr="00397AA7">
              <w:rPr>
                <w:color w:val="2E74B5" w:themeColor="accent1" w:themeShade="BF"/>
              </w:rPr>
              <w:t>Ch</w:t>
            </w:r>
            <w:r>
              <w:rPr>
                <w:color w:val="2E74B5" w:themeColor="accent1" w:themeShade="BF"/>
              </w:rPr>
              <w:t xml:space="preserve">ose </w:t>
            </w:r>
            <w:r w:rsidR="00034CBD" w:rsidRPr="00397AA7">
              <w:rPr>
                <w:color w:val="2E74B5" w:themeColor="accent1" w:themeShade="BF"/>
              </w:rPr>
              <w:t xml:space="preserve">relevant, accurate information </w:t>
            </w:r>
            <w:r w:rsidRPr="00397AA7">
              <w:rPr>
                <w:color w:val="2E74B5" w:themeColor="accent1" w:themeShade="BF"/>
              </w:rPr>
              <w:t xml:space="preserve">from a real-world situation to show how </w:t>
            </w:r>
            <w:r w:rsidR="001E6AE5">
              <w:rPr>
                <w:color w:val="2E74B5" w:themeColor="accent1" w:themeShade="BF"/>
              </w:rPr>
              <w:t>the dimensions influence</w:t>
            </w:r>
            <w:r w:rsidRPr="00397AA7">
              <w:rPr>
                <w:color w:val="2E74B5" w:themeColor="accent1" w:themeShade="BF"/>
              </w:rPr>
              <w:t xml:space="preserve"> each other.</w:t>
            </w:r>
          </w:p>
        </w:tc>
      </w:tr>
      <w:tr w:rsidR="00A91D74" w:rsidRPr="00930604" w:rsidTr="00A91D74">
        <w:tc>
          <w:tcPr>
            <w:tcW w:w="2232" w:type="dxa"/>
          </w:tcPr>
          <w:p w:rsidR="00A91D74" w:rsidRPr="00234AE2" w:rsidRDefault="00A91D74" w:rsidP="00871532">
            <w:pPr>
              <w:rPr>
                <w:b/>
                <w:bCs/>
                <w:color w:val="0070C0"/>
              </w:rPr>
            </w:pPr>
            <w:r w:rsidRPr="00234AE2">
              <w:rPr>
                <w:b/>
                <w:bCs/>
                <w:color w:val="0070C0"/>
              </w:rPr>
              <w:t>Dimension</w:t>
            </w:r>
            <w:r>
              <w:rPr>
                <w:b/>
                <w:bCs/>
                <w:color w:val="0070C0"/>
              </w:rPr>
              <w:t>s</w:t>
            </w:r>
            <w:r w:rsidRPr="00234AE2">
              <w:rPr>
                <w:b/>
                <w:bCs/>
                <w:color w:val="0070C0"/>
              </w:rPr>
              <w:t xml:space="preserve"> 1 </w:t>
            </w:r>
            <w:r>
              <w:rPr>
                <w:b/>
                <w:bCs/>
                <w:color w:val="0070C0"/>
              </w:rPr>
              <w:t>and 2: Integrate</w:t>
            </w:r>
          </w:p>
        </w:tc>
        <w:tc>
          <w:tcPr>
            <w:tcW w:w="2239" w:type="dxa"/>
          </w:tcPr>
          <w:p w:rsidR="00A91D74" w:rsidRPr="00930604" w:rsidRDefault="001E6AE5" w:rsidP="00871532">
            <w:pPr>
              <w:rPr>
                <w:color w:val="0070C0"/>
              </w:rPr>
            </w:pPr>
            <w:r>
              <w:rPr>
                <w:color w:val="0070C0"/>
              </w:rPr>
              <w:t xml:space="preserve">No integration of insight or reasoning with understanding of the dimensions and </w:t>
            </w:r>
            <w:proofErr w:type="gramStart"/>
            <w:r>
              <w:rPr>
                <w:color w:val="0070C0"/>
              </w:rPr>
              <w:t>real-world</w:t>
            </w:r>
            <w:proofErr w:type="gramEnd"/>
            <w:r>
              <w:rPr>
                <w:color w:val="0070C0"/>
              </w:rPr>
              <w:t xml:space="preserve"> to demonstrate how the dimensions influence </w:t>
            </w:r>
            <w:r>
              <w:rPr>
                <w:color w:val="0070C0"/>
              </w:rPr>
              <w:lastRenderedPageBreak/>
              <w:t>one another.</w:t>
            </w:r>
          </w:p>
        </w:tc>
        <w:tc>
          <w:tcPr>
            <w:tcW w:w="2218" w:type="dxa"/>
          </w:tcPr>
          <w:p w:rsidR="00A91D74" w:rsidRPr="00930604" w:rsidRDefault="00140017" w:rsidP="00871532">
            <w:pPr>
              <w:rPr>
                <w:color w:val="0070C0"/>
              </w:rPr>
            </w:pPr>
            <w:r>
              <w:rPr>
                <w:color w:val="0070C0"/>
              </w:rPr>
              <w:lastRenderedPageBreak/>
              <w:t>An attempt</w:t>
            </w:r>
            <w:r w:rsidR="00D02208">
              <w:rPr>
                <w:color w:val="0070C0"/>
              </w:rPr>
              <w:t xml:space="preserve"> was made</w:t>
            </w:r>
            <w:r>
              <w:rPr>
                <w:color w:val="0070C0"/>
              </w:rPr>
              <w:t xml:space="preserve"> to integrate insight or reasoning with understanding of the dimensions and real world</w:t>
            </w:r>
            <w:r w:rsidR="00D02208">
              <w:rPr>
                <w:color w:val="0070C0"/>
              </w:rPr>
              <w:t xml:space="preserve">, but it lacked logic, cohesion, </w:t>
            </w:r>
            <w:r w:rsidR="00D02208">
              <w:rPr>
                <w:color w:val="0070C0"/>
              </w:rPr>
              <w:lastRenderedPageBreak/>
              <w:t>completeness, and/or accurate understanding.</w:t>
            </w:r>
          </w:p>
        </w:tc>
        <w:tc>
          <w:tcPr>
            <w:tcW w:w="2218" w:type="dxa"/>
          </w:tcPr>
          <w:p w:rsidR="00A91D74" w:rsidRPr="00930604" w:rsidRDefault="00CF02A7" w:rsidP="00871532">
            <w:pPr>
              <w:rPr>
                <w:color w:val="0070C0"/>
              </w:rPr>
            </w:pPr>
            <w:r>
              <w:rPr>
                <w:color w:val="0070C0"/>
              </w:rPr>
              <w:lastRenderedPageBreak/>
              <w:t xml:space="preserve">Demonstrated an integration of insight or reasoning with understanding of the dimensions and real world, but it had some flaws in logic, </w:t>
            </w:r>
            <w:r>
              <w:rPr>
                <w:color w:val="0070C0"/>
              </w:rPr>
              <w:lastRenderedPageBreak/>
              <w:t>cohesion, completeness, and/or accurate understanding.</w:t>
            </w:r>
          </w:p>
        </w:tc>
        <w:tc>
          <w:tcPr>
            <w:tcW w:w="1883" w:type="dxa"/>
          </w:tcPr>
          <w:p w:rsidR="00A91D74" w:rsidRDefault="00B815F0" w:rsidP="00871532">
            <w:pPr>
              <w:rPr>
                <w:color w:val="0070C0"/>
              </w:rPr>
            </w:pPr>
            <w:r w:rsidRPr="00B815F0">
              <w:rPr>
                <w:color w:val="2E74B5" w:themeColor="accent1" w:themeShade="BF"/>
              </w:rPr>
              <w:lastRenderedPageBreak/>
              <w:t>Integrated insight and or reasoning</w:t>
            </w:r>
            <w:r>
              <w:rPr>
                <w:color w:val="2E74B5" w:themeColor="accent1" w:themeShade="BF"/>
              </w:rPr>
              <w:t xml:space="preserve"> with </w:t>
            </w:r>
            <w:r w:rsidRPr="00B815F0">
              <w:rPr>
                <w:color w:val="2E74B5" w:themeColor="accent1" w:themeShade="BF"/>
              </w:rPr>
              <w:t xml:space="preserve">understanding </w:t>
            </w:r>
            <w:r>
              <w:rPr>
                <w:color w:val="2E74B5" w:themeColor="accent1" w:themeShade="BF"/>
              </w:rPr>
              <w:t xml:space="preserve">of the dimensions and </w:t>
            </w:r>
            <w:proofErr w:type="gramStart"/>
            <w:r>
              <w:rPr>
                <w:color w:val="2E74B5" w:themeColor="accent1" w:themeShade="BF"/>
              </w:rPr>
              <w:t>real-world</w:t>
            </w:r>
            <w:proofErr w:type="gramEnd"/>
            <w:r>
              <w:rPr>
                <w:color w:val="2E74B5" w:themeColor="accent1" w:themeShade="BF"/>
              </w:rPr>
              <w:t xml:space="preserve"> </w:t>
            </w:r>
            <w:r w:rsidRPr="00B815F0">
              <w:rPr>
                <w:color w:val="2E74B5" w:themeColor="accent1" w:themeShade="BF"/>
              </w:rPr>
              <w:t xml:space="preserve">to </w:t>
            </w:r>
            <w:r w:rsidR="001E6AE5">
              <w:rPr>
                <w:color w:val="2E74B5" w:themeColor="accent1" w:themeShade="BF"/>
              </w:rPr>
              <w:t xml:space="preserve">demonstrate how </w:t>
            </w:r>
            <w:r w:rsidR="001E6AE5">
              <w:rPr>
                <w:color w:val="2E74B5" w:themeColor="accent1" w:themeShade="BF"/>
              </w:rPr>
              <w:lastRenderedPageBreak/>
              <w:t>the dimensions influence one another.</w:t>
            </w:r>
          </w:p>
        </w:tc>
      </w:tr>
      <w:tr w:rsidR="00D57CAB" w:rsidRPr="00930604" w:rsidTr="00A91D74">
        <w:tc>
          <w:tcPr>
            <w:tcW w:w="2232" w:type="dxa"/>
          </w:tcPr>
          <w:p w:rsidR="00D57CAB" w:rsidRPr="00234AE2" w:rsidRDefault="00D57CAB" w:rsidP="00D57CAB">
            <w:pPr>
              <w:rPr>
                <w:b/>
                <w:bCs/>
                <w:color w:val="0070C0"/>
              </w:rPr>
            </w:pPr>
            <w:r w:rsidRPr="00234AE2">
              <w:rPr>
                <w:b/>
                <w:bCs/>
                <w:color w:val="0070C0"/>
              </w:rPr>
              <w:lastRenderedPageBreak/>
              <w:t>Dimension</w:t>
            </w:r>
            <w:r>
              <w:rPr>
                <w:b/>
                <w:bCs/>
                <w:color w:val="0070C0"/>
              </w:rPr>
              <w:t>s 1 and 2: Evaluate</w:t>
            </w:r>
          </w:p>
        </w:tc>
        <w:tc>
          <w:tcPr>
            <w:tcW w:w="2239" w:type="dxa"/>
          </w:tcPr>
          <w:p w:rsidR="00D57CAB" w:rsidRPr="00930604" w:rsidRDefault="00D57CAB" w:rsidP="00D57CAB">
            <w:pPr>
              <w:rPr>
                <w:color w:val="0070C0"/>
              </w:rPr>
            </w:pPr>
            <w:r>
              <w:rPr>
                <w:color w:val="0070C0"/>
              </w:rPr>
              <w:t xml:space="preserve">No attempt was made to evaluate dimensions and real-world information, ideas, and activities </w:t>
            </w:r>
            <w:r w:rsidRPr="00126351">
              <w:rPr>
                <w:color w:val="2E74B5" w:themeColor="accent1" w:themeShade="BF"/>
              </w:rPr>
              <w:t xml:space="preserve">according to </w:t>
            </w:r>
            <w:r>
              <w:rPr>
                <w:color w:val="2E74B5" w:themeColor="accent1" w:themeShade="BF"/>
              </w:rPr>
              <w:t>accurate definition of wellness established in the reading.</w:t>
            </w:r>
          </w:p>
        </w:tc>
        <w:tc>
          <w:tcPr>
            <w:tcW w:w="2218" w:type="dxa"/>
          </w:tcPr>
          <w:p w:rsidR="00D57CAB" w:rsidRPr="00930604" w:rsidRDefault="00D57CAB" w:rsidP="00D57CAB">
            <w:pPr>
              <w:rPr>
                <w:color w:val="0070C0"/>
              </w:rPr>
            </w:pPr>
            <w:r>
              <w:rPr>
                <w:color w:val="0070C0"/>
              </w:rPr>
              <w:t>An attempt was made to evaluate dimensions and real-world information, ideas, and activities</w:t>
            </w:r>
            <w:r w:rsidR="00205632">
              <w:rPr>
                <w:color w:val="0070C0"/>
              </w:rPr>
              <w:t xml:space="preserve"> according to definition </w:t>
            </w:r>
            <w:r>
              <w:rPr>
                <w:color w:val="0070C0"/>
              </w:rPr>
              <w:t xml:space="preserve">of wellness established in the readings, but it lacked accuracy and/or thoroughness. </w:t>
            </w:r>
          </w:p>
        </w:tc>
        <w:tc>
          <w:tcPr>
            <w:tcW w:w="2218" w:type="dxa"/>
          </w:tcPr>
          <w:p w:rsidR="00D57CAB" w:rsidRDefault="00D57CAB" w:rsidP="00D57CAB">
            <w:pPr>
              <w:rPr>
                <w:color w:val="0070C0"/>
              </w:rPr>
            </w:pPr>
            <w:r>
              <w:rPr>
                <w:color w:val="2E74B5" w:themeColor="accent1" w:themeShade="BF"/>
              </w:rPr>
              <w:t xml:space="preserve">There was </w:t>
            </w:r>
            <w:r w:rsidR="004E4BA2">
              <w:rPr>
                <w:color w:val="2E74B5" w:themeColor="accent1" w:themeShade="BF"/>
              </w:rPr>
              <w:t>evaluation of</w:t>
            </w:r>
            <w:r>
              <w:rPr>
                <w:color w:val="2E74B5" w:themeColor="accent1" w:themeShade="BF"/>
              </w:rPr>
              <w:t xml:space="preserve"> </w:t>
            </w:r>
            <w:r w:rsidRPr="00126351">
              <w:rPr>
                <w:color w:val="2E74B5" w:themeColor="accent1" w:themeShade="BF"/>
              </w:rPr>
              <w:t xml:space="preserve">information, ideas, and activities </w:t>
            </w:r>
            <w:r>
              <w:rPr>
                <w:color w:val="2E74B5" w:themeColor="accent1" w:themeShade="BF"/>
              </w:rPr>
              <w:t xml:space="preserve">regarding the dimensions and real-world situations according to established </w:t>
            </w:r>
            <w:r w:rsidR="00205632">
              <w:rPr>
                <w:color w:val="2E74B5" w:themeColor="accent1" w:themeShade="BF"/>
              </w:rPr>
              <w:t>definition</w:t>
            </w:r>
            <w:r>
              <w:rPr>
                <w:color w:val="2E74B5" w:themeColor="accent1" w:themeShade="BF"/>
              </w:rPr>
              <w:t xml:space="preserve"> of wellness, but there some flaws in accuracy and/or thoroughness. </w:t>
            </w:r>
          </w:p>
        </w:tc>
        <w:tc>
          <w:tcPr>
            <w:tcW w:w="1883" w:type="dxa"/>
          </w:tcPr>
          <w:p w:rsidR="00D57CAB" w:rsidRDefault="00D57CAB" w:rsidP="00D57CAB">
            <w:pPr>
              <w:rPr>
                <w:color w:val="0070C0"/>
              </w:rPr>
            </w:pPr>
            <w:r>
              <w:rPr>
                <w:color w:val="2E74B5" w:themeColor="accent1" w:themeShade="BF"/>
              </w:rPr>
              <w:t>Accurately e</w:t>
            </w:r>
            <w:r w:rsidRPr="00126351">
              <w:rPr>
                <w:color w:val="2E74B5" w:themeColor="accent1" w:themeShade="BF"/>
              </w:rPr>
              <w:t>valuate</w:t>
            </w:r>
            <w:r>
              <w:rPr>
                <w:color w:val="2E74B5" w:themeColor="accent1" w:themeShade="BF"/>
              </w:rPr>
              <w:t xml:space="preserve">d </w:t>
            </w:r>
            <w:r w:rsidRPr="00126351">
              <w:rPr>
                <w:color w:val="2E74B5" w:themeColor="accent1" w:themeShade="BF"/>
              </w:rPr>
              <w:t xml:space="preserve">information, ideas, and activities according to </w:t>
            </w:r>
            <w:r w:rsidR="00205632">
              <w:rPr>
                <w:color w:val="2E74B5" w:themeColor="accent1" w:themeShade="BF"/>
              </w:rPr>
              <w:t>definition</w:t>
            </w:r>
            <w:r>
              <w:rPr>
                <w:color w:val="2E74B5" w:themeColor="accent1" w:themeShade="BF"/>
              </w:rPr>
              <w:t xml:space="preserve"> of wellness established in the reading. </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t>Dimension</w:t>
            </w:r>
            <w:r>
              <w:rPr>
                <w:b/>
                <w:bCs/>
                <w:color w:val="0070C0"/>
              </w:rPr>
              <w:t>s</w:t>
            </w:r>
            <w:r w:rsidRPr="00234AE2">
              <w:rPr>
                <w:b/>
                <w:bCs/>
                <w:color w:val="0070C0"/>
              </w:rPr>
              <w:t xml:space="preserve"> 1 </w:t>
            </w:r>
            <w:r>
              <w:rPr>
                <w:b/>
                <w:bCs/>
                <w:color w:val="0070C0"/>
              </w:rPr>
              <w:t>and 3: Evidence</w:t>
            </w:r>
          </w:p>
        </w:tc>
        <w:tc>
          <w:tcPr>
            <w:tcW w:w="2239" w:type="dxa"/>
          </w:tcPr>
          <w:p w:rsidR="004E4BA2" w:rsidRPr="00930604" w:rsidRDefault="004E4BA2" w:rsidP="004E4BA2">
            <w:pPr>
              <w:rPr>
                <w:color w:val="0070C0"/>
              </w:rPr>
            </w:pPr>
            <w:r>
              <w:rPr>
                <w:color w:val="0070C0"/>
              </w:rPr>
              <w:t>Accurate and relevant information about dimensions 1 and 2 and the real world is not present.</w:t>
            </w:r>
          </w:p>
        </w:tc>
        <w:tc>
          <w:tcPr>
            <w:tcW w:w="2218" w:type="dxa"/>
          </w:tcPr>
          <w:p w:rsidR="004E4BA2" w:rsidRPr="00930604" w:rsidRDefault="004E4BA2" w:rsidP="004E4BA2">
            <w:pPr>
              <w:rPr>
                <w:color w:val="0070C0"/>
              </w:rPr>
            </w:pPr>
            <w:r>
              <w:rPr>
                <w:color w:val="2E74B5" w:themeColor="accent1" w:themeShade="BF"/>
              </w:rPr>
              <w:t>Attempted to show how Dimensions 1 &amp; 2 influence each other, but the information about the dimensions and/or real-world situation was lacking relevance and or accuracy.</w:t>
            </w:r>
          </w:p>
        </w:tc>
        <w:tc>
          <w:tcPr>
            <w:tcW w:w="2218" w:type="dxa"/>
          </w:tcPr>
          <w:p w:rsidR="004E4BA2" w:rsidRPr="00930604" w:rsidRDefault="004E4BA2" w:rsidP="004E4BA2">
            <w:pPr>
              <w:rPr>
                <w:color w:val="0070C0"/>
              </w:rPr>
            </w:pPr>
            <w:r>
              <w:rPr>
                <w:color w:val="0070C0"/>
              </w:rPr>
              <w:t xml:space="preserve">The information about the real-world situation and/or dimensions had some relevance and accuracy, but not entirely. </w:t>
            </w:r>
          </w:p>
        </w:tc>
        <w:tc>
          <w:tcPr>
            <w:tcW w:w="1883" w:type="dxa"/>
          </w:tcPr>
          <w:p w:rsidR="004E4BA2" w:rsidRDefault="004E4BA2" w:rsidP="004E4BA2">
            <w:pPr>
              <w:rPr>
                <w:color w:val="0070C0"/>
              </w:rPr>
            </w:pPr>
            <w:r w:rsidRPr="00397AA7">
              <w:rPr>
                <w:color w:val="2E74B5" w:themeColor="accent1" w:themeShade="BF"/>
              </w:rPr>
              <w:t>Ch</w:t>
            </w:r>
            <w:r>
              <w:rPr>
                <w:color w:val="2E74B5" w:themeColor="accent1" w:themeShade="BF"/>
              </w:rPr>
              <w:t xml:space="preserve">ose </w:t>
            </w:r>
            <w:r w:rsidRPr="00397AA7">
              <w:rPr>
                <w:color w:val="2E74B5" w:themeColor="accent1" w:themeShade="BF"/>
              </w:rPr>
              <w:t xml:space="preserve">relevant, accurate information from a real-world situation to show how </w:t>
            </w:r>
            <w:r>
              <w:rPr>
                <w:color w:val="2E74B5" w:themeColor="accent1" w:themeShade="BF"/>
              </w:rPr>
              <w:t>the dimensions influence</w:t>
            </w:r>
            <w:r w:rsidRPr="00397AA7">
              <w:rPr>
                <w:color w:val="2E74B5" w:themeColor="accent1" w:themeShade="BF"/>
              </w:rPr>
              <w:t xml:space="preserve"> each other.</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t>Dimension</w:t>
            </w:r>
            <w:r>
              <w:rPr>
                <w:b/>
                <w:bCs/>
                <w:color w:val="0070C0"/>
              </w:rPr>
              <w:t>s</w:t>
            </w:r>
            <w:r w:rsidRPr="00234AE2">
              <w:rPr>
                <w:b/>
                <w:bCs/>
                <w:color w:val="0070C0"/>
              </w:rPr>
              <w:t xml:space="preserve"> 1 </w:t>
            </w:r>
            <w:r>
              <w:rPr>
                <w:b/>
                <w:bCs/>
                <w:color w:val="0070C0"/>
              </w:rPr>
              <w:t>and 3: Integrate</w:t>
            </w:r>
          </w:p>
        </w:tc>
        <w:tc>
          <w:tcPr>
            <w:tcW w:w="2239" w:type="dxa"/>
          </w:tcPr>
          <w:p w:rsidR="004E4BA2" w:rsidRPr="00930604" w:rsidRDefault="004E4BA2" w:rsidP="004E4BA2">
            <w:pPr>
              <w:rPr>
                <w:color w:val="0070C0"/>
              </w:rPr>
            </w:pPr>
            <w:r>
              <w:rPr>
                <w:color w:val="0070C0"/>
              </w:rPr>
              <w:t xml:space="preserve">No integration of insight or reasoning with understanding of the dimensions and </w:t>
            </w:r>
            <w:proofErr w:type="gramStart"/>
            <w:r>
              <w:rPr>
                <w:color w:val="0070C0"/>
              </w:rPr>
              <w:t>real-world</w:t>
            </w:r>
            <w:proofErr w:type="gramEnd"/>
            <w:r>
              <w:rPr>
                <w:color w:val="0070C0"/>
              </w:rPr>
              <w:t xml:space="preserve"> to demonstrate how the dimensions influence one another.</w:t>
            </w:r>
          </w:p>
        </w:tc>
        <w:tc>
          <w:tcPr>
            <w:tcW w:w="2218" w:type="dxa"/>
          </w:tcPr>
          <w:p w:rsidR="004E4BA2" w:rsidRPr="00930604" w:rsidRDefault="004E4BA2" w:rsidP="004E4BA2">
            <w:pPr>
              <w:rPr>
                <w:color w:val="0070C0"/>
              </w:rPr>
            </w:pPr>
            <w:r>
              <w:rPr>
                <w:color w:val="0070C0"/>
              </w:rPr>
              <w:t>An attempt was made to integrate insight or reasoning with understanding of the dimensions and real world, but it lacked logic, cohesion, completeness, and/or accurate understanding.</w:t>
            </w:r>
          </w:p>
        </w:tc>
        <w:tc>
          <w:tcPr>
            <w:tcW w:w="2218" w:type="dxa"/>
          </w:tcPr>
          <w:p w:rsidR="004E4BA2" w:rsidRPr="00930604" w:rsidRDefault="004E4BA2" w:rsidP="004E4BA2">
            <w:pPr>
              <w:rPr>
                <w:color w:val="0070C0"/>
              </w:rPr>
            </w:pPr>
            <w:r>
              <w:rPr>
                <w:color w:val="0070C0"/>
              </w:rPr>
              <w:t>Demonstrated an integration of insight or reasoning with understanding of the dimensions and real world, but it had some flaws in logic, cohesion, completeness, and/or accurate understanding.</w:t>
            </w:r>
          </w:p>
        </w:tc>
        <w:tc>
          <w:tcPr>
            <w:tcW w:w="1883" w:type="dxa"/>
          </w:tcPr>
          <w:p w:rsidR="004E4BA2" w:rsidRDefault="004E4BA2" w:rsidP="004E4BA2">
            <w:pPr>
              <w:rPr>
                <w:color w:val="0070C0"/>
              </w:rPr>
            </w:pPr>
            <w:r w:rsidRPr="00B815F0">
              <w:rPr>
                <w:color w:val="2E74B5" w:themeColor="accent1" w:themeShade="BF"/>
              </w:rPr>
              <w:t>Integrated insight and or reasoning</w:t>
            </w:r>
            <w:r>
              <w:rPr>
                <w:color w:val="2E74B5" w:themeColor="accent1" w:themeShade="BF"/>
              </w:rPr>
              <w:t xml:space="preserve"> with </w:t>
            </w:r>
            <w:r w:rsidRPr="00B815F0">
              <w:rPr>
                <w:color w:val="2E74B5" w:themeColor="accent1" w:themeShade="BF"/>
              </w:rPr>
              <w:t xml:space="preserve">understanding </w:t>
            </w:r>
            <w:r>
              <w:rPr>
                <w:color w:val="2E74B5" w:themeColor="accent1" w:themeShade="BF"/>
              </w:rPr>
              <w:t xml:space="preserve">of the dimensions and </w:t>
            </w:r>
            <w:proofErr w:type="gramStart"/>
            <w:r>
              <w:rPr>
                <w:color w:val="2E74B5" w:themeColor="accent1" w:themeShade="BF"/>
              </w:rPr>
              <w:t>real-world</w:t>
            </w:r>
            <w:proofErr w:type="gramEnd"/>
            <w:r>
              <w:rPr>
                <w:color w:val="2E74B5" w:themeColor="accent1" w:themeShade="BF"/>
              </w:rPr>
              <w:t xml:space="preserve"> </w:t>
            </w:r>
            <w:r w:rsidRPr="00B815F0">
              <w:rPr>
                <w:color w:val="2E74B5" w:themeColor="accent1" w:themeShade="BF"/>
              </w:rPr>
              <w:t xml:space="preserve">to </w:t>
            </w:r>
            <w:r>
              <w:rPr>
                <w:color w:val="2E74B5" w:themeColor="accent1" w:themeShade="BF"/>
              </w:rPr>
              <w:t>demonstrate how the dimensions influence one another.</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t>Dimension</w:t>
            </w:r>
            <w:r>
              <w:rPr>
                <w:b/>
                <w:bCs/>
                <w:color w:val="0070C0"/>
              </w:rPr>
              <w:t>s 1 and 3: Evaluate</w:t>
            </w:r>
          </w:p>
        </w:tc>
        <w:tc>
          <w:tcPr>
            <w:tcW w:w="2239" w:type="dxa"/>
          </w:tcPr>
          <w:p w:rsidR="004E4BA2" w:rsidRPr="00930604" w:rsidRDefault="004E4BA2" w:rsidP="004E4BA2">
            <w:pPr>
              <w:rPr>
                <w:color w:val="0070C0"/>
              </w:rPr>
            </w:pPr>
            <w:r>
              <w:rPr>
                <w:color w:val="0070C0"/>
              </w:rPr>
              <w:t xml:space="preserve">No attempt was made to evaluate dimensions and real-world information, ideas, and activities </w:t>
            </w:r>
            <w:r w:rsidRPr="00126351">
              <w:rPr>
                <w:color w:val="2E74B5" w:themeColor="accent1" w:themeShade="BF"/>
              </w:rPr>
              <w:t xml:space="preserve">according to </w:t>
            </w:r>
            <w:r>
              <w:rPr>
                <w:color w:val="2E74B5" w:themeColor="accent1" w:themeShade="BF"/>
              </w:rPr>
              <w:t xml:space="preserve">accurate </w:t>
            </w:r>
            <w:r w:rsidR="00205632">
              <w:rPr>
                <w:color w:val="2E74B5" w:themeColor="accent1" w:themeShade="BF"/>
              </w:rPr>
              <w:t>definition</w:t>
            </w:r>
            <w:r>
              <w:rPr>
                <w:color w:val="2E74B5" w:themeColor="accent1" w:themeShade="BF"/>
              </w:rPr>
              <w:t xml:space="preserve"> of wellness established in the reading.</w:t>
            </w:r>
          </w:p>
        </w:tc>
        <w:tc>
          <w:tcPr>
            <w:tcW w:w="2218" w:type="dxa"/>
          </w:tcPr>
          <w:p w:rsidR="004E4BA2" w:rsidRPr="00930604" w:rsidRDefault="004E4BA2" w:rsidP="004E4BA2">
            <w:pPr>
              <w:rPr>
                <w:color w:val="0070C0"/>
              </w:rPr>
            </w:pPr>
            <w:r>
              <w:rPr>
                <w:color w:val="0070C0"/>
              </w:rPr>
              <w:t xml:space="preserve">An attempt was made to evaluate dimensions and real-world information, ideas, and activities according to </w:t>
            </w:r>
            <w:r w:rsidR="00205632">
              <w:rPr>
                <w:color w:val="0070C0"/>
              </w:rPr>
              <w:t>definition</w:t>
            </w:r>
            <w:r>
              <w:rPr>
                <w:color w:val="0070C0"/>
              </w:rPr>
              <w:t xml:space="preserve"> of wellness established in the readings, but it lacked accuracy and/or thoroughness. </w:t>
            </w:r>
          </w:p>
        </w:tc>
        <w:tc>
          <w:tcPr>
            <w:tcW w:w="2218" w:type="dxa"/>
          </w:tcPr>
          <w:p w:rsidR="004E4BA2" w:rsidRDefault="004E4BA2" w:rsidP="004E4BA2">
            <w:pPr>
              <w:rPr>
                <w:color w:val="0070C0"/>
              </w:rPr>
            </w:pPr>
            <w:r>
              <w:rPr>
                <w:color w:val="2E74B5" w:themeColor="accent1" w:themeShade="BF"/>
              </w:rPr>
              <w:t xml:space="preserve">There was evaluation of </w:t>
            </w:r>
            <w:r w:rsidRPr="00126351">
              <w:rPr>
                <w:color w:val="2E74B5" w:themeColor="accent1" w:themeShade="BF"/>
              </w:rPr>
              <w:t xml:space="preserve">information, ideas, and activities </w:t>
            </w:r>
            <w:r>
              <w:rPr>
                <w:color w:val="2E74B5" w:themeColor="accent1" w:themeShade="BF"/>
              </w:rPr>
              <w:t xml:space="preserve">regarding the dimensions and real-world situations according to established </w:t>
            </w:r>
            <w:r w:rsidR="00205632">
              <w:rPr>
                <w:color w:val="2E74B5" w:themeColor="accent1" w:themeShade="BF"/>
              </w:rPr>
              <w:t>definition</w:t>
            </w:r>
            <w:r>
              <w:rPr>
                <w:color w:val="2E74B5" w:themeColor="accent1" w:themeShade="BF"/>
              </w:rPr>
              <w:t xml:space="preserve"> of wellness, but there some flaws in accuracy and/or thoroughness. </w:t>
            </w:r>
          </w:p>
        </w:tc>
        <w:tc>
          <w:tcPr>
            <w:tcW w:w="1883" w:type="dxa"/>
          </w:tcPr>
          <w:p w:rsidR="004E4BA2" w:rsidRDefault="004E4BA2" w:rsidP="004E4BA2">
            <w:pPr>
              <w:rPr>
                <w:color w:val="0070C0"/>
              </w:rPr>
            </w:pPr>
            <w:r>
              <w:rPr>
                <w:color w:val="2E74B5" w:themeColor="accent1" w:themeShade="BF"/>
              </w:rPr>
              <w:t>Accurately e</w:t>
            </w:r>
            <w:r w:rsidRPr="00126351">
              <w:rPr>
                <w:color w:val="2E74B5" w:themeColor="accent1" w:themeShade="BF"/>
              </w:rPr>
              <w:t>valuate</w:t>
            </w:r>
            <w:r>
              <w:rPr>
                <w:color w:val="2E74B5" w:themeColor="accent1" w:themeShade="BF"/>
              </w:rPr>
              <w:t xml:space="preserve">d </w:t>
            </w:r>
            <w:r w:rsidRPr="00126351">
              <w:rPr>
                <w:color w:val="2E74B5" w:themeColor="accent1" w:themeShade="BF"/>
              </w:rPr>
              <w:t xml:space="preserve">information, ideas, and activities according to </w:t>
            </w:r>
            <w:r w:rsidR="00205632">
              <w:rPr>
                <w:color w:val="2E74B5" w:themeColor="accent1" w:themeShade="BF"/>
              </w:rPr>
              <w:t>definition</w:t>
            </w:r>
            <w:r>
              <w:rPr>
                <w:color w:val="2E74B5" w:themeColor="accent1" w:themeShade="BF"/>
              </w:rPr>
              <w:t xml:space="preserve"> of wellness established in the reading. </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lastRenderedPageBreak/>
              <w:t>Dimension</w:t>
            </w:r>
            <w:r>
              <w:rPr>
                <w:b/>
                <w:bCs/>
                <w:color w:val="0070C0"/>
              </w:rPr>
              <w:t>s 2</w:t>
            </w:r>
            <w:r w:rsidRPr="00234AE2">
              <w:rPr>
                <w:b/>
                <w:bCs/>
                <w:color w:val="0070C0"/>
              </w:rPr>
              <w:t xml:space="preserve"> </w:t>
            </w:r>
            <w:r>
              <w:rPr>
                <w:b/>
                <w:bCs/>
                <w:color w:val="0070C0"/>
              </w:rPr>
              <w:t>and 3: Evidence</w:t>
            </w:r>
          </w:p>
        </w:tc>
        <w:tc>
          <w:tcPr>
            <w:tcW w:w="2239" w:type="dxa"/>
          </w:tcPr>
          <w:p w:rsidR="004E4BA2" w:rsidRPr="00930604" w:rsidRDefault="004E4BA2" w:rsidP="004E4BA2">
            <w:pPr>
              <w:rPr>
                <w:color w:val="0070C0"/>
              </w:rPr>
            </w:pPr>
            <w:r>
              <w:rPr>
                <w:color w:val="0070C0"/>
              </w:rPr>
              <w:t>Accurate and relevant information about dimensions 1 and 2 and the real world is not present.</w:t>
            </w:r>
          </w:p>
        </w:tc>
        <w:tc>
          <w:tcPr>
            <w:tcW w:w="2218" w:type="dxa"/>
          </w:tcPr>
          <w:p w:rsidR="004E4BA2" w:rsidRPr="00930604" w:rsidRDefault="004E4BA2" w:rsidP="004E4BA2">
            <w:pPr>
              <w:rPr>
                <w:color w:val="0070C0"/>
              </w:rPr>
            </w:pPr>
            <w:r>
              <w:rPr>
                <w:color w:val="2E74B5" w:themeColor="accent1" w:themeShade="BF"/>
              </w:rPr>
              <w:t>Attempted to show how Dimensions 1 &amp; 2 influence each other, but the information about the dimensions and/or real-world situation was lacking relevance and or accuracy.</w:t>
            </w:r>
          </w:p>
        </w:tc>
        <w:tc>
          <w:tcPr>
            <w:tcW w:w="2218" w:type="dxa"/>
          </w:tcPr>
          <w:p w:rsidR="004E4BA2" w:rsidRPr="00930604" w:rsidRDefault="004E4BA2" w:rsidP="004E4BA2">
            <w:pPr>
              <w:rPr>
                <w:color w:val="0070C0"/>
              </w:rPr>
            </w:pPr>
            <w:r>
              <w:rPr>
                <w:color w:val="0070C0"/>
              </w:rPr>
              <w:t xml:space="preserve">The information about the real-world situation and/or dimensions had some relevance and accuracy, but not entirely. </w:t>
            </w:r>
          </w:p>
        </w:tc>
        <w:tc>
          <w:tcPr>
            <w:tcW w:w="1883" w:type="dxa"/>
          </w:tcPr>
          <w:p w:rsidR="004E4BA2" w:rsidRDefault="004E4BA2" w:rsidP="004E4BA2">
            <w:pPr>
              <w:rPr>
                <w:color w:val="0070C0"/>
              </w:rPr>
            </w:pPr>
            <w:r w:rsidRPr="00397AA7">
              <w:rPr>
                <w:color w:val="2E74B5" w:themeColor="accent1" w:themeShade="BF"/>
              </w:rPr>
              <w:t>Ch</w:t>
            </w:r>
            <w:r>
              <w:rPr>
                <w:color w:val="2E74B5" w:themeColor="accent1" w:themeShade="BF"/>
              </w:rPr>
              <w:t xml:space="preserve">ose </w:t>
            </w:r>
            <w:r w:rsidRPr="00397AA7">
              <w:rPr>
                <w:color w:val="2E74B5" w:themeColor="accent1" w:themeShade="BF"/>
              </w:rPr>
              <w:t xml:space="preserve">relevant, accurate information from a real-world situation to show how </w:t>
            </w:r>
            <w:r>
              <w:rPr>
                <w:color w:val="2E74B5" w:themeColor="accent1" w:themeShade="BF"/>
              </w:rPr>
              <w:t>the dimensions influence</w:t>
            </w:r>
            <w:r w:rsidRPr="00397AA7">
              <w:rPr>
                <w:color w:val="2E74B5" w:themeColor="accent1" w:themeShade="BF"/>
              </w:rPr>
              <w:t xml:space="preserve"> each other.</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t>Dimension</w:t>
            </w:r>
            <w:r>
              <w:rPr>
                <w:b/>
                <w:bCs/>
                <w:color w:val="0070C0"/>
              </w:rPr>
              <w:t>s 2</w:t>
            </w:r>
            <w:r w:rsidRPr="00234AE2">
              <w:rPr>
                <w:b/>
                <w:bCs/>
                <w:color w:val="0070C0"/>
              </w:rPr>
              <w:t xml:space="preserve"> </w:t>
            </w:r>
            <w:r>
              <w:rPr>
                <w:b/>
                <w:bCs/>
                <w:color w:val="0070C0"/>
              </w:rPr>
              <w:t>and 3: Integrate</w:t>
            </w:r>
          </w:p>
        </w:tc>
        <w:tc>
          <w:tcPr>
            <w:tcW w:w="2239" w:type="dxa"/>
          </w:tcPr>
          <w:p w:rsidR="004E4BA2" w:rsidRPr="00930604" w:rsidRDefault="004E4BA2" w:rsidP="004E4BA2">
            <w:pPr>
              <w:rPr>
                <w:color w:val="0070C0"/>
              </w:rPr>
            </w:pPr>
            <w:r>
              <w:rPr>
                <w:color w:val="0070C0"/>
              </w:rPr>
              <w:t xml:space="preserve">No integration of insight or reasoning with understanding of the dimensions and </w:t>
            </w:r>
            <w:proofErr w:type="gramStart"/>
            <w:r>
              <w:rPr>
                <w:color w:val="0070C0"/>
              </w:rPr>
              <w:t>real-world</w:t>
            </w:r>
            <w:proofErr w:type="gramEnd"/>
            <w:r>
              <w:rPr>
                <w:color w:val="0070C0"/>
              </w:rPr>
              <w:t xml:space="preserve"> to demonstrate how the dimensions influence one another.</w:t>
            </w:r>
          </w:p>
        </w:tc>
        <w:tc>
          <w:tcPr>
            <w:tcW w:w="2218" w:type="dxa"/>
          </w:tcPr>
          <w:p w:rsidR="004E4BA2" w:rsidRPr="00930604" w:rsidRDefault="004E4BA2" w:rsidP="004E4BA2">
            <w:pPr>
              <w:rPr>
                <w:color w:val="0070C0"/>
              </w:rPr>
            </w:pPr>
            <w:r>
              <w:rPr>
                <w:color w:val="0070C0"/>
              </w:rPr>
              <w:t>An attempt was made to integrate insight or reasoning with understanding of the dimensions and real world, but it lacked logic, cohesion, completeness, and/or accurate understanding.</w:t>
            </w:r>
          </w:p>
        </w:tc>
        <w:tc>
          <w:tcPr>
            <w:tcW w:w="2218" w:type="dxa"/>
          </w:tcPr>
          <w:p w:rsidR="004E4BA2" w:rsidRPr="00930604" w:rsidRDefault="004E4BA2" w:rsidP="004E4BA2">
            <w:pPr>
              <w:rPr>
                <w:color w:val="0070C0"/>
              </w:rPr>
            </w:pPr>
            <w:r>
              <w:rPr>
                <w:color w:val="0070C0"/>
              </w:rPr>
              <w:t>Demonstrated an integration of insight or reasoning with understanding of the dimensions and real world, but it had some flaws in logic, cohesion, completeness, and/or accurate understanding.</w:t>
            </w:r>
          </w:p>
        </w:tc>
        <w:tc>
          <w:tcPr>
            <w:tcW w:w="1883" w:type="dxa"/>
          </w:tcPr>
          <w:p w:rsidR="004E4BA2" w:rsidRDefault="004E4BA2" w:rsidP="004E4BA2">
            <w:pPr>
              <w:rPr>
                <w:color w:val="0070C0"/>
              </w:rPr>
            </w:pPr>
            <w:r w:rsidRPr="00B815F0">
              <w:rPr>
                <w:color w:val="2E74B5" w:themeColor="accent1" w:themeShade="BF"/>
              </w:rPr>
              <w:t>Integrated insight and or reasoning</w:t>
            </w:r>
            <w:r>
              <w:rPr>
                <w:color w:val="2E74B5" w:themeColor="accent1" w:themeShade="BF"/>
              </w:rPr>
              <w:t xml:space="preserve"> with </w:t>
            </w:r>
            <w:r w:rsidRPr="00B815F0">
              <w:rPr>
                <w:color w:val="2E74B5" w:themeColor="accent1" w:themeShade="BF"/>
              </w:rPr>
              <w:t xml:space="preserve">understanding </w:t>
            </w:r>
            <w:r>
              <w:rPr>
                <w:color w:val="2E74B5" w:themeColor="accent1" w:themeShade="BF"/>
              </w:rPr>
              <w:t xml:space="preserve">of the dimensions and </w:t>
            </w:r>
            <w:proofErr w:type="gramStart"/>
            <w:r>
              <w:rPr>
                <w:color w:val="2E74B5" w:themeColor="accent1" w:themeShade="BF"/>
              </w:rPr>
              <w:t>real-world</w:t>
            </w:r>
            <w:proofErr w:type="gramEnd"/>
            <w:r>
              <w:rPr>
                <w:color w:val="2E74B5" w:themeColor="accent1" w:themeShade="BF"/>
              </w:rPr>
              <w:t xml:space="preserve"> </w:t>
            </w:r>
            <w:r w:rsidRPr="00B815F0">
              <w:rPr>
                <w:color w:val="2E74B5" w:themeColor="accent1" w:themeShade="BF"/>
              </w:rPr>
              <w:t xml:space="preserve">to </w:t>
            </w:r>
            <w:r>
              <w:rPr>
                <w:color w:val="2E74B5" w:themeColor="accent1" w:themeShade="BF"/>
              </w:rPr>
              <w:t>demonstrate how the dimensions influence one another.</w:t>
            </w:r>
          </w:p>
        </w:tc>
      </w:tr>
      <w:tr w:rsidR="004E4BA2" w:rsidRPr="00930604" w:rsidTr="00A91D74">
        <w:tc>
          <w:tcPr>
            <w:tcW w:w="2232" w:type="dxa"/>
          </w:tcPr>
          <w:p w:rsidR="004E4BA2" w:rsidRPr="00234AE2" w:rsidRDefault="004E4BA2" w:rsidP="004E4BA2">
            <w:pPr>
              <w:rPr>
                <w:b/>
                <w:bCs/>
                <w:color w:val="0070C0"/>
              </w:rPr>
            </w:pPr>
            <w:r w:rsidRPr="00234AE2">
              <w:rPr>
                <w:b/>
                <w:bCs/>
                <w:color w:val="0070C0"/>
              </w:rPr>
              <w:t>Dimension</w:t>
            </w:r>
            <w:r>
              <w:rPr>
                <w:b/>
                <w:bCs/>
                <w:color w:val="0070C0"/>
              </w:rPr>
              <w:t>s 2 and 3: Evaluate</w:t>
            </w:r>
          </w:p>
        </w:tc>
        <w:tc>
          <w:tcPr>
            <w:tcW w:w="2239" w:type="dxa"/>
          </w:tcPr>
          <w:p w:rsidR="004E4BA2" w:rsidRPr="00930604" w:rsidRDefault="004E4BA2" w:rsidP="004E4BA2">
            <w:pPr>
              <w:rPr>
                <w:color w:val="0070C0"/>
              </w:rPr>
            </w:pPr>
            <w:r>
              <w:rPr>
                <w:color w:val="0070C0"/>
              </w:rPr>
              <w:t xml:space="preserve">No attempt was made to evaluate dimensions and real-world information, ideas, and activities </w:t>
            </w:r>
            <w:r w:rsidRPr="00126351">
              <w:rPr>
                <w:color w:val="2E74B5" w:themeColor="accent1" w:themeShade="BF"/>
              </w:rPr>
              <w:t xml:space="preserve">according to </w:t>
            </w:r>
            <w:r>
              <w:rPr>
                <w:color w:val="2E74B5" w:themeColor="accent1" w:themeShade="BF"/>
              </w:rPr>
              <w:t xml:space="preserve">accurate </w:t>
            </w:r>
            <w:r w:rsidR="00205632">
              <w:rPr>
                <w:color w:val="2E74B5" w:themeColor="accent1" w:themeShade="BF"/>
              </w:rPr>
              <w:t>definition</w:t>
            </w:r>
            <w:r>
              <w:rPr>
                <w:color w:val="2E74B5" w:themeColor="accent1" w:themeShade="BF"/>
              </w:rPr>
              <w:t xml:space="preserve"> of wellness established in the reading.</w:t>
            </w:r>
          </w:p>
        </w:tc>
        <w:tc>
          <w:tcPr>
            <w:tcW w:w="2218" w:type="dxa"/>
          </w:tcPr>
          <w:p w:rsidR="004E4BA2" w:rsidRPr="00930604" w:rsidRDefault="004E4BA2" w:rsidP="004E4BA2">
            <w:pPr>
              <w:rPr>
                <w:color w:val="0070C0"/>
              </w:rPr>
            </w:pPr>
            <w:r>
              <w:rPr>
                <w:color w:val="0070C0"/>
              </w:rPr>
              <w:t xml:space="preserve">An attempt was made to evaluate dimensions and real-world information, ideas, and activities according to </w:t>
            </w:r>
            <w:r w:rsidR="00205632">
              <w:rPr>
                <w:color w:val="0070C0"/>
              </w:rPr>
              <w:t>definition</w:t>
            </w:r>
            <w:r>
              <w:rPr>
                <w:color w:val="0070C0"/>
              </w:rPr>
              <w:t xml:space="preserve"> of wellness established in the readings, but it lacked accuracy and/or thoroughness. </w:t>
            </w:r>
          </w:p>
        </w:tc>
        <w:tc>
          <w:tcPr>
            <w:tcW w:w="2218" w:type="dxa"/>
          </w:tcPr>
          <w:p w:rsidR="004E4BA2" w:rsidRDefault="004E4BA2" w:rsidP="004E4BA2">
            <w:pPr>
              <w:rPr>
                <w:color w:val="0070C0"/>
              </w:rPr>
            </w:pPr>
            <w:r>
              <w:rPr>
                <w:color w:val="2E74B5" w:themeColor="accent1" w:themeShade="BF"/>
              </w:rPr>
              <w:t xml:space="preserve">There was evaluation of </w:t>
            </w:r>
            <w:r w:rsidRPr="00126351">
              <w:rPr>
                <w:color w:val="2E74B5" w:themeColor="accent1" w:themeShade="BF"/>
              </w:rPr>
              <w:t xml:space="preserve">information, ideas, and activities </w:t>
            </w:r>
            <w:r>
              <w:rPr>
                <w:color w:val="2E74B5" w:themeColor="accent1" w:themeShade="BF"/>
              </w:rPr>
              <w:t xml:space="preserve">regarding the dimensions and real-world situations according to established </w:t>
            </w:r>
            <w:r w:rsidR="00205632">
              <w:rPr>
                <w:color w:val="2E74B5" w:themeColor="accent1" w:themeShade="BF"/>
              </w:rPr>
              <w:t>definition</w:t>
            </w:r>
            <w:r>
              <w:rPr>
                <w:color w:val="2E74B5" w:themeColor="accent1" w:themeShade="BF"/>
              </w:rPr>
              <w:t xml:space="preserve"> of wellness, but there some flaws in accuracy and/or thoroughness. </w:t>
            </w:r>
          </w:p>
        </w:tc>
        <w:tc>
          <w:tcPr>
            <w:tcW w:w="1883" w:type="dxa"/>
          </w:tcPr>
          <w:p w:rsidR="004E4BA2" w:rsidRDefault="004E4BA2" w:rsidP="004E4BA2">
            <w:pPr>
              <w:rPr>
                <w:color w:val="0070C0"/>
              </w:rPr>
            </w:pPr>
            <w:r>
              <w:rPr>
                <w:color w:val="2E74B5" w:themeColor="accent1" w:themeShade="BF"/>
              </w:rPr>
              <w:t>Accurately e</w:t>
            </w:r>
            <w:r w:rsidRPr="00126351">
              <w:rPr>
                <w:color w:val="2E74B5" w:themeColor="accent1" w:themeShade="BF"/>
              </w:rPr>
              <w:t>valuate</w:t>
            </w:r>
            <w:r>
              <w:rPr>
                <w:color w:val="2E74B5" w:themeColor="accent1" w:themeShade="BF"/>
              </w:rPr>
              <w:t xml:space="preserve">d </w:t>
            </w:r>
            <w:r w:rsidRPr="00126351">
              <w:rPr>
                <w:color w:val="2E74B5" w:themeColor="accent1" w:themeShade="BF"/>
              </w:rPr>
              <w:t xml:space="preserve">information, ideas, and activities according to </w:t>
            </w:r>
            <w:r w:rsidR="00205632">
              <w:rPr>
                <w:color w:val="2E74B5" w:themeColor="accent1" w:themeShade="BF"/>
              </w:rPr>
              <w:t>definition</w:t>
            </w:r>
            <w:r>
              <w:rPr>
                <w:color w:val="2E74B5" w:themeColor="accent1" w:themeShade="BF"/>
              </w:rPr>
              <w:t xml:space="preserve"> of wellness established in the reading. </w:t>
            </w:r>
          </w:p>
        </w:tc>
      </w:tr>
      <w:tr w:rsidR="00D57CAB" w:rsidRPr="00930604" w:rsidTr="00A91D74">
        <w:tc>
          <w:tcPr>
            <w:tcW w:w="2232" w:type="dxa"/>
          </w:tcPr>
          <w:p w:rsidR="00D57CAB" w:rsidRPr="00234AE2" w:rsidRDefault="00F66690" w:rsidP="00D57CAB">
            <w:pPr>
              <w:rPr>
                <w:b/>
                <w:bCs/>
                <w:color w:val="0070C0"/>
              </w:rPr>
            </w:pPr>
            <w:r>
              <w:rPr>
                <w:b/>
                <w:bCs/>
                <w:color w:val="0070C0"/>
              </w:rPr>
              <w:t>Additional assignment requirements – page length, double-space</w:t>
            </w:r>
          </w:p>
        </w:tc>
        <w:tc>
          <w:tcPr>
            <w:tcW w:w="2239" w:type="dxa"/>
          </w:tcPr>
          <w:p w:rsidR="00D57CAB" w:rsidRPr="00930604" w:rsidRDefault="00F66690" w:rsidP="00D57CAB">
            <w:pPr>
              <w:rPr>
                <w:color w:val="0070C0"/>
              </w:rPr>
            </w:pPr>
            <w:r>
              <w:rPr>
                <w:color w:val="0070C0"/>
              </w:rPr>
              <w:t>Additional requirements not met.</w:t>
            </w:r>
          </w:p>
        </w:tc>
        <w:tc>
          <w:tcPr>
            <w:tcW w:w="2218" w:type="dxa"/>
          </w:tcPr>
          <w:p w:rsidR="00D57CAB" w:rsidRPr="00930604" w:rsidRDefault="00F66690" w:rsidP="00D57CAB">
            <w:pPr>
              <w:rPr>
                <w:color w:val="0070C0"/>
              </w:rPr>
            </w:pPr>
            <w:r>
              <w:rPr>
                <w:color w:val="0070C0"/>
              </w:rPr>
              <w:t>Additional requirements attempted, but not met well.</w:t>
            </w:r>
          </w:p>
        </w:tc>
        <w:tc>
          <w:tcPr>
            <w:tcW w:w="2218" w:type="dxa"/>
          </w:tcPr>
          <w:p w:rsidR="00D57CAB" w:rsidRPr="00930604" w:rsidRDefault="00F66690" w:rsidP="00D57CAB">
            <w:pPr>
              <w:rPr>
                <w:color w:val="0070C0"/>
              </w:rPr>
            </w:pPr>
            <w:r>
              <w:rPr>
                <w:color w:val="0070C0"/>
              </w:rPr>
              <w:t>Additional requirements mostly met.</w:t>
            </w:r>
          </w:p>
        </w:tc>
        <w:tc>
          <w:tcPr>
            <w:tcW w:w="1883" w:type="dxa"/>
          </w:tcPr>
          <w:p w:rsidR="00D57CAB" w:rsidRDefault="00F66690" w:rsidP="00D57CAB">
            <w:pPr>
              <w:rPr>
                <w:color w:val="0070C0"/>
              </w:rPr>
            </w:pPr>
            <w:r>
              <w:rPr>
                <w:color w:val="0070C0"/>
              </w:rPr>
              <w:t>Additional requirements met.</w:t>
            </w:r>
          </w:p>
        </w:tc>
      </w:tr>
      <w:tr w:rsidR="00D57CAB" w:rsidRPr="00930604" w:rsidTr="00A91D74">
        <w:tc>
          <w:tcPr>
            <w:tcW w:w="2232" w:type="dxa"/>
          </w:tcPr>
          <w:p w:rsidR="00D57CAB" w:rsidRDefault="00D57CAB" w:rsidP="00D57CAB">
            <w:pPr>
              <w:rPr>
                <w:b/>
                <w:bCs/>
                <w:color w:val="0070C0"/>
              </w:rPr>
            </w:pPr>
          </w:p>
          <w:p w:rsidR="00D57CAB" w:rsidRPr="00234AE2" w:rsidRDefault="00D57CAB" w:rsidP="00D57CAB">
            <w:pPr>
              <w:rPr>
                <w:b/>
                <w:bCs/>
                <w:color w:val="0070C0"/>
              </w:rPr>
            </w:pPr>
            <w:r>
              <w:rPr>
                <w:b/>
                <w:bCs/>
                <w:color w:val="0070C0"/>
              </w:rPr>
              <w:t>Total points _____ /</w:t>
            </w:r>
            <w:r w:rsidR="00F66690">
              <w:rPr>
                <w:b/>
                <w:bCs/>
                <w:color w:val="0070C0"/>
              </w:rPr>
              <w:t>30</w:t>
            </w:r>
          </w:p>
        </w:tc>
        <w:tc>
          <w:tcPr>
            <w:tcW w:w="2239" w:type="dxa"/>
          </w:tcPr>
          <w:p w:rsidR="00D57CAB" w:rsidRDefault="00D57CAB" w:rsidP="00D57CAB">
            <w:pPr>
              <w:rPr>
                <w:color w:val="0070C0"/>
              </w:rPr>
            </w:pPr>
          </w:p>
        </w:tc>
        <w:tc>
          <w:tcPr>
            <w:tcW w:w="2218" w:type="dxa"/>
          </w:tcPr>
          <w:p w:rsidR="00D57CAB" w:rsidRDefault="00D57CAB" w:rsidP="00D57CAB">
            <w:pPr>
              <w:rPr>
                <w:color w:val="0070C0"/>
              </w:rPr>
            </w:pPr>
          </w:p>
        </w:tc>
        <w:tc>
          <w:tcPr>
            <w:tcW w:w="2218" w:type="dxa"/>
          </w:tcPr>
          <w:p w:rsidR="00D57CAB" w:rsidRDefault="00D57CAB" w:rsidP="00D57CAB">
            <w:pPr>
              <w:rPr>
                <w:color w:val="0070C0"/>
              </w:rPr>
            </w:pPr>
          </w:p>
        </w:tc>
        <w:tc>
          <w:tcPr>
            <w:tcW w:w="1883" w:type="dxa"/>
          </w:tcPr>
          <w:p w:rsidR="00D57CAB" w:rsidRDefault="00D57CAB" w:rsidP="00D57CAB">
            <w:pPr>
              <w:rPr>
                <w:color w:val="0070C0"/>
              </w:rPr>
            </w:pPr>
          </w:p>
        </w:tc>
      </w:tr>
    </w:tbl>
    <w:p w:rsidR="008C6A5E" w:rsidRPr="00930604" w:rsidRDefault="008C6A5E" w:rsidP="000F17FB">
      <w:pPr>
        <w:rPr>
          <w:color w:val="0070C0"/>
        </w:rPr>
      </w:pPr>
    </w:p>
    <w:p w:rsidR="001A4F1E" w:rsidRPr="001A4F1E" w:rsidRDefault="001A4F1E" w:rsidP="000F17FB">
      <w:pPr>
        <w:rPr>
          <w:color w:val="0070C0"/>
        </w:rPr>
      </w:pPr>
    </w:p>
    <w:p w:rsidR="000F17FB" w:rsidRDefault="000F17FB" w:rsidP="00205632">
      <w:pPr>
        <w:outlineLvl w:val="0"/>
        <w:rPr>
          <w:b/>
          <w:bCs/>
          <w:i/>
          <w:iCs/>
          <w:color w:val="0070C0"/>
        </w:rPr>
      </w:pPr>
      <w:r w:rsidRPr="001A4F1E">
        <w:rPr>
          <w:b/>
          <w:bCs/>
          <w:i/>
          <w:iCs/>
          <w:color w:val="0070C0"/>
        </w:rPr>
        <w:t>Connection to Discipline: Exam question</w:t>
      </w:r>
    </w:p>
    <w:p w:rsidR="00A233CF" w:rsidRPr="00675E87" w:rsidRDefault="00EC155F" w:rsidP="00EC155F">
      <w:pPr>
        <w:rPr>
          <w:color w:val="0070C0"/>
        </w:rPr>
      </w:pPr>
      <w:r w:rsidRPr="00675E87">
        <w:rPr>
          <w:color w:val="0070C0"/>
        </w:rPr>
        <w:t xml:space="preserve">Provide an example of interdisciplinary health communication research in a topic related to your own discipline (e.g., nursing, public health, pre-med, public relations, media production, etc.). </w:t>
      </w:r>
      <w:r w:rsidR="00963A22" w:rsidRPr="00675E87">
        <w:rPr>
          <w:color w:val="0070C0"/>
        </w:rPr>
        <w:t xml:space="preserve">It doesn’t have to be an example that we’ve read about; you can invent one. </w:t>
      </w:r>
      <w:r w:rsidR="003652B2" w:rsidRPr="00675E87">
        <w:rPr>
          <w:color w:val="0070C0"/>
        </w:rPr>
        <w:t>In doing so, be sure to define wha</w:t>
      </w:r>
      <w:r w:rsidR="00994199" w:rsidRPr="00675E87">
        <w:rPr>
          <w:color w:val="0070C0"/>
        </w:rPr>
        <w:t>t interdisciplinary research is</w:t>
      </w:r>
      <w:r w:rsidR="003652B2" w:rsidRPr="00675E87">
        <w:rPr>
          <w:color w:val="0070C0"/>
        </w:rPr>
        <w:t>.</w:t>
      </w:r>
      <w:r w:rsidRPr="00675E87">
        <w:rPr>
          <w:color w:val="0070C0"/>
        </w:rPr>
        <w:t xml:space="preserve"> Next, consider your </w:t>
      </w:r>
      <w:r w:rsidRPr="00675E87">
        <w:rPr>
          <w:color w:val="0070C0"/>
        </w:rPr>
        <w:lastRenderedPageBreak/>
        <w:t>example, and state whether you think a multidisciplinary approach might be better, worse,</w:t>
      </w:r>
      <w:r w:rsidR="009952A1" w:rsidRPr="00675E87">
        <w:rPr>
          <w:color w:val="0070C0"/>
        </w:rPr>
        <w:t xml:space="preserve"> </w:t>
      </w:r>
      <w:r w:rsidRPr="00675E87">
        <w:rPr>
          <w:color w:val="0070C0"/>
        </w:rPr>
        <w:t xml:space="preserve">or neither. </w:t>
      </w:r>
      <w:r w:rsidR="00994199" w:rsidRPr="00675E87">
        <w:rPr>
          <w:color w:val="0070C0"/>
        </w:rPr>
        <w:t>Be sure to define interdisciplinary research and s</w:t>
      </w:r>
      <w:r w:rsidRPr="00675E87">
        <w:rPr>
          <w:color w:val="0070C0"/>
        </w:rPr>
        <w:t>tate a rationale for y</w:t>
      </w:r>
      <w:r w:rsidR="00C5439B" w:rsidRPr="00675E87">
        <w:rPr>
          <w:color w:val="0070C0"/>
        </w:rPr>
        <w:t>our decision (7 pts).</w:t>
      </w:r>
    </w:p>
    <w:p w:rsidR="00963A22" w:rsidRPr="00675E87" w:rsidRDefault="00963A22" w:rsidP="00994199">
      <w:pPr>
        <w:ind w:left="990"/>
        <w:rPr>
          <w:color w:val="0070C0"/>
        </w:rPr>
      </w:pPr>
      <w:r w:rsidRPr="00675E87">
        <w:rPr>
          <w:color w:val="0070C0"/>
        </w:rPr>
        <w:t xml:space="preserve">The answer will be graded by using the critical thinking dimensions of evidence, integration, and evaluation. </w:t>
      </w:r>
    </w:p>
    <w:p w:rsidR="00963A22" w:rsidRPr="00675E87" w:rsidRDefault="00963A22" w:rsidP="00963A22">
      <w:pPr>
        <w:ind w:left="1260"/>
        <w:rPr>
          <w:color w:val="0070C0"/>
        </w:rPr>
      </w:pPr>
      <w:r w:rsidRPr="00675E87">
        <w:rPr>
          <w:color w:val="0070C0"/>
        </w:rPr>
        <w:t>Evidence: Accurate definition</w:t>
      </w:r>
      <w:r w:rsidR="000E622D" w:rsidRPr="00675E87">
        <w:rPr>
          <w:color w:val="0070C0"/>
        </w:rPr>
        <w:t xml:space="preserve">s </w:t>
      </w:r>
      <w:r w:rsidRPr="00675E87">
        <w:rPr>
          <w:color w:val="0070C0"/>
        </w:rPr>
        <w:t xml:space="preserve">of interdisciplinary </w:t>
      </w:r>
      <w:r w:rsidR="000E622D" w:rsidRPr="00675E87">
        <w:rPr>
          <w:color w:val="0070C0"/>
        </w:rPr>
        <w:t xml:space="preserve">and multidisciplinary </w:t>
      </w:r>
      <w:r w:rsidRPr="00675E87">
        <w:rPr>
          <w:color w:val="0070C0"/>
        </w:rPr>
        <w:t>health communication research provided. Accurate and relevant example provided.</w:t>
      </w:r>
      <w:r w:rsidR="00B53F12" w:rsidRPr="00675E87">
        <w:rPr>
          <w:color w:val="0070C0"/>
        </w:rPr>
        <w:t xml:space="preserve"> (3</w:t>
      </w:r>
      <w:r w:rsidR="00BE2C1F" w:rsidRPr="00675E87">
        <w:rPr>
          <w:color w:val="0070C0"/>
        </w:rPr>
        <w:t xml:space="preserve"> pts)</w:t>
      </w:r>
    </w:p>
    <w:p w:rsidR="00BE2C1F" w:rsidRPr="00675E87" w:rsidRDefault="00963A22" w:rsidP="000E622D">
      <w:pPr>
        <w:ind w:left="1260"/>
        <w:rPr>
          <w:color w:val="0070C0"/>
        </w:rPr>
      </w:pPr>
      <w:r w:rsidRPr="00675E87">
        <w:rPr>
          <w:color w:val="0070C0"/>
        </w:rPr>
        <w:t xml:space="preserve">Integration:  </w:t>
      </w:r>
      <w:r w:rsidR="00BE2C1F" w:rsidRPr="00675E87">
        <w:rPr>
          <w:color w:val="0070C0"/>
        </w:rPr>
        <w:t xml:space="preserve">Logical use of reasoning </w:t>
      </w:r>
      <w:r w:rsidR="00D75DD3" w:rsidRPr="00675E87">
        <w:rPr>
          <w:color w:val="0070C0"/>
        </w:rPr>
        <w:t>to formulate an argument.</w:t>
      </w:r>
      <w:r w:rsidR="00BE2C1F" w:rsidRPr="00675E87">
        <w:rPr>
          <w:color w:val="0070C0"/>
        </w:rPr>
        <w:t xml:space="preserve"> (2 pts)</w:t>
      </w:r>
    </w:p>
    <w:p w:rsidR="00963A22" w:rsidRPr="00675E87" w:rsidRDefault="000E622D" w:rsidP="001B6ECC">
      <w:pPr>
        <w:ind w:left="1260"/>
        <w:rPr>
          <w:color w:val="0070C0"/>
        </w:rPr>
      </w:pPr>
      <w:r w:rsidRPr="00675E87">
        <w:rPr>
          <w:color w:val="0070C0"/>
        </w:rPr>
        <w:t xml:space="preserve">Evaluation: The </w:t>
      </w:r>
      <w:r w:rsidR="003435FA" w:rsidRPr="00675E87">
        <w:rPr>
          <w:color w:val="0070C0"/>
        </w:rPr>
        <w:t>evaluative statement about</w:t>
      </w:r>
      <w:r w:rsidRPr="00675E87">
        <w:rPr>
          <w:color w:val="0070C0"/>
        </w:rPr>
        <w:t xml:space="preserve"> inter- and multidisciplinary </w:t>
      </w:r>
      <w:r w:rsidR="003435FA" w:rsidRPr="00675E87">
        <w:rPr>
          <w:color w:val="0070C0"/>
        </w:rPr>
        <w:t>is a clear, logical result of</w:t>
      </w:r>
      <w:r w:rsidR="00D75DD3" w:rsidRPr="00675E87">
        <w:rPr>
          <w:color w:val="0070C0"/>
        </w:rPr>
        <w:t xml:space="preserve"> </w:t>
      </w:r>
      <w:r w:rsidR="003435FA" w:rsidRPr="00675E87">
        <w:rPr>
          <w:color w:val="0070C0"/>
        </w:rPr>
        <w:t xml:space="preserve">the evidence and reasoning presented in the </w:t>
      </w:r>
      <w:r w:rsidR="002F3685" w:rsidRPr="00675E87">
        <w:rPr>
          <w:color w:val="0070C0"/>
        </w:rPr>
        <w:t xml:space="preserve">development of the </w:t>
      </w:r>
      <w:r w:rsidR="003435FA" w:rsidRPr="00675E87">
        <w:rPr>
          <w:color w:val="0070C0"/>
        </w:rPr>
        <w:t>answer.</w:t>
      </w:r>
      <w:r w:rsidR="00D75DD3" w:rsidRPr="00675E87">
        <w:rPr>
          <w:color w:val="0070C0"/>
        </w:rPr>
        <w:t xml:space="preserve"> </w:t>
      </w:r>
      <w:r w:rsidR="00B53F12" w:rsidRPr="00675E87">
        <w:rPr>
          <w:color w:val="0070C0"/>
        </w:rPr>
        <w:t>(2 pts)</w:t>
      </w:r>
    </w:p>
    <w:p w:rsidR="001B6ECC" w:rsidRPr="00BF11DE" w:rsidRDefault="001B6ECC" w:rsidP="001B6ECC">
      <w:pPr>
        <w:ind w:left="1260"/>
        <w:rPr>
          <w:b/>
          <w:bCs/>
          <w:color w:val="0070C0"/>
        </w:rPr>
      </w:pPr>
    </w:p>
    <w:p w:rsidR="000F17FB" w:rsidRPr="0056388F" w:rsidRDefault="000F17FB" w:rsidP="00205632">
      <w:pPr>
        <w:outlineLvl w:val="0"/>
        <w:rPr>
          <w:rFonts w:asciiTheme="majorBidi" w:hAnsiTheme="majorBidi" w:cstheme="majorBidi"/>
          <w:b/>
          <w:bCs/>
          <w:i/>
          <w:iCs/>
          <w:color w:val="0070C0"/>
        </w:rPr>
      </w:pPr>
      <w:r w:rsidRPr="0056388F">
        <w:rPr>
          <w:rFonts w:asciiTheme="majorBidi" w:hAnsiTheme="majorBidi" w:cstheme="majorBidi"/>
          <w:b/>
          <w:bCs/>
          <w:i/>
          <w:iCs/>
          <w:color w:val="0070C0"/>
        </w:rPr>
        <w:t>Transfer: Short assignment paper</w:t>
      </w:r>
      <w:r w:rsidR="00402AAB" w:rsidRPr="0056388F">
        <w:rPr>
          <w:rFonts w:asciiTheme="majorBidi" w:hAnsiTheme="majorBidi" w:cstheme="majorBidi"/>
          <w:b/>
          <w:bCs/>
          <w:i/>
          <w:iCs/>
          <w:color w:val="0070C0"/>
        </w:rPr>
        <w:t xml:space="preserve"> #2</w:t>
      </w:r>
    </w:p>
    <w:p w:rsidR="00402AAB" w:rsidRPr="0056388F" w:rsidRDefault="00402AAB" w:rsidP="00402AAB">
      <w:pPr>
        <w:shd w:val="clear" w:color="auto" w:fill="FFFFFF"/>
        <w:spacing w:after="150" w:line="240" w:lineRule="auto"/>
        <w:rPr>
          <w:rFonts w:asciiTheme="majorBidi" w:eastAsia="Times New Roman" w:hAnsiTheme="majorBidi" w:cstheme="majorBidi"/>
          <w:b/>
          <w:color w:val="0070C0"/>
        </w:rPr>
      </w:pPr>
      <w:r w:rsidRPr="0056388F">
        <w:rPr>
          <w:rFonts w:asciiTheme="majorBidi" w:eastAsia="Times New Roman" w:hAnsiTheme="majorBidi" w:cstheme="majorBidi"/>
          <w:b/>
          <w:color w:val="0070C0"/>
        </w:rPr>
        <w:t>Health Communication and Media Short Paper #2</w:t>
      </w:r>
    </w:p>
    <w:p w:rsidR="00402AAB" w:rsidRPr="0056388F" w:rsidRDefault="00402AAB" w:rsidP="00402AAB">
      <w:pPr>
        <w:shd w:val="clear" w:color="auto" w:fill="FFFFFF"/>
        <w:spacing w:after="150" w:line="240" w:lineRule="auto"/>
        <w:rPr>
          <w:rFonts w:asciiTheme="majorBidi" w:eastAsia="Times New Roman" w:hAnsiTheme="majorBidi" w:cstheme="majorBidi"/>
          <w:b/>
          <w:color w:val="0070C0"/>
        </w:rPr>
      </w:pPr>
      <w:r w:rsidRPr="0056388F">
        <w:rPr>
          <w:rFonts w:asciiTheme="majorBidi" w:eastAsia="Times New Roman" w:hAnsiTheme="majorBidi" w:cstheme="majorBidi"/>
          <w:b/>
          <w:color w:val="0070C0"/>
        </w:rPr>
        <w:t>(Course Objectives: Integrative Thinking: Transfer; Critical Thinking: Evidence, Integrate, Evaluate)</w:t>
      </w:r>
    </w:p>
    <w:p w:rsidR="005B2A11" w:rsidRPr="0056388F" w:rsidRDefault="00402AAB" w:rsidP="005B2A11">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 xml:space="preserve">Throughout the semester, we have been learning about communication and media research, </w:t>
      </w:r>
      <w:r w:rsidR="005B2A11" w:rsidRPr="0056388F">
        <w:rPr>
          <w:rFonts w:asciiTheme="majorBidi" w:eastAsia="Times New Roman" w:hAnsiTheme="majorBidi" w:cstheme="majorBidi"/>
          <w:color w:val="0070C0"/>
        </w:rPr>
        <w:t xml:space="preserve">models, theories, and concepts </w:t>
      </w:r>
      <w:r w:rsidRPr="0056388F">
        <w:rPr>
          <w:rFonts w:asciiTheme="majorBidi" w:eastAsia="Times New Roman" w:hAnsiTheme="majorBidi" w:cstheme="majorBidi"/>
          <w:color w:val="0070C0"/>
        </w:rPr>
        <w:t xml:space="preserve">in specific contexts. </w:t>
      </w:r>
      <w:r w:rsidR="005B2A11" w:rsidRPr="0056388F">
        <w:rPr>
          <w:rFonts w:asciiTheme="majorBidi" w:eastAsia="Times New Roman" w:hAnsiTheme="majorBidi" w:cstheme="majorBidi"/>
          <w:color w:val="0070C0"/>
        </w:rPr>
        <w:t>Somet</w:t>
      </w:r>
      <w:r w:rsidRPr="0056388F">
        <w:rPr>
          <w:rFonts w:asciiTheme="majorBidi" w:eastAsia="Times New Roman" w:hAnsiTheme="majorBidi" w:cstheme="majorBidi"/>
          <w:color w:val="0070C0"/>
        </w:rPr>
        <w:t>imes, they have been health-related c</w:t>
      </w:r>
      <w:r w:rsidR="005B2A11" w:rsidRPr="0056388F">
        <w:rPr>
          <w:rFonts w:asciiTheme="majorBidi" w:eastAsia="Times New Roman" w:hAnsiTheme="majorBidi" w:cstheme="majorBidi"/>
          <w:color w:val="0070C0"/>
        </w:rPr>
        <w:t xml:space="preserve">ontexts, and other times, </w:t>
      </w:r>
      <w:r w:rsidRPr="0056388F">
        <w:rPr>
          <w:rFonts w:asciiTheme="majorBidi" w:eastAsia="Times New Roman" w:hAnsiTheme="majorBidi" w:cstheme="majorBidi"/>
          <w:color w:val="0070C0"/>
        </w:rPr>
        <w:t>we’ve only contemplated how they might be applicable to such contexts. For this assignment, you’ll write a paper that shows your ability t</w:t>
      </w:r>
      <w:r w:rsidR="005B2A11" w:rsidRPr="0056388F">
        <w:rPr>
          <w:rFonts w:asciiTheme="majorBidi" w:eastAsia="Times New Roman" w:hAnsiTheme="majorBidi" w:cstheme="majorBidi"/>
          <w:color w:val="0070C0"/>
        </w:rPr>
        <w:t>o transfer your knowledge and understanding to a new situation. Here’s what you’ll do…</w:t>
      </w:r>
    </w:p>
    <w:p w:rsidR="00402AAB" w:rsidRPr="0056388F" w:rsidRDefault="00402AAB" w:rsidP="00402AAB">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1.     Describe some form of health-related communication that you personally experience.</w:t>
      </w:r>
    </w:p>
    <w:p w:rsidR="008A2B23" w:rsidRPr="0056388F" w:rsidRDefault="00402AAB" w:rsidP="008A2B23">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2.     Describe the health effect(s) that it may have on you or others.</w:t>
      </w:r>
      <w:r w:rsidR="005B2A11" w:rsidRPr="0056388F">
        <w:rPr>
          <w:rFonts w:asciiTheme="majorBidi" w:eastAsia="Times New Roman" w:hAnsiTheme="majorBidi" w:cstheme="majorBidi"/>
          <w:color w:val="0070C0"/>
        </w:rPr>
        <w:t xml:space="preserve"> </w:t>
      </w:r>
    </w:p>
    <w:p w:rsidR="00402AAB" w:rsidRPr="0056388F" w:rsidRDefault="00402AAB" w:rsidP="008A2B23">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3.     </w:t>
      </w:r>
      <w:r w:rsidR="005B2A11" w:rsidRPr="0056388F">
        <w:rPr>
          <w:rFonts w:asciiTheme="majorBidi" w:eastAsia="Times New Roman" w:hAnsiTheme="majorBidi" w:cstheme="majorBidi"/>
          <w:color w:val="0070C0"/>
        </w:rPr>
        <w:t xml:space="preserve">Use a health communication theory, model, or concept from our readings, lectures, or other scholarly literature </w:t>
      </w:r>
      <w:r w:rsidRPr="0056388F">
        <w:rPr>
          <w:rFonts w:asciiTheme="majorBidi" w:eastAsia="Times New Roman" w:hAnsiTheme="majorBidi" w:cstheme="majorBidi"/>
          <w:color w:val="0070C0"/>
        </w:rPr>
        <w:t>to provide insight about how health and communication are interacting in this situation. For example, use the variables in a communication effects model explain why a health fair exhibit did or did not make you adopt a healthier diet. Or, in the same situation, explain why an exhibit may achieve its goal with some people, but not others by using a model of persuasion or theories of selective exposure and perception. Other situations might include a doctor visit or a movie or Web site you visited.</w:t>
      </w:r>
    </w:p>
    <w:p w:rsidR="00402AAB" w:rsidRPr="0056388F" w:rsidRDefault="00402AAB" w:rsidP="00402AAB">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 xml:space="preserve">4.     Raise a question about how the use of media could alter the effect of the communication. For example, might providing an interactive </w:t>
      </w:r>
      <w:r w:rsidR="005B2A11" w:rsidRPr="0056388F">
        <w:rPr>
          <w:rFonts w:asciiTheme="majorBidi" w:eastAsia="Times New Roman" w:hAnsiTheme="majorBidi" w:cstheme="majorBidi"/>
          <w:color w:val="0070C0"/>
        </w:rPr>
        <w:t>mobile phone activity or portraying certain behavior a</w:t>
      </w:r>
      <w:r w:rsidR="008A2B23" w:rsidRPr="0056388F">
        <w:rPr>
          <w:rFonts w:asciiTheme="majorBidi" w:eastAsia="Times New Roman" w:hAnsiTheme="majorBidi" w:cstheme="majorBidi"/>
          <w:color w:val="0070C0"/>
        </w:rPr>
        <w:t xml:space="preserve">nd consequences in a movie </w:t>
      </w:r>
      <w:proofErr w:type="gramStart"/>
      <w:r w:rsidRPr="0056388F">
        <w:rPr>
          <w:rFonts w:asciiTheme="majorBidi" w:eastAsia="Times New Roman" w:hAnsiTheme="majorBidi" w:cstheme="majorBidi"/>
          <w:color w:val="0070C0"/>
        </w:rPr>
        <w:t>achieve</w:t>
      </w:r>
      <w:proofErr w:type="gramEnd"/>
      <w:r w:rsidRPr="0056388F">
        <w:rPr>
          <w:rFonts w:asciiTheme="majorBidi" w:eastAsia="Times New Roman" w:hAnsiTheme="majorBidi" w:cstheme="majorBidi"/>
          <w:color w:val="0070C0"/>
        </w:rPr>
        <w:t xml:space="preserve"> </w:t>
      </w:r>
      <w:r w:rsidR="0056740C" w:rsidRPr="0056388F">
        <w:rPr>
          <w:rFonts w:asciiTheme="majorBidi" w:eastAsia="Times New Roman" w:hAnsiTheme="majorBidi" w:cstheme="majorBidi"/>
          <w:color w:val="0070C0"/>
        </w:rPr>
        <w:t>a different effect</w:t>
      </w:r>
      <w:r w:rsidRPr="0056388F">
        <w:rPr>
          <w:rFonts w:asciiTheme="majorBidi" w:eastAsia="Times New Roman" w:hAnsiTheme="majorBidi" w:cstheme="majorBidi"/>
          <w:color w:val="0070C0"/>
        </w:rPr>
        <w:t>?</w:t>
      </w:r>
    </w:p>
    <w:p w:rsidR="00402AAB" w:rsidRPr="0056388F" w:rsidRDefault="00402AAB" w:rsidP="00402AAB">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5.     Cite references for the theories, research, or other facts you use. Use APA style.</w:t>
      </w:r>
    </w:p>
    <w:p w:rsidR="008A2B23" w:rsidRPr="0056388F" w:rsidRDefault="008A2B23" w:rsidP="00402AAB">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 xml:space="preserve">You can choose almost any type of event and evaluate it with any relevant theory or model, except you can’t use the same combination already used in class. That is, if we used a violent scene from a movie and Social Cognitive Theory  (SCT) to show how a child might learn to hit other kids more frequently, you wouldn’t want to choose a violent movie scene as your experience, SCT as your theory, and hitting as the health-related effect. You could, however, use a violent movie scene with a different theory or different health effect. You could use a different medium and content such as a Facebook </w:t>
      </w:r>
      <w:r w:rsidR="0056740C" w:rsidRPr="0056388F">
        <w:rPr>
          <w:rFonts w:asciiTheme="majorBidi" w:eastAsia="Times New Roman" w:hAnsiTheme="majorBidi" w:cstheme="majorBidi"/>
          <w:color w:val="0070C0"/>
        </w:rPr>
        <w:t>story</w:t>
      </w:r>
      <w:r w:rsidRPr="0056388F">
        <w:rPr>
          <w:rFonts w:asciiTheme="majorBidi" w:eastAsia="Times New Roman" w:hAnsiTheme="majorBidi" w:cstheme="majorBidi"/>
          <w:color w:val="0070C0"/>
        </w:rPr>
        <w:t xml:space="preserve"> </w:t>
      </w:r>
      <w:r w:rsidR="0056740C" w:rsidRPr="0056388F">
        <w:rPr>
          <w:rFonts w:asciiTheme="majorBidi" w:eastAsia="Times New Roman" w:hAnsiTheme="majorBidi" w:cstheme="majorBidi"/>
          <w:color w:val="0070C0"/>
        </w:rPr>
        <w:t>about</w:t>
      </w:r>
      <w:r w:rsidRPr="0056388F">
        <w:rPr>
          <w:rFonts w:asciiTheme="majorBidi" w:eastAsia="Times New Roman" w:hAnsiTheme="majorBidi" w:cstheme="majorBidi"/>
          <w:color w:val="0070C0"/>
        </w:rPr>
        <w:t xml:space="preserve"> </w:t>
      </w:r>
      <w:r w:rsidR="0056740C" w:rsidRPr="0056388F">
        <w:rPr>
          <w:rFonts w:asciiTheme="majorBidi" w:eastAsia="Times New Roman" w:hAnsiTheme="majorBidi" w:cstheme="majorBidi"/>
          <w:color w:val="0070C0"/>
        </w:rPr>
        <w:t>healthy eating</w:t>
      </w:r>
      <w:r w:rsidRPr="0056388F">
        <w:rPr>
          <w:rFonts w:asciiTheme="majorBidi" w:eastAsia="Times New Roman" w:hAnsiTheme="majorBidi" w:cstheme="majorBidi"/>
          <w:color w:val="0070C0"/>
        </w:rPr>
        <w:t xml:space="preserve"> with SCT. </w:t>
      </w:r>
      <w:r w:rsidR="0056740C" w:rsidRPr="0056388F">
        <w:rPr>
          <w:rFonts w:asciiTheme="majorBidi" w:eastAsia="Times New Roman" w:hAnsiTheme="majorBidi" w:cstheme="majorBidi"/>
          <w:color w:val="0070C0"/>
        </w:rPr>
        <w:t>Get the idea?</w:t>
      </w:r>
    </w:p>
    <w:p w:rsidR="005B2A11" w:rsidRPr="0056388F" w:rsidRDefault="0056740C" w:rsidP="0056740C">
      <w:pPr>
        <w:shd w:val="clear" w:color="auto" w:fill="FFFFFF"/>
        <w:spacing w:after="150" w:line="240" w:lineRule="auto"/>
        <w:rPr>
          <w:rFonts w:asciiTheme="majorBidi" w:eastAsia="Times New Roman" w:hAnsiTheme="majorBidi" w:cstheme="majorBidi"/>
          <w:color w:val="0070C0"/>
        </w:rPr>
      </w:pPr>
      <w:r w:rsidRPr="0056388F">
        <w:rPr>
          <w:rFonts w:asciiTheme="majorBidi" w:eastAsia="Times New Roman" w:hAnsiTheme="majorBidi" w:cstheme="majorBidi"/>
          <w:color w:val="0070C0"/>
        </w:rPr>
        <w:t>The paper needs to be</w:t>
      </w:r>
      <w:r w:rsidR="005B2A11" w:rsidRPr="0056388F">
        <w:rPr>
          <w:rFonts w:asciiTheme="majorBidi" w:eastAsia="Times New Roman" w:hAnsiTheme="majorBidi" w:cstheme="majorBidi"/>
          <w:color w:val="0070C0"/>
        </w:rPr>
        <w:t xml:space="preserve"> minimum of four pages (six for grad student)</w:t>
      </w:r>
      <w:r w:rsidRPr="0056388F">
        <w:rPr>
          <w:rFonts w:asciiTheme="majorBidi" w:eastAsia="Times New Roman" w:hAnsiTheme="majorBidi" w:cstheme="majorBidi"/>
          <w:color w:val="0070C0"/>
        </w:rPr>
        <w:t xml:space="preserve">, </w:t>
      </w:r>
      <w:proofErr w:type="gramStart"/>
      <w:r w:rsidRPr="0056388F">
        <w:rPr>
          <w:rFonts w:asciiTheme="majorBidi" w:eastAsia="Times New Roman" w:hAnsiTheme="majorBidi" w:cstheme="majorBidi"/>
          <w:color w:val="0070C0"/>
        </w:rPr>
        <w:t>double spaced</w:t>
      </w:r>
      <w:proofErr w:type="gramEnd"/>
      <w:r w:rsidR="005B2A11" w:rsidRPr="0056388F">
        <w:rPr>
          <w:rFonts w:asciiTheme="majorBidi" w:eastAsia="Times New Roman" w:hAnsiTheme="majorBidi" w:cstheme="majorBidi"/>
          <w:color w:val="0070C0"/>
        </w:rPr>
        <w:t>. The maximum is 10 pages (15 for grad student). Longer is not necessarily better. I am more concerned abo</w:t>
      </w:r>
      <w:r w:rsidRPr="0056388F">
        <w:rPr>
          <w:rFonts w:asciiTheme="majorBidi" w:eastAsia="Times New Roman" w:hAnsiTheme="majorBidi" w:cstheme="majorBidi"/>
          <w:color w:val="0070C0"/>
        </w:rPr>
        <w:t>ut quality.</w:t>
      </w:r>
    </w:p>
    <w:p w:rsidR="00402AAB" w:rsidRPr="0056388F" w:rsidRDefault="00ED15D3" w:rsidP="000F17FB">
      <w:pPr>
        <w:rPr>
          <w:rFonts w:asciiTheme="majorBidi" w:eastAsia="Times New Roman" w:hAnsiTheme="majorBidi" w:cstheme="majorBidi"/>
          <w:color w:val="0070C0"/>
        </w:rPr>
      </w:pPr>
      <w:r w:rsidRPr="0056388F">
        <w:rPr>
          <w:rFonts w:asciiTheme="majorBidi" w:eastAsia="Times New Roman" w:hAnsiTheme="majorBidi" w:cstheme="majorBidi"/>
          <w:color w:val="0070C0"/>
        </w:rPr>
        <w:t xml:space="preserve">Grading: </w:t>
      </w:r>
    </w:p>
    <w:tbl>
      <w:tblPr>
        <w:tblStyle w:val="TableGrid"/>
        <w:tblW w:w="0" w:type="auto"/>
        <w:tblLook w:val="04A0" w:firstRow="1" w:lastRow="0" w:firstColumn="1" w:lastColumn="0" w:noHBand="0" w:noVBand="1"/>
      </w:tblPr>
      <w:tblGrid>
        <w:gridCol w:w="1885"/>
        <w:gridCol w:w="2250"/>
        <w:gridCol w:w="1620"/>
        <w:gridCol w:w="5035"/>
      </w:tblGrid>
      <w:tr w:rsidR="00D54121" w:rsidRPr="0056388F" w:rsidTr="00B963A4">
        <w:tc>
          <w:tcPr>
            <w:tcW w:w="1885" w:type="dxa"/>
          </w:tcPr>
          <w:p w:rsidR="00D54121" w:rsidRPr="00C86A09" w:rsidRDefault="00D54121" w:rsidP="00D54121">
            <w:pPr>
              <w:rPr>
                <w:rFonts w:asciiTheme="majorBidi" w:eastAsia="Times New Roman" w:hAnsiTheme="majorBidi" w:cstheme="majorBidi"/>
                <w:b/>
                <w:bCs/>
                <w:color w:val="0070C0"/>
              </w:rPr>
            </w:pPr>
            <w:r w:rsidRPr="00C86A09">
              <w:rPr>
                <w:rFonts w:asciiTheme="majorBidi" w:eastAsia="Times New Roman" w:hAnsiTheme="majorBidi" w:cstheme="majorBidi"/>
                <w:b/>
                <w:bCs/>
                <w:color w:val="0070C0"/>
              </w:rPr>
              <w:t>Objective</w:t>
            </w:r>
          </w:p>
        </w:tc>
        <w:tc>
          <w:tcPr>
            <w:tcW w:w="2250" w:type="dxa"/>
          </w:tcPr>
          <w:p w:rsidR="00D54121" w:rsidRPr="00C86A09" w:rsidRDefault="00B963A4" w:rsidP="000F17FB">
            <w:pPr>
              <w:rPr>
                <w:rFonts w:asciiTheme="majorBidi" w:eastAsia="Times New Roman" w:hAnsiTheme="majorBidi" w:cstheme="majorBidi"/>
                <w:b/>
                <w:bCs/>
                <w:color w:val="0070C0"/>
              </w:rPr>
            </w:pPr>
            <w:r w:rsidRPr="00C86A09">
              <w:rPr>
                <w:rFonts w:asciiTheme="majorBidi" w:eastAsia="Times New Roman" w:hAnsiTheme="majorBidi" w:cstheme="majorBidi"/>
                <w:b/>
                <w:bCs/>
                <w:color w:val="0070C0"/>
              </w:rPr>
              <w:t>Details</w:t>
            </w:r>
          </w:p>
        </w:tc>
        <w:tc>
          <w:tcPr>
            <w:tcW w:w="1620" w:type="dxa"/>
          </w:tcPr>
          <w:p w:rsidR="00D54121" w:rsidRPr="00C86A09" w:rsidRDefault="00B963A4" w:rsidP="000F17FB">
            <w:pPr>
              <w:rPr>
                <w:rFonts w:asciiTheme="majorBidi" w:eastAsia="Times New Roman" w:hAnsiTheme="majorBidi" w:cstheme="majorBidi"/>
                <w:b/>
                <w:bCs/>
                <w:color w:val="0070C0"/>
              </w:rPr>
            </w:pPr>
            <w:r w:rsidRPr="00C86A09">
              <w:rPr>
                <w:rFonts w:asciiTheme="majorBidi" w:eastAsia="Times New Roman" w:hAnsiTheme="majorBidi" w:cstheme="majorBidi"/>
                <w:b/>
                <w:bCs/>
                <w:color w:val="0070C0"/>
              </w:rPr>
              <w:t>Points 0-4</w:t>
            </w:r>
          </w:p>
        </w:tc>
        <w:tc>
          <w:tcPr>
            <w:tcW w:w="5035" w:type="dxa"/>
          </w:tcPr>
          <w:p w:rsidR="00D54121" w:rsidRPr="00C86A09" w:rsidRDefault="00B963A4" w:rsidP="000F17FB">
            <w:pPr>
              <w:rPr>
                <w:rFonts w:asciiTheme="majorBidi" w:eastAsia="Times New Roman" w:hAnsiTheme="majorBidi" w:cstheme="majorBidi"/>
                <w:b/>
                <w:bCs/>
                <w:color w:val="0070C0"/>
              </w:rPr>
            </w:pPr>
            <w:r w:rsidRPr="00C86A09">
              <w:rPr>
                <w:rFonts w:asciiTheme="majorBidi" w:eastAsia="Times New Roman" w:hAnsiTheme="majorBidi" w:cstheme="majorBidi"/>
                <w:b/>
                <w:bCs/>
                <w:color w:val="0070C0"/>
              </w:rPr>
              <w:t>Comments</w:t>
            </w:r>
          </w:p>
        </w:tc>
      </w:tr>
      <w:tr w:rsidR="00D54121" w:rsidRPr="00B963A4" w:rsidTr="00B963A4">
        <w:tc>
          <w:tcPr>
            <w:tcW w:w="1885" w:type="dxa"/>
          </w:tcPr>
          <w:p w:rsidR="00D54121" w:rsidRPr="0056388F" w:rsidRDefault="00D54121" w:rsidP="00D54121">
            <w:pPr>
              <w:rPr>
                <w:rFonts w:asciiTheme="majorBidi" w:hAnsiTheme="majorBidi" w:cstheme="majorBidi"/>
                <w:color w:val="0070C0"/>
              </w:rPr>
            </w:pPr>
            <w:r w:rsidRPr="0056388F">
              <w:rPr>
                <w:rFonts w:asciiTheme="majorBidi" w:eastAsia="Times New Roman" w:hAnsiTheme="majorBidi" w:cstheme="majorBidi"/>
                <w:color w:val="0070C0"/>
              </w:rPr>
              <w:t xml:space="preserve">Evidence: </w:t>
            </w:r>
            <w:r w:rsidRPr="0056388F">
              <w:rPr>
                <w:rFonts w:asciiTheme="majorBidi" w:hAnsiTheme="majorBidi" w:cstheme="majorBidi"/>
                <w:color w:val="0070C0"/>
              </w:rPr>
              <w:lastRenderedPageBreak/>
              <w:t>Assesses quality of information that may be integrated into an argument</w:t>
            </w:r>
          </w:p>
          <w:p w:rsidR="00D54121" w:rsidRPr="0056388F" w:rsidRDefault="00D54121" w:rsidP="000F17FB">
            <w:pPr>
              <w:rPr>
                <w:rFonts w:asciiTheme="majorBidi" w:eastAsia="Times New Roman" w:hAnsiTheme="majorBidi" w:cstheme="majorBidi"/>
                <w:color w:val="0070C0"/>
              </w:rPr>
            </w:pPr>
          </w:p>
        </w:tc>
        <w:tc>
          <w:tcPr>
            <w:tcW w:w="2250" w:type="dxa"/>
          </w:tcPr>
          <w:p w:rsidR="00D54121" w:rsidRPr="003B1B51" w:rsidRDefault="00B963A4" w:rsidP="000F17FB">
            <w:pPr>
              <w:rPr>
                <w:rFonts w:asciiTheme="majorBidi" w:eastAsia="Times New Roman" w:hAnsiTheme="majorBidi" w:cstheme="majorBidi"/>
                <w:color w:val="0070C0"/>
              </w:rPr>
            </w:pPr>
            <w:r w:rsidRPr="003B1B51">
              <w:rPr>
                <w:rFonts w:asciiTheme="majorBidi" w:eastAsia="Times New Roman" w:hAnsiTheme="majorBidi" w:cstheme="majorBidi"/>
                <w:color w:val="0070C0"/>
              </w:rPr>
              <w:lastRenderedPageBreak/>
              <w:t xml:space="preserve">Chose </w:t>
            </w:r>
            <w:r w:rsidR="003B1B51" w:rsidRPr="003B1B51">
              <w:rPr>
                <w:rFonts w:asciiTheme="majorBidi" w:eastAsia="Times New Roman" w:hAnsiTheme="majorBidi" w:cstheme="majorBidi"/>
                <w:color w:val="0070C0"/>
              </w:rPr>
              <w:t>a health-</w:t>
            </w:r>
            <w:r w:rsidR="003B1B51" w:rsidRPr="003B1B51">
              <w:rPr>
                <w:rFonts w:asciiTheme="majorBidi" w:eastAsia="Times New Roman" w:hAnsiTheme="majorBidi" w:cstheme="majorBidi"/>
                <w:color w:val="0070C0"/>
              </w:rPr>
              <w:lastRenderedPageBreak/>
              <w:t>communication</w:t>
            </w:r>
            <w:r w:rsidRPr="003B1B51">
              <w:rPr>
                <w:rFonts w:asciiTheme="majorBidi" w:eastAsia="Times New Roman" w:hAnsiTheme="majorBidi" w:cstheme="majorBidi"/>
                <w:color w:val="0070C0"/>
              </w:rPr>
              <w:t xml:space="preserve"> experience.</w:t>
            </w:r>
          </w:p>
          <w:p w:rsidR="00B963A4" w:rsidRPr="00264222" w:rsidRDefault="00B963A4" w:rsidP="000F17FB">
            <w:pPr>
              <w:rPr>
                <w:rFonts w:asciiTheme="majorBidi" w:eastAsia="Times New Roman" w:hAnsiTheme="majorBidi" w:cstheme="majorBidi"/>
                <w:color w:val="0070C0"/>
              </w:rPr>
            </w:pPr>
            <w:r w:rsidRPr="00264222">
              <w:rPr>
                <w:rFonts w:asciiTheme="majorBidi" w:eastAsia="Times New Roman" w:hAnsiTheme="majorBidi" w:cstheme="majorBidi"/>
                <w:color w:val="0070C0"/>
              </w:rPr>
              <w:t xml:space="preserve">Chose </w:t>
            </w:r>
            <w:r w:rsidR="00EB6736" w:rsidRPr="00264222">
              <w:rPr>
                <w:rFonts w:asciiTheme="majorBidi" w:eastAsia="Times New Roman" w:hAnsiTheme="majorBidi" w:cstheme="majorBidi"/>
                <w:color w:val="0070C0"/>
              </w:rPr>
              <w:t>a relevant</w:t>
            </w:r>
            <w:r w:rsidRPr="00264222">
              <w:rPr>
                <w:rFonts w:asciiTheme="majorBidi" w:eastAsia="Times New Roman" w:hAnsiTheme="majorBidi" w:cstheme="majorBidi"/>
                <w:color w:val="0070C0"/>
              </w:rPr>
              <w:t xml:space="preserve"> theory.</w:t>
            </w:r>
          </w:p>
          <w:p w:rsidR="00B963A4" w:rsidRPr="00B963A4" w:rsidRDefault="00B963A4" w:rsidP="000F17FB">
            <w:pPr>
              <w:rPr>
                <w:rFonts w:asciiTheme="majorBidi" w:eastAsia="Times New Roman" w:hAnsiTheme="majorBidi" w:cstheme="majorBidi"/>
                <w:color w:val="0070C0"/>
              </w:rPr>
            </w:pPr>
            <w:r w:rsidRPr="00B963A4">
              <w:rPr>
                <w:rFonts w:asciiTheme="majorBidi" w:eastAsia="Times New Roman" w:hAnsiTheme="majorBidi" w:cstheme="majorBidi"/>
                <w:color w:val="0070C0"/>
              </w:rPr>
              <w:t>Accurately described theory.</w:t>
            </w:r>
          </w:p>
          <w:p w:rsidR="00B963A4" w:rsidRPr="00B963A4" w:rsidRDefault="00B963A4" w:rsidP="000F17FB">
            <w:pPr>
              <w:rPr>
                <w:rFonts w:asciiTheme="majorBidi" w:eastAsia="Times New Roman" w:hAnsiTheme="majorBidi" w:cstheme="majorBidi"/>
                <w:color w:val="0070C0"/>
              </w:rPr>
            </w:pPr>
            <w:r w:rsidRPr="00B963A4">
              <w:rPr>
                <w:rFonts w:asciiTheme="majorBidi" w:eastAsia="Times New Roman" w:hAnsiTheme="majorBidi" w:cstheme="majorBidi"/>
                <w:color w:val="0070C0"/>
              </w:rPr>
              <w:t xml:space="preserve">Supported statements with properly cited </w:t>
            </w:r>
            <w:r w:rsidR="003B1B51">
              <w:rPr>
                <w:rFonts w:asciiTheme="majorBidi" w:eastAsia="Times New Roman" w:hAnsiTheme="majorBidi" w:cstheme="majorBidi"/>
                <w:color w:val="0070C0"/>
              </w:rPr>
              <w:t xml:space="preserve">relevant </w:t>
            </w:r>
            <w:r w:rsidRPr="00B963A4">
              <w:rPr>
                <w:rFonts w:asciiTheme="majorBidi" w:eastAsia="Times New Roman" w:hAnsiTheme="majorBidi" w:cstheme="majorBidi"/>
                <w:color w:val="0070C0"/>
              </w:rPr>
              <w:t>scholarly literature.</w:t>
            </w:r>
          </w:p>
        </w:tc>
        <w:tc>
          <w:tcPr>
            <w:tcW w:w="1620" w:type="dxa"/>
          </w:tcPr>
          <w:p w:rsidR="00D54121" w:rsidRPr="00B963A4" w:rsidRDefault="00D54121" w:rsidP="000F17FB">
            <w:pPr>
              <w:rPr>
                <w:rFonts w:asciiTheme="majorBidi" w:eastAsia="Times New Roman" w:hAnsiTheme="majorBidi" w:cstheme="majorBidi"/>
                <w:color w:val="0070C0"/>
              </w:rPr>
            </w:pPr>
          </w:p>
        </w:tc>
        <w:tc>
          <w:tcPr>
            <w:tcW w:w="5035" w:type="dxa"/>
          </w:tcPr>
          <w:p w:rsidR="00D54121" w:rsidRPr="00B963A4" w:rsidRDefault="00D54121" w:rsidP="000F17FB">
            <w:pPr>
              <w:rPr>
                <w:rFonts w:asciiTheme="majorBidi" w:eastAsia="Times New Roman" w:hAnsiTheme="majorBidi" w:cstheme="majorBidi"/>
                <w:color w:val="0070C0"/>
              </w:rPr>
            </w:pPr>
          </w:p>
        </w:tc>
      </w:tr>
      <w:tr w:rsidR="00D54121" w:rsidRPr="0056388F" w:rsidTr="00B963A4">
        <w:tc>
          <w:tcPr>
            <w:tcW w:w="1885" w:type="dxa"/>
          </w:tcPr>
          <w:p w:rsidR="00D54121" w:rsidRPr="0056388F" w:rsidRDefault="00D54121" w:rsidP="00D54121">
            <w:pPr>
              <w:rPr>
                <w:rFonts w:asciiTheme="majorBidi" w:hAnsiTheme="majorBidi" w:cstheme="majorBidi"/>
                <w:color w:val="0070C0"/>
              </w:rPr>
            </w:pPr>
            <w:r w:rsidRPr="0056388F">
              <w:rPr>
                <w:rFonts w:asciiTheme="majorBidi" w:hAnsiTheme="majorBidi" w:cstheme="majorBidi"/>
                <w:color w:val="0070C0"/>
              </w:rPr>
              <w:lastRenderedPageBreak/>
              <w:t>Integrate: Integrates insight and or reasoning with existing understanding to reach informed conclusions and/or understanding</w:t>
            </w:r>
          </w:p>
          <w:p w:rsidR="00D54121" w:rsidRPr="0056388F" w:rsidRDefault="00D54121" w:rsidP="000F17FB">
            <w:pPr>
              <w:rPr>
                <w:rFonts w:asciiTheme="majorBidi" w:eastAsia="Times New Roman" w:hAnsiTheme="majorBidi" w:cstheme="majorBidi"/>
                <w:color w:val="0070C0"/>
              </w:rPr>
            </w:pPr>
          </w:p>
        </w:tc>
        <w:tc>
          <w:tcPr>
            <w:tcW w:w="2250" w:type="dxa"/>
          </w:tcPr>
          <w:p w:rsidR="00D54121" w:rsidRPr="0056388F" w:rsidRDefault="003B1B51" w:rsidP="000F17FB">
            <w:pPr>
              <w:rPr>
                <w:rFonts w:asciiTheme="majorBidi" w:eastAsia="Times New Roman" w:hAnsiTheme="majorBidi" w:cstheme="majorBidi"/>
                <w:color w:val="0070C0"/>
              </w:rPr>
            </w:pPr>
            <w:r>
              <w:rPr>
                <w:rFonts w:asciiTheme="majorBidi" w:eastAsia="Times New Roman" w:hAnsiTheme="majorBidi" w:cstheme="majorBidi"/>
                <w:color w:val="0070C0"/>
              </w:rPr>
              <w:t>Accurately and appropriately applied understanding of theory, models, research, or concepts to the new situation. Formed a rational line of reasoning to support a logical conclusion</w:t>
            </w:r>
            <w:r w:rsidR="00C341B5">
              <w:rPr>
                <w:rFonts w:asciiTheme="majorBidi" w:eastAsia="Times New Roman" w:hAnsiTheme="majorBidi" w:cstheme="majorBidi"/>
                <w:color w:val="0070C0"/>
              </w:rPr>
              <w:t xml:space="preserve"> and final question.</w:t>
            </w:r>
          </w:p>
        </w:tc>
        <w:tc>
          <w:tcPr>
            <w:tcW w:w="1620" w:type="dxa"/>
          </w:tcPr>
          <w:p w:rsidR="00D54121" w:rsidRPr="0056388F" w:rsidRDefault="00D54121" w:rsidP="000F17FB">
            <w:pPr>
              <w:rPr>
                <w:rFonts w:asciiTheme="majorBidi" w:eastAsia="Times New Roman" w:hAnsiTheme="majorBidi" w:cstheme="majorBidi"/>
                <w:color w:val="0070C0"/>
              </w:rPr>
            </w:pPr>
          </w:p>
        </w:tc>
        <w:tc>
          <w:tcPr>
            <w:tcW w:w="5035" w:type="dxa"/>
          </w:tcPr>
          <w:p w:rsidR="00D54121" w:rsidRPr="0056388F" w:rsidRDefault="00D54121" w:rsidP="000F17FB">
            <w:pPr>
              <w:rPr>
                <w:rFonts w:asciiTheme="majorBidi" w:eastAsia="Times New Roman" w:hAnsiTheme="majorBidi" w:cstheme="majorBidi"/>
                <w:color w:val="0070C0"/>
              </w:rPr>
            </w:pPr>
          </w:p>
        </w:tc>
      </w:tr>
      <w:tr w:rsidR="00D54121" w:rsidRPr="0056388F" w:rsidTr="00B963A4">
        <w:tc>
          <w:tcPr>
            <w:tcW w:w="1885" w:type="dxa"/>
          </w:tcPr>
          <w:p w:rsidR="00D54121" w:rsidRPr="0056388F" w:rsidRDefault="00D54121" w:rsidP="00D54121">
            <w:pPr>
              <w:rPr>
                <w:rFonts w:asciiTheme="majorBidi" w:hAnsiTheme="majorBidi" w:cstheme="majorBidi"/>
                <w:color w:val="0070C0"/>
              </w:rPr>
            </w:pPr>
            <w:r w:rsidRPr="0056388F">
              <w:rPr>
                <w:rFonts w:asciiTheme="majorBidi" w:hAnsiTheme="majorBidi" w:cstheme="majorBidi"/>
                <w:color w:val="0070C0"/>
              </w:rPr>
              <w:t>Evaluate: Evaluates information, ideas, and activities according to established principles and guidelines</w:t>
            </w:r>
          </w:p>
          <w:p w:rsidR="00D54121" w:rsidRPr="0056388F" w:rsidRDefault="00D54121" w:rsidP="000F17FB">
            <w:pPr>
              <w:rPr>
                <w:rFonts w:asciiTheme="majorBidi" w:eastAsia="Times New Roman" w:hAnsiTheme="majorBidi" w:cstheme="majorBidi"/>
                <w:color w:val="0070C0"/>
              </w:rPr>
            </w:pPr>
          </w:p>
        </w:tc>
        <w:tc>
          <w:tcPr>
            <w:tcW w:w="2250" w:type="dxa"/>
          </w:tcPr>
          <w:p w:rsidR="00D54121" w:rsidRPr="0056388F" w:rsidRDefault="003B1B51" w:rsidP="000F17FB">
            <w:pPr>
              <w:rPr>
                <w:rFonts w:asciiTheme="majorBidi" w:eastAsia="Times New Roman" w:hAnsiTheme="majorBidi" w:cstheme="majorBidi"/>
                <w:color w:val="0070C0"/>
              </w:rPr>
            </w:pPr>
            <w:r>
              <w:rPr>
                <w:rFonts w:asciiTheme="majorBidi" w:eastAsia="Times New Roman" w:hAnsiTheme="majorBidi" w:cstheme="majorBidi"/>
                <w:color w:val="0070C0"/>
              </w:rPr>
              <w:t xml:space="preserve">Used knowledge of scientific method, social scientific research, and </w:t>
            </w:r>
            <w:r w:rsidR="00264222">
              <w:rPr>
                <w:rFonts w:asciiTheme="majorBidi" w:eastAsia="Times New Roman" w:hAnsiTheme="majorBidi" w:cstheme="majorBidi"/>
                <w:color w:val="0070C0"/>
              </w:rPr>
              <w:t>acceptable sources of information</w:t>
            </w:r>
            <w:r>
              <w:rPr>
                <w:rFonts w:asciiTheme="majorBidi" w:eastAsia="Times New Roman" w:hAnsiTheme="majorBidi" w:cstheme="majorBidi"/>
                <w:color w:val="0070C0"/>
              </w:rPr>
              <w:t xml:space="preserve"> (e.g., peer reviewed, primary research) for evaluating the communication situation</w:t>
            </w:r>
            <w:r w:rsidR="00EB6736">
              <w:rPr>
                <w:rFonts w:asciiTheme="majorBidi" w:eastAsia="Times New Roman" w:hAnsiTheme="majorBidi" w:cstheme="majorBidi"/>
                <w:color w:val="0070C0"/>
              </w:rPr>
              <w:t xml:space="preserve"> and reasoning.</w:t>
            </w:r>
          </w:p>
        </w:tc>
        <w:tc>
          <w:tcPr>
            <w:tcW w:w="1620" w:type="dxa"/>
          </w:tcPr>
          <w:p w:rsidR="00D54121" w:rsidRPr="0056388F" w:rsidRDefault="00D54121" w:rsidP="000F17FB">
            <w:pPr>
              <w:rPr>
                <w:rFonts w:asciiTheme="majorBidi" w:eastAsia="Times New Roman" w:hAnsiTheme="majorBidi" w:cstheme="majorBidi"/>
                <w:color w:val="0070C0"/>
              </w:rPr>
            </w:pPr>
          </w:p>
        </w:tc>
        <w:tc>
          <w:tcPr>
            <w:tcW w:w="5035" w:type="dxa"/>
          </w:tcPr>
          <w:p w:rsidR="00D54121" w:rsidRPr="0056388F" w:rsidRDefault="00D54121" w:rsidP="000F17FB">
            <w:pPr>
              <w:rPr>
                <w:rFonts w:asciiTheme="majorBidi" w:eastAsia="Times New Roman" w:hAnsiTheme="majorBidi" w:cstheme="majorBidi"/>
                <w:color w:val="0070C0"/>
              </w:rPr>
            </w:pPr>
          </w:p>
        </w:tc>
      </w:tr>
      <w:tr w:rsidR="00D54121" w:rsidRPr="0056388F" w:rsidTr="00B963A4">
        <w:tc>
          <w:tcPr>
            <w:tcW w:w="1885" w:type="dxa"/>
          </w:tcPr>
          <w:p w:rsidR="00D54121" w:rsidRPr="0056388F" w:rsidRDefault="00C341B5" w:rsidP="000F17FB">
            <w:pPr>
              <w:rPr>
                <w:rFonts w:asciiTheme="majorBidi" w:eastAsia="Times New Roman" w:hAnsiTheme="majorBidi" w:cstheme="majorBidi"/>
                <w:color w:val="0070C0"/>
              </w:rPr>
            </w:pPr>
            <w:r>
              <w:rPr>
                <w:rFonts w:asciiTheme="majorBidi" w:eastAsia="Times New Roman" w:hAnsiTheme="majorBidi" w:cstheme="majorBidi"/>
                <w:color w:val="0070C0"/>
              </w:rPr>
              <w:t>Additional Details: Formatting, length, APA style</w:t>
            </w:r>
          </w:p>
        </w:tc>
        <w:tc>
          <w:tcPr>
            <w:tcW w:w="2250" w:type="dxa"/>
          </w:tcPr>
          <w:p w:rsidR="00D54121" w:rsidRPr="0056388F" w:rsidRDefault="00C341B5" w:rsidP="000F17FB">
            <w:pPr>
              <w:rPr>
                <w:rFonts w:asciiTheme="majorBidi" w:eastAsia="Times New Roman" w:hAnsiTheme="majorBidi" w:cstheme="majorBidi"/>
                <w:color w:val="0070C0"/>
              </w:rPr>
            </w:pPr>
            <w:r>
              <w:rPr>
                <w:rFonts w:asciiTheme="majorBidi" w:eastAsia="Times New Roman" w:hAnsiTheme="majorBidi" w:cstheme="majorBidi"/>
                <w:color w:val="0070C0"/>
              </w:rPr>
              <w:t>Point deductions based on severity of violation</w:t>
            </w:r>
          </w:p>
        </w:tc>
        <w:tc>
          <w:tcPr>
            <w:tcW w:w="1620" w:type="dxa"/>
          </w:tcPr>
          <w:p w:rsidR="00D54121" w:rsidRPr="0056388F" w:rsidRDefault="00D54121" w:rsidP="000F17FB">
            <w:pPr>
              <w:rPr>
                <w:rFonts w:asciiTheme="majorBidi" w:eastAsia="Times New Roman" w:hAnsiTheme="majorBidi" w:cstheme="majorBidi"/>
                <w:color w:val="0070C0"/>
              </w:rPr>
            </w:pPr>
          </w:p>
        </w:tc>
        <w:tc>
          <w:tcPr>
            <w:tcW w:w="5035" w:type="dxa"/>
          </w:tcPr>
          <w:p w:rsidR="00D54121" w:rsidRPr="0056388F" w:rsidRDefault="00D54121" w:rsidP="000F17FB">
            <w:pPr>
              <w:rPr>
                <w:rFonts w:asciiTheme="majorBidi" w:eastAsia="Times New Roman" w:hAnsiTheme="majorBidi" w:cstheme="majorBidi"/>
                <w:color w:val="0070C0"/>
              </w:rPr>
            </w:pPr>
          </w:p>
        </w:tc>
      </w:tr>
      <w:tr w:rsidR="00D54121" w:rsidRPr="0056388F" w:rsidTr="00B963A4">
        <w:tc>
          <w:tcPr>
            <w:tcW w:w="1885" w:type="dxa"/>
          </w:tcPr>
          <w:p w:rsidR="00C341B5" w:rsidRDefault="00C341B5" w:rsidP="000F17FB">
            <w:pPr>
              <w:rPr>
                <w:rFonts w:asciiTheme="majorBidi" w:eastAsia="Times New Roman" w:hAnsiTheme="majorBidi" w:cstheme="majorBidi"/>
                <w:color w:val="0070C0"/>
              </w:rPr>
            </w:pPr>
            <w:r>
              <w:rPr>
                <w:rFonts w:asciiTheme="majorBidi" w:eastAsia="Times New Roman" w:hAnsiTheme="majorBidi" w:cstheme="majorBidi"/>
                <w:color w:val="0070C0"/>
              </w:rPr>
              <w:t>Total:</w:t>
            </w:r>
          </w:p>
          <w:p w:rsidR="00D54121" w:rsidRDefault="00C341B5" w:rsidP="000F17FB">
            <w:pPr>
              <w:rPr>
                <w:rFonts w:asciiTheme="majorBidi" w:eastAsia="Times New Roman" w:hAnsiTheme="majorBidi" w:cstheme="majorBidi"/>
                <w:color w:val="0070C0"/>
              </w:rPr>
            </w:pPr>
            <w:r>
              <w:rPr>
                <w:rFonts w:asciiTheme="majorBidi" w:eastAsia="Times New Roman" w:hAnsiTheme="majorBidi" w:cstheme="majorBidi"/>
                <w:color w:val="0070C0"/>
              </w:rPr>
              <w:t>_______ / 12 pts</w:t>
            </w:r>
          </w:p>
          <w:p w:rsidR="00C341B5" w:rsidRDefault="00C341B5" w:rsidP="000F17FB">
            <w:pPr>
              <w:rPr>
                <w:rFonts w:asciiTheme="majorBidi" w:eastAsia="Times New Roman" w:hAnsiTheme="majorBidi" w:cstheme="majorBidi"/>
                <w:color w:val="0070C0"/>
              </w:rPr>
            </w:pPr>
          </w:p>
          <w:p w:rsidR="00C341B5" w:rsidRPr="0056388F" w:rsidRDefault="00C341B5" w:rsidP="000F17FB">
            <w:pPr>
              <w:rPr>
                <w:rFonts w:asciiTheme="majorBidi" w:eastAsia="Times New Roman" w:hAnsiTheme="majorBidi" w:cstheme="majorBidi"/>
                <w:color w:val="0070C0"/>
              </w:rPr>
            </w:pPr>
          </w:p>
        </w:tc>
        <w:tc>
          <w:tcPr>
            <w:tcW w:w="2250" w:type="dxa"/>
          </w:tcPr>
          <w:p w:rsidR="00D54121" w:rsidRPr="0056388F" w:rsidRDefault="00D54121" w:rsidP="000F17FB">
            <w:pPr>
              <w:rPr>
                <w:rFonts w:asciiTheme="majorBidi" w:eastAsia="Times New Roman" w:hAnsiTheme="majorBidi" w:cstheme="majorBidi"/>
                <w:color w:val="0070C0"/>
              </w:rPr>
            </w:pPr>
          </w:p>
        </w:tc>
        <w:tc>
          <w:tcPr>
            <w:tcW w:w="1620" w:type="dxa"/>
          </w:tcPr>
          <w:p w:rsidR="00D54121" w:rsidRPr="0056388F" w:rsidRDefault="00D54121" w:rsidP="000F17FB">
            <w:pPr>
              <w:rPr>
                <w:rFonts w:asciiTheme="majorBidi" w:eastAsia="Times New Roman" w:hAnsiTheme="majorBidi" w:cstheme="majorBidi"/>
                <w:color w:val="0070C0"/>
              </w:rPr>
            </w:pPr>
          </w:p>
        </w:tc>
        <w:tc>
          <w:tcPr>
            <w:tcW w:w="5035" w:type="dxa"/>
          </w:tcPr>
          <w:p w:rsidR="00D54121" w:rsidRPr="0056388F" w:rsidRDefault="00D54121" w:rsidP="000F17FB">
            <w:pPr>
              <w:rPr>
                <w:rFonts w:asciiTheme="majorBidi" w:eastAsia="Times New Roman" w:hAnsiTheme="majorBidi" w:cstheme="majorBidi"/>
                <w:color w:val="0070C0"/>
              </w:rPr>
            </w:pPr>
          </w:p>
        </w:tc>
      </w:tr>
    </w:tbl>
    <w:p w:rsidR="00D54121" w:rsidRPr="0056388F" w:rsidRDefault="00D54121" w:rsidP="000F17FB">
      <w:pPr>
        <w:rPr>
          <w:rFonts w:asciiTheme="majorBidi" w:eastAsia="Times New Roman" w:hAnsiTheme="majorBidi" w:cstheme="majorBidi"/>
          <w:color w:val="0070C0"/>
        </w:rPr>
      </w:pPr>
    </w:p>
    <w:p w:rsidR="001A0395" w:rsidRDefault="001A0395" w:rsidP="000F17FB">
      <w:pPr>
        <w:rPr>
          <w:rFonts w:asciiTheme="majorBidi" w:hAnsiTheme="majorBidi" w:cstheme="majorBidi"/>
          <w:color w:val="0070C0"/>
        </w:rPr>
      </w:pPr>
    </w:p>
    <w:p w:rsidR="00AF79B2" w:rsidRDefault="00AF79B2" w:rsidP="000F17FB">
      <w:pPr>
        <w:rPr>
          <w:rFonts w:asciiTheme="majorBidi" w:hAnsiTheme="majorBidi" w:cstheme="majorBidi"/>
          <w:color w:val="0070C0"/>
        </w:rPr>
      </w:pPr>
    </w:p>
    <w:p w:rsidR="00AF79B2" w:rsidRDefault="00AF79B2" w:rsidP="000F17FB">
      <w:pPr>
        <w:rPr>
          <w:rFonts w:asciiTheme="majorBidi" w:hAnsiTheme="majorBidi" w:cstheme="majorBidi"/>
          <w:color w:val="0070C0"/>
        </w:rPr>
      </w:pPr>
    </w:p>
    <w:p w:rsidR="00AF79B2" w:rsidRPr="0056388F" w:rsidRDefault="00AF79B2" w:rsidP="000F17FB">
      <w:pPr>
        <w:rPr>
          <w:rFonts w:asciiTheme="majorBidi" w:hAnsiTheme="majorBidi" w:cstheme="majorBidi"/>
          <w:color w:val="0070C0"/>
        </w:rPr>
      </w:pPr>
    </w:p>
    <w:p w:rsidR="00E919B4" w:rsidRDefault="00E919B4" w:rsidP="00205632">
      <w:pPr>
        <w:outlineLvl w:val="0"/>
        <w:rPr>
          <w:rFonts w:asciiTheme="majorBidi" w:hAnsiTheme="majorBidi" w:cstheme="majorBidi"/>
          <w:b/>
          <w:bCs/>
          <w:i/>
          <w:iCs/>
          <w:color w:val="0070C0"/>
        </w:rPr>
      </w:pPr>
      <w:r w:rsidRPr="0056388F">
        <w:rPr>
          <w:rFonts w:asciiTheme="majorBidi" w:hAnsiTheme="majorBidi" w:cstheme="majorBidi"/>
          <w:b/>
          <w:bCs/>
          <w:i/>
          <w:iCs/>
          <w:color w:val="0070C0"/>
        </w:rPr>
        <w:t>Transfer: Exam question</w:t>
      </w:r>
    </w:p>
    <w:p w:rsidR="00AF79B2" w:rsidRDefault="00264222" w:rsidP="00AF79B2">
      <w:pPr>
        <w:rPr>
          <w:rFonts w:asciiTheme="majorBidi" w:hAnsiTheme="majorBidi" w:cstheme="majorBidi"/>
          <w:color w:val="0070C0"/>
        </w:rPr>
      </w:pPr>
      <w:r>
        <w:rPr>
          <w:rFonts w:asciiTheme="majorBidi" w:hAnsiTheme="majorBidi" w:cstheme="majorBidi"/>
          <w:color w:val="0070C0"/>
        </w:rPr>
        <w:lastRenderedPageBreak/>
        <w:t>Suppose a new mobile phone app solicits questions that patients would like to ask their doctors during a visit. When the new version of the app comes out, the wording of the last question was changed from “Is there something else?” to “Is the</w:t>
      </w:r>
      <w:r w:rsidR="00AF79B2">
        <w:rPr>
          <w:rFonts w:asciiTheme="majorBidi" w:hAnsiTheme="majorBidi" w:cstheme="majorBidi"/>
          <w:color w:val="0070C0"/>
        </w:rPr>
        <w:t xml:space="preserve">re anything else?” Based on the </w:t>
      </w:r>
      <w:r w:rsidR="00AF79B2" w:rsidRPr="00AF79B2">
        <w:rPr>
          <w:rFonts w:asciiTheme="majorBidi" w:hAnsiTheme="majorBidi" w:cstheme="majorBidi"/>
          <w:color w:val="0070C0"/>
        </w:rPr>
        <w:t xml:space="preserve">physician word choice </w:t>
      </w:r>
      <w:r w:rsidR="00AF79B2">
        <w:rPr>
          <w:rFonts w:asciiTheme="majorBidi" w:hAnsiTheme="majorBidi" w:cstheme="majorBidi"/>
          <w:color w:val="0070C0"/>
        </w:rPr>
        <w:t xml:space="preserve">study presented in the textbook, what would </w:t>
      </w:r>
      <w:r w:rsidR="004C6BAC">
        <w:rPr>
          <w:rFonts w:asciiTheme="majorBidi" w:hAnsiTheme="majorBidi" w:cstheme="majorBidi"/>
          <w:color w:val="0070C0"/>
        </w:rPr>
        <w:t xml:space="preserve">we </w:t>
      </w:r>
      <w:r w:rsidR="00AF79B2">
        <w:rPr>
          <w:rFonts w:asciiTheme="majorBidi" w:hAnsiTheme="majorBidi" w:cstheme="majorBidi"/>
          <w:color w:val="0070C0"/>
        </w:rPr>
        <w:t>expect to happen?</w:t>
      </w:r>
    </w:p>
    <w:p w:rsidR="00AF79B2" w:rsidRPr="00AF79B2" w:rsidRDefault="00AF79B2" w:rsidP="00AF79B2">
      <w:pPr>
        <w:pStyle w:val="ListParagraph"/>
        <w:numPr>
          <w:ilvl w:val="0"/>
          <w:numId w:val="8"/>
        </w:numPr>
        <w:rPr>
          <w:rFonts w:ascii="Times New Roman" w:eastAsia="Times New Roman" w:hAnsi="Times New Roman" w:cs="Times New Roman"/>
          <w:color w:val="0070C0"/>
          <w:sz w:val="24"/>
          <w:szCs w:val="24"/>
          <w:lang w:eastAsia="zh-CN"/>
        </w:rPr>
      </w:pPr>
      <w:r w:rsidRPr="00AF79B2">
        <w:rPr>
          <w:rFonts w:ascii="Times New Roman" w:eastAsia="Times New Roman" w:hAnsi="Times New Roman" w:cs="Times New Roman"/>
          <w:color w:val="0070C0"/>
          <w:sz w:val="24"/>
          <w:szCs w:val="24"/>
          <w:lang w:eastAsia="zh-CN"/>
        </w:rPr>
        <w:t>Patients would likely become more irritated.</w:t>
      </w:r>
    </w:p>
    <w:p w:rsidR="00AF79B2" w:rsidRPr="00AF79B2" w:rsidRDefault="00AF79B2" w:rsidP="00AF79B2">
      <w:pPr>
        <w:pStyle w:val="ListParagraph"/>
        <w:numPr>
          <w:ilvl w:val="0"/>
          <w:numId w:val="8"/>
        </w:numPr>
        <w:rPr>
          <w:rFonts w:ascii="Times New Roman" w:eastAsia="Times New Roman" w:hAnsi="Times New Roman" w:cs="Times New Roman"/>
          <w:color w:val="0070C0"/>
          <w:sz w:val="24"/>
          <w:szCs w:val="24"/>
          <w:lang w:eastAsia="zh-CN"/>
        </w:rPr>
      </w:pPr>
      <w:r w:rsidRPr="00AF79B2">
        <w:rPr>
          <w:rFonts w:ascii="Times New Roman" w:eastAsia="Times New Roman" w:hAnsi="Times New Roman" w:cs="Times New Roman"/>
          <w:color w:val="0070C0"/>
          <w:sz w:val="24"/>
          <w:szCs w:val="24"/>
          <w:lang w:eastAsia="zh-CN"/>
        </w:rPr>
        <w:t>Patients would likely become more relaxed.</w:t>
      </w:r>
    </w:p>
    <w:p w:rsidR="00AF79B2" w:rsidRPr="00AF79B2" w:rsidRDefault="00AF79B2" w:rsidP="00AF79B2">
      <w:pPr>
        <w:pStyle w:val="ListParagraph"/>
        <w:numPr>
          <w:ilvl w:val="0"/>
          <w:numId w:val="8"/>
        </w:numPr>
        <w:rPr>
          <w:rFonts w:ascii="Times New Roman" w:eastAsia="Times New Roman" w:hAnsi="Times New Roman" w:cs="Times New Roman"/>
          <w:color w:val="0070C0"/>
          <w:sz w:val="24"/>
          <w:szCs w:val="24"/>
          <w:lang w:eastAsia="zh-CN"/>
        </w:rPr>
      </w:pPr>
      <w:r w:rsidRPr="00AF79B2">
        <w:rPr>
          <w:rFonts w:ascii="Times New Roman" w:eastAsia="Times New Roman" w:hAnsi="Times New Roman" w:cs="Times New Roman"/>
          <w:color w:val="0070C0"/>
          <w:sz w:val="24"/>
          <w:szCs w:val="24"/>
          <w:lang w:eastAsia="zh-CN"/>
        </w:rPr>
        <w:t>Patients would share more information.</w:t>
      </w:r>
    </w:p>
    <w:p w:rsidR="00AF79B2" w:rsidRDefault="00AF79B2" w:rsidP="00AF79B2">
      <w:pPr>
        <w:pStyle w:val="ListParagraph"/>
        <w:numPr>
          <w:ilvl w:val="0"/>
          <w:numId w:val="8"/>
        </w:numPr>
        <w:rPr>
          <w:rFonts w:ascii="Times New Roman" w:eastAsia="Times New Roman" w:hAnsi="Times New Roman" w:cs="Times New Roman"/>
          <w:color w:val="0070C0"/>
          <w:sz w:val="24"/>
          <w:szCs w:val="24"/>
          <w:lang w:eastAsia="zh-CN"/>
        </w:rPr>
      </w:pPr>
      <w:r w:rsidRPr="00AF79B2">
        <w:rPr>
          <w:rFonts w:ascii="Times New Roman" w:eastAsia="Times New Roman" w:hAnsi="Times New Roman" w:cs="Times New Roman"/>
          <w:color w:val="0070C0"/>
          <w:sz w:val="24"/>
          <w:szCs w:val="24"/>
          <w:lang w:eastAsia="zh-CN"/>
        </w:rPr>
        <w:t xml:space="preserve">Patients would share less information. </w:t>
      </w:r>
    </w:p>
    <w:p w:rsidR="00AF79B2" w:rsidRDefault="004C6BAC" w:rsidP="00AF79B2">
      <w:pPr>
        <w:rPr>
          <w:rFonts w:ascii="Times New Roman" w:eastAsia="Times New Roman" w:hAnsi="Times New Roman" w:cs="Times New Roman"/>
          <w:color w:val="0070C0"/>
          <w:sz w:val="24"/>
          <w:szCs w:val="24"/>
          <w:lang w:eastAsia="zh-CN"/>
        </w:rPr>
      </w:pPr>
      <w:r>
        <w:rPr>
          <w:rFonts w:ascii="Times New Roman" w:eastAsia="Times New Roman" w:hAnsi="Times New Roman" w:cs="Times New Roman"/>
          <w:color w:val="0070C0"/>
          <w:sz w:val="24"/>
          <w:szCs w:val="24"/>
          <w:lang w:eastAsia="zh-CN"/>
        </w:rPr>
        <w:t>(This question requires transferring knowledge from an interpersonal communication context to a mediated communication context.)</w:t>
      </w:r>
    </w:p>
    <w:p w:rsidR="004C6BAC" w:rsidRPr="00AF79B2" w:rsidRDefault="004C6BAC" w:rsidP="00AF79B2">
      <w:pPr>
        <w:rPr>
          <w:rFonts w:ascii="Times New Roman" w:eastAsia="Times New Roman" w:hAnsi="Times New Roman" w:cs="Times New Roman"/>
          <w:color w:val="0070C0"/>
          <w:sz w:val="24"/>
          <w:szCs w:val="24"/>
          <w:lang w:eastAsia="zh-CN"/>
        </w:rPr>
      </w:pPr>
    </w:p>
    <w:p w:rsidR="000F17FB" w:rsidRDefault="000F17FB" w:rsidP="00205632">
      <w:pPr>
        <w:outlineLvl w:val="0"/>
        <w:rPr>
          <w:rFonts w:asciiTheme="majorBidi" w:hAnsiTheme="majorBidi" w:cstheme="majorBidi"/>
          <w:b/>
          <w:bCs/>
          <w:i/>
          <w:iCs/>
          <w:color w:val="0070C0"/>
        </w:rPr>
      </w:pPr>
      <w:r w:rsidRPr="0056388F">
        <w:rPr>
          <w:rFonts w:asciiTheme="majorBidi" w:hAnsiTheme="majorBidi" w:cstheme="majorBidi"/>
          <w:b/>
          <w:bCs/>
          <w:i/>
          <w:iCs/>
          <w:color w:val="0070C0"/>
        </w:rPr>
        <w:t xml:space="preserve">Integrated communication: </w:t>
      </w:r>
      <w:r w:rsidR="00E919B4" w:rsidRPr="0056388F">
        <w:rPr>
          <w:rFonts w:asciiTheme="majorBidi" w:hAnsiTheme="majorBidi" w:cstheme="majorBidi"/>
          <w:b/>
          <w:bCs/>
          <w:i/>
          <w:iCs/>
          <w:color w:val="0070C0"/>
        </w:rPr>
        <w:t>Discussion #3</w:t>
      </w:r>
      <w:r w:rsidR="00EC60EF">
        <w:rPr>
          <w:rFonts w:asciiTheme="majorBidi" w:hAnsiTheme="majorBidi" w:cstheme="majorBidi"/>
          <w:b/>
          <w:bCs/>
          <w:i/>
          <w:iCs/>
          <w:color w:val="0070C0"/>
        </w:rPr>
        <w:t xml:space="preserve"> </w:t>
      </w:r>
    </w:p>
    <w:p w:rsidR="00D3410A" w:rsidRDefault="00D3410A" w:rsidP="00AE7270">
      <w:pPr>
        <w:shd w:val="clear" w:color="auto" w:fill="FFFFFF"/>
        <w:spacing w:after="150" w:line="240" w:lineRule="auto"/>
        <w:rPr>
          <w:rFonts w:asciiTheme="majorBidi" w:eastAsia="Times New Roman" w:hAnsiTheme="majorBidi" w:cstheme="majorBidi"/>
          <w:b/>
          <w:color w:val="0070C0"/>
        </w:rPr>
      </w:pPr>
      <w:r>
        <w:rPr>
          <w:rFonts w:asciiTheme="majorBidi" w:eastAsia="Times New Roman" w:hAnsiTheme="majorBidi" w:cstheme="majorBidi"/>
          <w:b/>
          <w:color w:val="0070C0"/>
        </w:rPr>
        <w:t>Forum Discussion #3</w:t>
      </w:r>
    </w:p>
    <w:p w:rsidR="00EC60EF" w:rsidRPr="00AE7270" w:rsidRDefault="00EC60EF" w:rsidP="00AE7270">
      <w:pPr>
        <w:shd w:val="clear" w:color="auto" w:fill="FFFFFF"/>
        <w:spacing w:after="150" w:line="240" w:lineRule="auto"/>
        <w:rPr>
          <w:rFonts w:asciiTheme="majorBidi" w:eastAsia="Times New Roman" w:hAnsiTheme="majorBidi" w:cstheme="majorBidi"/>
          <w:b/>
          <w:color w:val="0070C0"/>
        </w:rPr>
      </w:pPr>
      <w:r>
        <w:rPr>
          <w:rFonts w:asciiTheme="majorBidi" w:eastAsia="Times New Roman" w:hAnsiTheme="majorBidi" w:cstheme="majorBidi"/>
          <w:b/>
          <w:color w:val="0070C0"/>
        </w:rPr>
        <w:t>(Course Objectives: Integrated Thinking: Integrated Communication</w:t>
      </w:r>
      <w:r w:rsidRPr="0056388F">
        <w:rPr>
          <w:rFonts w:asciiTheme="majorBidi" w:eastAsia="Times New Roman" w:hAnsiTheme="majorBidi" w:cstheme="majorBidi"/>
          <w:b/>
          <w:color w:val="0070C0"/>
        </w:rPr>
        <w:t>; Critical Thinking: Evidence, Integrate, Evaluate)</w:t>
      </w:r>
    </w:p>
    <w:p w:rsidR="00BC6AA5" w:rsidRDefault="00AE7270" w:rsidP="00205632">
      <w:pPr>
        <w:outlineLvl w:val="0"/>
        <w:rPr>
          <w:color w:val="0070C0"/>
        </w:rPr>
      </w:pPr>
      <w:r>
        <w:rPr>
          <w:color w:val="0070C0"/>
        </w:rPr>
        <w:t xml:space="preserve">Think of a scene in </w:t>
      </w:r>
      <w:r w:rsidR="00EC60EF">
        <w:rPr>
          <w:i/>
          <w:iCs/>
          <w:color w:val="0070C0"/>
        </w:rPr>
        <w:t xml:space="preserve">Silver Linings Playbook </w:t>
      </w:r>
      <w:r>
        <w:rPr>
          <w:color w:val="0070C0"/>
        </w:rPr>
        <w:t>that p</w:t>
      </w:r>
      <w:r w:rsidR="00EC60EF">
        <w:rPr>
          <w:color w:val="0070C0"/>
        </w:rPr>
        <w:t xml:space="preserve">ortrayed </w:t>
      </w:r>
      <w:r>
        <w:rPr>
          <w:color w:val="0070C0"/>
        </w:rPr>
        <w:t xml:space="preserve">a communication situation, and put </w:t>
      </w:r>
      <w:proofErr w:type="gramStart"/>
      <w:r>
        <w:rPr>
          <w:color w:val="0070C0"/>
        </w:rPr>
        <w:t>yourself</w:t>
      </w:r>
      <w:proofErr w:type="gramEnd"/>
      <w:r>
        <w:rPr>
          <w:color w:val="0070C0"/>
        </w:rPr>
        <w:t xml:space="preserve"> in the role of the communicator. Post a comment in the forum </w:t>
      </w:r>
      <w:r w:rsidR="00936E81">
        <w:rPr>
          <w:color w:val="0070C0"/>
        </w:rPr>
        <w:t xml:space="preserve">by Friday 11:59 p.m. </w:t>
      </w:r>
      <w:r>
        <w:rPr>
          <w:color w:val="0070C0"/>
        </w:rPr>
        <w:t>with the following…</w:t>
      </w:r>
    </w:p>
    <w:p w:rsidR="00AE7270" w:rsidRDefault="00AE7270" w:rsidP="00AE7270">
      <w:pPr>
        <w:pStyle w:val="ListParagraph"/>
        <w:numPr>
          <w:ilvl w:val="0"/>
          <w:numId w:val="9"/>
        </w:numPr>
        <w:outlineLvl w:val="0"/>
        <w:rPr>
          <w:color w:val="0070C0"/>
        </w:rPr>
      </w:pPr>
      <w:r>
        <w:rPr>
          <w:color w:val="0070C0"/>
        </w:rPr>
        <w:t xml:space="preserve">The identity of the person with whom you’re communicating </w:t>
      </w:r>
      <w:r w:rsidR="000A155E">
        <w:rPr>
          <w:color w:val="0070C0"/>
        </w:rPr>
        <w:t xml:space="preserve">(“recipient”) </w:t>
      </w:r>
      <w:r>
        <w:rPr>
          <w:color w:val="0070C0"/>
        </w:rPr>
        <w:t>and a brief analysis of the role the person plays in the story (e.g., someone with a mental health issue, a health professional, a family member, a friend, an acquaintance, etc.).</w:t>
      </w:r>
    </w:p>
    <w:p w:rsidR="00AE7270" w:rsidRDefault="00AE7270" w:rsidP="00AE7270">
      <w:pPr>
        <w:pStyle w:val="ListParagraph"/>
        <w:numPr>
          <w:ilvl w:val="0"/>
          <w:numId w:val="9"/>
        </w:numPr>
        <w:outlineLvl w:val="0"/>
        <w:rPr>
          <w:color w:val="0070C0"/>
        </w:rPr>
      </w:pPr>
      <w:r>
        <w:rPr>
          <w:color w:val="0070C0"/>
        </w:rPr>
        <w:t>The type of message being conveyed (e.g., threats, desire for relationship, emotional suppo</w:t>
      </w:r>
      <w:r w:rsidR="00F65D9E">
        <w:rPr>
          <w:color w:val="0070C0"/>
        </w:rPr>
        <w:t xml:space="preserve">rt, etc.), </w:t>
      </w:r>
      <w:r>
        <w:rPr>
          <w:color w:val="0070C0"/>
        </w:rPr>
        <w:t>the channel of communication used in the movie (e.g., face to face, phone, letter, dance, etc.)</w:t>
      </w:r>
      <w:r w:rsidR="00F65D9E">
        <w:rPr>
          <w:color w:val="0070C0"/>
        </w:rPr>
        <w:t>, and how the recipient of the message responded.</w:t>
      </w:r>
    </w:p>
    <w:p w:rsidR="00AE7270" w:rsidRDefault="00AE7270" w:rsidP="00AE7270">
      <w:pPr>
        <w:pStyle w:val="ListParagraph"/>
        <w:numPr>
          <w:ilvl w:val="0"/>
          <w:numId w:val="9"/>
        </w:numPr>
        <w:outlineLvl w:val="0"/>
        <w:rPr>
          <w:color w:val="0070C0"/>
        </w:rPr>
      </w:pPr>
      <w:r>
        <w:rPr>
          <w:color w:val="0070C0"/>
        </w:rPr>
        <w:t>Give an example how you would do it with different content and form</w:t>
      </w:r>
      <w:r w:rsidR="00F65D9E">
        <w:rPr>
          <w:color w:val="0070C0"/>
        </w:rPr>
        <w:t>, and how the response of the recipient might be different. For example, “Rather than using profanity in a face-to-face confrontation, I would send a polite Snapchat of my smiling face saying, ‘Father, I respectfully disagree that my presence has any bearing on the outcome of a football game.</w:t>
      </w:r>
      <w:r w:rsidR="00936E81">
        <w:rPr>
          <w:color w:val="0070C0"/>
        </w:rPr>
        <w:t xml:space="preserve">’ </w:t>
      </w:r>
      <w:r w:rsidR="00F65D9E">
        <w:rPr>
          <w:color w:val="0070C0"/>
        </w:rPr>
        <w:t>My father would not know how to handle this strange behavior and talk with my mother about what he should do. I don’t think it would resolve the situation as efficiently as the original content and form.”</w:t>
      </w:r>
    </w:p>
    <w:p w:rsidR="00936E81" w:rsidRDefault="00936E81" w:rsidP="00936E81">
      <w:pPr>
        <w:outlineLvl w:val="0"/>
        <w:rPr>
          <w:color w:val="0070C0"/>
        </w:rPr>
      </w:pPr>
      <w:r>
        <w:rPr>
          <w:color w:val="0070C0"/>
        </w:rPr>
        <w:t xml:space="preserve">Reply to someone else’s post by Monday at 11:59 p.m., stating whether you agree or disagree with the predicted response to the new content and form. Use research, theory, or other similar concept from our course or other scholarly source to support your agreement/disagreement. </w:t>
      </w:r>
    </w:p>
    <w:p w:rsidR="00D3410A" w:rsidRDefault="00D3410A" w:rsidP="00936E81">
      <w:pPr>
        <w:outlineLvl w:val="0"/>
        <w:rPr>
          <w:color w:val="0070C0"/>
        </w:rPr>
      </w:pPr>
      <w:r>
        <w:rPr>
          <w:color w:val="0070C0"/>
        </w:rPr>
        <w:t xml:space="preserve">Grading: </w:t>
      </w:r>
    </w:p>
    <w:tbl>
      <w:tblPr>
        <w:tblStyle w:val="TableGrid"/>
        <w:tblW w:w="0" w:type="auto"/>
        <w:tblLook w:val="04A0" w:firstRow="1" w:lastRow="0" w:firstColumn="1" w:lastColumn="0" w:noHBand="0" w:noVBand="1"/>
      </w:tblPr>
      <w:tblGrid>
        <w:gridCol w:w="2158"/>
        <w:gridCol w:w="2158"/>
        <w:gridCol w:w="2158"/>
        <w:gridCol w:w="2158"/>
        <w:gridCol w:w="1983"/>
      </w:tblGrid>
      <w:tr w:rsidR="009876B5" w:rsidTr="000A155E">
        <w:tc>
          <w:tcPr>
            <w:tcW w:w="2158" w:type="dxa"/>
          </w:tcPr>
          <w:p w:rsidR="009876B5" w:rsidRPr="009876B5" w:rsidRDefault="009876B5" w:rsidP="009876B5">
            <w:pPr>
              <w:rPr>
                <w:rFonts w:asciiTheme="majorBidi" w:eastAsia="Times New Roman" w:hAnsiTheme="majorBidi" w:cstheme="majorBidi"/>
                <w:b/>
                <w:bCs/>
                <w:color w:val="0070C0"/>
              </w:rPr>
            </w:pPr>
            <w:r w:rsidRPr="009876B5">
              <w:rPr>
                <w:rFonts w:asciiTheme="majorBidi" w:eastAsia="Times New Roman" w:hAnsiTheme="majorBidi" w:cstheme="majorBidi"/>
                <w:b/>
                <w:bCs/>
                <w:color w:val="0070C0"/>
              </w:rPr>
              <w:t>Objective</w:t>
            </w:r>
          </w:p>
        </w:tc>
        <w:tc>
          <w:tcPr>
            <w:tcW w:w="2158" w:type="dxa"/>
          </w:tcPr>
          <w:p w:rsidR="009876B5" w:rsidRPr="009876B5" w:rsidRDefault="009876B5" w:rsidP="009876B5">
            <w:pPr>
              <w:rPr>
                <w:b/>
                <w:bCs/>
                <w:color w:val="0070C0"/>
              </w:rPr>
            </w:pPr>
            <w:r w:rsidRPr="009876B5">
              <w:rPr>
                <w:b/>
                <w:bCs/>
                <w:color w:val="0070C0"/>
              </w:rPr>
              <w:t>0 points</w:t>
            </w:r>
          </w:p>
        </w:tc>
        <w:tc>
          <w:tcPr>
            <w:tcW w:w="2158" w:type="dxa"/>
          </w:tcPr>
          <w:p w:rsidR="009876B5" w:rsidRPr="009876B5" w:rsidRDefault="009876B5" w:rsidP="009876B5">
            <w:pPr>
              <w:rPr>
                <w:b/>
                <w:bCs/>
                <w:color w:val="0070C0"/>
              </w:rPr>
            </w:pPr>
            <w:r w:rsidRPr="009876B5">
              <w:rPr>
                <w:b/>
                <w:bCs/>
                <w:color w:val="0070C0"/>
              </w:rPr>
              <w:t>1 point</w:t>
            </w:r>
          </w:p>
        </w:tc>
        <w:tc>
          <w:tcPr>
            <w:tcW w:w="2158" w:type="dxa"/>
          </w:tcPr>
          <w:p w:rsidR="009876B5" w:rsidRPr="009876B5" w:rsidRDefault="009876B5" w:rsidP="009876B5">
            <w:pPr>
              <w:rPr>
                <w:b/>
                <w:bCs/>
                <w:color w:val="0070C0"/>
              </w:rPr>
            </w:pPr>
            <w:r w:rsidRPr="009876B5">
              <w:rPr>
                <w:b/>
                <w:bCs/>
                <w:color w:val="0070C0"/>
              </w:rPr>
              <w:t>2 points</w:t>
            </w:r>
          </w:p>
        </w:tc>
        <w:tc>
          <w:tcPr>
            <w:tcW w:w="1983" w:type="dxa"/>
          </w:tcPr>
          <w:p w:rsidR="009876B5" w:rsidRPr="009876B5" w:rsidRDefault="009876B5" w:rsidP="009876B5">
            <w:pPr>
              <w:rPr>
                <w:b/>
                <w:bCs/>
                <w:color w:val="0070C0"/>
              </w:rPr>
            </w:pPr>
            <w:r w:rsidRPr="009876B5">
              <w:rPr>
                <w:b/>
                <w:bCs/>
                <w:color w:val="0070C0"/>
              </w:rPr>
              <w:t>3 points</w:t>
            </w:r>
          </w:p>
        </w:tc>
      </w:tr>
      <w:tr w:rsidR="009876B5" w:rsidTr="000A155E">
        <w:tc>
          <w:tcPr>
            <w:tcW w:w="2158" w:type="dxa"/>
          </w:tcPr>
          <w:p w:rsidR="009876B5" w:rsidRPr="0056388F" w:rsidRDefault="009876B5" w:rsidP="009876B5">
            <w:pPr>
              <w:rPr>
                <w:rFonts w:asciiTheme="majorBidi" w:hAnsiTheme="majorBidi" w:cstheme="majorBidi"/>
                <w:color w:val="0070C0"/>
              </w:rPr>
            </w:pPr>
            <w:r w:rsidRPr="0056388F">
              <w:rPr>
                <w:rFonts w:asciiTheme="majorBidi" w:eastAsia="Times New Roman" w:hAnsiTheme="majorBidi" w:cstheme="majorBidi"/>
                <w:color w:val="0070C0"/>
              </w:rPr>
              <w:t xml:space="preserve">Evidence: </w:t>
            </w:r>
            <w:r w:rsidRPr="0056388F">
              <w:rPr>
                <w:rFonts w:asciiTheme="majorBidi" w:hAnsiTheme="majorBidi" w:cstheme="majorBidi"/>
                <w:color w:val="0070C0"/>
              </w:rPr>
              <w:t>Assesses quality of information that may be integrated into an argument</w:t>
            </w:r>
          </w:p>
          <w:p w:rsidR="009876B5" w:rsidRPr="0056388F" w:rsidRDefault="009876B5" w:rsidP="009876B5">
            <w:pPr>
              <w:rPr>
                <w:rFonts w:asciiTheme="majorBidi" w:eastAsia="Times New Roman" w:hAnsiTheme="majorBidi" w:cstheme="majorBidi"/>
                <w:color w:val="0070C0"/>
              </w:rPr>
            </w:pPr>
          </w:p>
        </w:tc>
        <w:tc>
          <w:tcPr>
            <w:tcW w:w="2158" w:type="dxa"/>
          </w:tcPr>
          <w:p w:rsidR="009876B5" w:rsidRPr="00930604" w:rsidRDefault="00937C25" w:rsidP="009876B5">
            <w:pPr>
              <w:rPr>
                <w:color w:val="0070C0"/>
              </w:rPr>
            </w:pPr>
            <w:r>
              <w:rPr>
                <w:color w:val="0070C0"/>
              </w:rPr>
              <w:t>Recipient’s role, type of message, channel, and response not indicated.</w:t>
            </w:r>
          </w:p>
        </w:tc>
        <w:tc>
          <w:tcPr>
            <w:tcW w:w="2158" w:type="dxa"/>
          </w:tcPr>
          <w:p w:rsidR="009876B5" w:rsidRPr="00930604" w:rsidRDefault="002F6855" w:rsidP="009876B5">
            <w:pPr>
              <w:rPr>
                <w:color w:val="0070C0"/>
              </w:rPr>
            </w:pPr>
            <w:r>
              <w:rPr>
                <w:color w:val="0070C0"/>
              </w:rPr>
              <w:t xml:space="preserve">Two of the four items are indicated, or there are more items, but they are inaccurately </w:t>
            </w:r>
            <w:r>
              <w:rPr>
                <w:color w:val="0070C0"/>
              </w:rPr>
              <w:lastRenderedPageBreak/>
              <w:t>described.</w:t>
            </w:r>
          </w:p>
        </w:tc>
        <w:tc>
          <w:tcPr>
            <w:tcW w:w="2158" w:type="dxa"/>
          </w:tcPr>
          <w:p w:rsidR="009876B5" w:rsidRPr="00930604" w:rsidRDefault="002F6855" w:rsidP="009876B5">
            <w:pPr>
              <w:rPr>
                <w:color w:val="0070C0"/>
              </w:rPr>
            </w:pPr>
            <w:r>
              <w:rPr>
                <w:color w:val="0070C0"/>
              </w:rPr>
              <w:lastRenderedPageBreak/>
              <w:t>Three of the four items are indicated, or there</w:t>
            </w:r>
            <w:r w:rsidR="009D2DC1">
              <w:rPr>
                <w:color w:val="0070C0"/>
              </w:rPr>
              <w:t xml:space="preserve"> more items, but there are minor inaccuracies.</w:t>
            </w:r>
          </w:p>
        </w:tc>
        <w:tc>
          <w:tcPr>
            <w:tcW w:w="1983" w:type="dxa"/>
          </w:tcPr>
          <w:p w:rsidR="009876B5" w:rsidRDefault="000A155E" w:rsidP="009876B5">
            <w:pPr>
              <w:rPr>
                <w:color w:val="0070C0"/>
              </w:rPr>
            </w:pPr>
            <w:r>
              <w:rPr>
                <w:color w:val="2E74B5" w:themeColor="accent1" w:themeShade="BF"/>
              </w:rPr>
              <w:t>Accurately defined the recipient’s role, type of message, channel, and recipient response.</w:t>
            </w:r>
          </w:p>
        </w:tc>
      </w:tr>
      <w:tr w:rsidR="009876B5" w:rsidTr="000A155E">
        <w:tc>
          <w:tcPr>
            <w:tcW w:w="2158" w:type="dxa"/>
          </w:tcPr>
          <w:p w:rsidR="009876B5" w:rsidRPr="0056388F" w:rsidRDefault="009876B5" w:rsidP="009876B5">
            <w:pPr>
              <w:rPr>
                <w:rFonts w:asciiTheme="majorBidi" w:hAnsiTheme="majorBidi" w:cstheme="majorBidi"/>
                <w:color w:val="0070C0"/>
              </w:rPr>
            </w:pPr>
            <w:r w:rsidRPr="0056388F">
              <w:rPr>
                <w:rFonts w:asciiTheme="majorBidi" w:hAnsiTheme="majorBidi" w:cstheme="majorBidi"/>
                <w:color w:val="0070C0"/>
              </w:rPr>
              <w:lastRenderedPageBreak/>
              <w:t>Integrate: Integrates insight and or reasoning with existing understanding to reach informed conclusions and/or understanding</w:t>
            </w:r>
          </w:p>
          <w:p w:rsidR="009876B5" w:rsidRPr="0056388F" w:rsidRDefault="009876B5" w:rsidP="009876B5">
            <w:pPr>
              <w:rPr>
                <w:rFonts w:asciiTheme="majorBidi" w:eastAsia="Times New Roman" w:hAnsiTheme="majorBidi" w:cstheme="majorBidi"/>
                <w:color w:val="0070C0"/>
              </w:rPr>
            </w:pPr>
          </w:p>
        </w:tc>
        <w:tc>
          <w:tcPr>
            <w:tcW w:w="2158" w:type="dxa"/>
          </w:tcPr>
          <w:p w:rsidR="009876B5" w:rsidRPr="00930604" w:rsidRDefault="00790563" w:rsidP="009876B5">
            <w:pPr>
              <w:rPr>
                <w:color w:val="0070C0"/>
              </w:rPr>
            </w:pPr>
            <w:r>
              <w:rPr>
                <w:color w:val="0070C0"/>
              </w:rPr>
              <w:t xml:space="preserve">No example of different content, form, or response is given. </w:t>
            </w:r>
          </w:p>
        </w:tc>
        <w:tc>
          <w:tcPr>
            <w:tcW w:w="2158" w:type="dxa"/>
          </w:tcPr>
          <w:p w:rsidR="009876B5" w:rsidRPr="00930604" w:rsidRDefault="00AA252F" w:rsidP="009876B5">
            <w:pPr>
              <w:rPr>
                <w:color w:val="0070C0"/>
              </w:rPr>
            </w:pPr>
            <w:r>
              <w:rPr>
                <w:color w:val="0070C0"/>
              </w:rPr>
              <w:t xml:space="preserve">An example of different content, form, or response is given, but it shows only a minimal amount of logic and integration. </w:t>
            </w:r>
          </w:p>
        </w:tc>
        <w:tc>
          <w:tcPr>
            <w:tcW w:w="2158" w:type="dxa"/>
          </w:tcPr>
          <w:p w:rsidR="009876B5" w:rsidRPr="00930604" w:rsidRDefault="00AA252F" w:rsidP="009876B5">
            <w:pPr>
              <w:rPr>
                <w:color w:val="0070C0"/>
              </w:rPr>
            </w:pPr>
            <w:proofErr w:type="gramStart"/>
            <w:r>
              <w:rPr>
                <w:color w:val="0070C0"/>
              </w:rPr>
              <w:t>An</w:t>
            </w:r>
            <w:proofErr w:type="gramEnd"/>
            <w:r>
              <w:rPr>
                <w:color w:val="0070C0"/>
              </w:rPr>
              <w:t xml:space="preserve"> good example of different content, form, or response is given, but a substantial flaw in logic, reason, or integration is present.</w:t>
            </w:r>
          </w:p>
        </w:tc>
        <w:tc>
          <w:tcPr>
            <w:tcW w:w="1983" w:type="dxa"/>
          </w:tcPr>
          <w:p w:rsidR="009876B5" w:rsidRDefault="00852524" w:rsidP="009876B5">
            <w:pPr>
              <w:rPr>
                <w:color w:val="0070C0"/>
              </w:rPr>
            </w:pPr>
            <w:r>
              <w:rPr>
                <w:color w:val="2E74B5" w:themeColor="accent1" w:themeShade="BF"/>
              </w:rPr>
              <w:t>Integrated k</w:t>
            </w:r>
            <w:r w:rsidR="00AF2C70">
              <w:rPr>
                <w:color w:val="2E74B5" w:themeColor="accent1" w:themeShade="BF"/>
              </w:rPr>
              <w:t xml:space="preserve">nowledge of communication, media, </w:t>
            </w:r>
            <w:r>
              <w:rPr>
                <w:color w:val="2E74B5" w:themeColor="accent1" w:themeShade="BF"/>
              </w:rPr>
              <w:t xml:space="preserve">theory, content, and form to accurately </w:t>
            </w:r>
            <w:r w:rsidR="008A3E7D">
              <w:rPr>
                <w:color w:val="2E74B5" w:themeColor="accent1" w:themeShade="BF"/>
              </w:rPr>
              <w:t xml:space="preserve">and logically </w:t>
            </w:r>
            <w:r>
              <w:rPr>
                <w:color w:val="2E74B5" w:themeColor="accent1" w:themeShade="BF"/>
              </w:rPr>
              <w:t xml:space="preserve">portray a new communication </w:t>
            </w:r>
            <w:r w:rsidR="00DB0EC8">
              <w:rPr>
                <w:color w:val="2E74B5" w:themeColor="accent1" w:themeShade="BF"/>
              </w:rPr>
              <w:t>process and response.</w:t>
            </w:r>
          </w:p>
        </w:tc>
      </w:tr>
      <w:tr w:rsidR="009876B5" w:rsidTr="000A155E">
        <w:tc>
          <w:tcPr>
            <w:tcW w:w="2158" w:type="dxa"/>
          </w:tcPr>
          <w:p w:rsidR="009876B5" w:rsidRPr="0056388F" w:rsidRDefault="009876B5" w:rsidP="009876B5">
            <w:pPr>
              <w:rPr>
                <w:rFonts w:asciiTheme="majorBidi" w:hAnsiTheme="majorBidi" w:cstheme="majorBidi"/>
                <w:color w:val="0070C0"/>
              </w:rPr>
            </w:pPr>
            <w:r w:rsidRPr="0056388F">
              <w:rPr>
                <w:rFonts w:asciiTheme="majorBidi" w:hAnsiTheme="majorBidi" w:cstheme="majorBidi"/>
                <w:color w:val="0070C0"/>
              </w:rPr>
              <w:t>Evaluate: Evaluates information, ideas, and activities according to established principles and guidelines</w:t>
            </w:r>
          </w:p>
          <w:p w:rsidR="009876B5" w:rsidRPr="0056388F" w:rsidRDefault="009876B5" w:rsidP="009876B5">
            <w:pPr>
              <w:rPr>
                <w:rFonts w:asciiTheme="majorBidi" w:eastAsia="Times New Roman" w:hAnsiTheme="majorBidi" w:cstheme="majorBidi"/>
                <w:color w:val="0070C0"/>
              </w:rPr>
            </w:pPr>
          </w:p>
        </w:tc>
        <w:tc>
          <w:tcPr>
            <w:tcW w:w="2158" w:type="dxa"/>
          </w:tcPr>
          <w:p w:rsidR="009876B5" w:rsidRPr="00930604" w:rsidRDefault="008F0928" w:rsidP="009876B5">
            <w:pPr>
              <w:rPr>
                <w:color w:val="0070C0"/>
              </w:rPr>
            </w:pPr>
            <w:r>
              <w:rPr>
                <w:color w:val="2E74B5" w:themeColor="accent1" w:themeShade="BF"/>
              </w:rPr>
              <w:t>No reply made to another person’s post, or the reply was not an evaluation showing accurate understanding of health communication theory, research, or other scholarly sources.</w:t>
            </w:r>
          </w:p>
        </w:tc>
        <w:tc>
          <w:tcPr>
            <w:tcW w:w="2158" w:type="dxa"/>
          </w:tcPr>
          <w:p w:rsidR="009876B5" w:rsidRPr="00930604" w:rsidRDefault="00E55578" w:rsidP="009876B5">
            <w:pPr>
              <w:rPr>
                <w:color w:val="0070C0"/>
              </w:rPr>
            </w:pPr>
            <w:r>
              <w:rPr>
                <w:color w:val="0070C0"/>
              </w:rPr>
              <w:t xml:space="preserve">A reply was made, but it lacked depth or display of understanding or citation of scholarly support. </w:t>
            </w:r>
          </w:p>
        </w:tc>
        <w:tc>
          <w:tcPr>
            <w:tcW w:w="2158" w:type="dxa"/>
          </w:tcPr>
          <w:p w:rsidR="009876B5" w:rsidRDefault="00E55578" w:rsidP="009876B5">
            <w:pPr>
              <w:rPr>
                <w:color w:val="0070C0"/>
              </w:rPr>
            </w:pPr>
            <w:r>
              <w:rPr>
                <w:color w:val="0070C0"/>
              </w:rPr>
              <w:t>The reply mostly met the requirement, but it had some indicated some flawed understanding or citation of scholarly support.</w:t>
            </w:r>
          </w:p>
        </w:tc>
        <w:tc>
          <w:tcPr>
            <w:tcW w:w="1983" w:type="dxa"/>
          </w:tcPr>
          <w:p w:rsidR="009876B5" w:rsidRDefault="009876B5" w:rsidP="009876B5">
            <w:pPr>
              <w:rPr>
                <w:color w:val="0070C0"/>
              </w:rPr>
            </w:pPr>
            <w:r>
              <w:rPr>
                <w:color w:val="2E74B5" w:themeColor="accent1" w:themeShade="BF"/>
              </w:rPr>
              <w:t>Accurately e</w:t>
            </w:r>
            <w:r w:rsidRPr="00126351">
              <w:rPr>
                <w:color w:val="2E74B5" w:themeColor="accent1" w:themeShade="BF"/>
              </w:rPr>
              <w:t>valuate</w:t>
            </w:r>
            <w:r>
              <w:rPr>
                <w:color w:val="2E74B5" w:themeColor="accent1" w:themeShade="BF"/>
              </w:rPr>
              <w:t xml:space="preserve">d </w:t>
            </w:r>
            <w:r w:rsidR="008A3E7D">
              <w:rPr>
                <w:color w:val="2E74B5" w:themeColor="accent1" w:themeShade="BF"/>
              </w:rPr>
              <w:t>somebody else’s post by using understanding of health communication theory, research, or other scholarly sources.</w:t>
            </w:r>
            <w:r>
              <w:rPr>
                <w:color w:val="2E74B5" w:themeColor="accent1" w:themeShade="BF"/>
              </w:rPr>
              <w:t xml:space="preserve"> </w:t>
            </w:r>
            <w:r w:rsidR="008A5F13">
              <w:rPr>
                <w:color w:val="2E74B5" w:themeColor="accent1" w:themeShade="BF"/>
              </w:rPr>
              <w:t>Proper citation was given.</w:t>
            </w:r>
          </w:p>
        </w:tc>
      </w:tr>
      <w:tr w:rsidR="001F00C0" w:rsidTr="000A155E">
        <w:tc>
          <w:tcPr>
            <w:tcW w:w="2158" w:type="dxa"/>
          </w:tcPr>
          <w:p w:rsidR="001F00C0" w:rsidRPr="0056388F" w:rsidRDefault="001F00C0" w:rsidP="001F00C0">
            <w:pPr>
              <w:rPr>
                <w:rFonts w:asciiTheme="majorBidi" w:eastAsia="Times New Roman" w:hAnsiTheme="majorBidi" w:cstheme="majorBidi"/>
                <w:color w:val="0070C0"/>
              </w:rPr>
            </w:pPr>
            <w:r>
              <w:rPr>
                <w:rFonts w:asciiTheme="majorBidi" w:eastAsia="Times New Roman" w:hAnsiTheme="majorBidi" w:cstheme="majorBidi"/>
                <w:color w:val="0070C0"/>
              </w:rPr>
              <w:t xml:space="preserve">Additional Details: </w:t>
            </w:r>
            <w:r w:rsidR="008F66E9">
              <w:rPr>
                <w:rFonts w:asciiTheme="majorBidi" w:eastAsia="Times New Roman" w:hAnsiTheme="majorBidi" w:cstheme="majorBidi"/>
                <w:color w:val="0070C0"/>
              </w:rPr>
              <w:t>Met deadlines, abided by professional standards of forum conduct.</w:t>
            </w:r>
          </w:p>
        </w:tc>
        <w:tc>
          <w:tcPr>
            <w:tcW w:w="2158" w:type="dxa"/>
          </w:tcPr>
          <w:p w:rsidR="001F00C0" w:rsidRDefault="008F66E9" w:rsidP="001F00C0">
            <w:pPr>
              <w:outlineLvl w:val="0"/>
              <w:rPr>
                <w:color w:val="0070C0"/>
              </w:rPr>
            </w:pPr>
            <w:r>
              <w:rPr>
                <w:color w:val="0070C0"/>
              </w:rPr>
              <w:t>Points deducted based on severity of violation.</w:t>
            </w:r>
          </w:p>
        </w:tc>
        <w:tc>
          <w:tcPr>
            <w:tcW w:w="2158" w:type="dxa"/>
          </w:tcPr>
          <w:p w:rsidR="001F00C0" w:rsidRDefault="001F00C0" w:rsidP="001F00C0">
            <w:pPr>
              <w:outlineLvl w:val="0"/>
              <w:rPr>
                <w:color w:val="0070C0"/>
              </w:rPr>
            </w:pPr>
          </w:p>
        </w:tc>
        <w:tc>
          <w:tcPr>
            <w:tcW w:w="2158" w:type="dxa"/>
          </w:tcPr>
          <w:p w:rsidR="001F00C0" w:rsidRDefault="001F00C0" w:rsidP="001F00C0">
            <w:pPr>
              <w:outlineLvl w:val="0"/>
              <w:rPr>
                <w:color w:val="0070C0"/>
              </w:rPr>
            </w:pPr>
          </w:p>
        </w:tc>
        <w:tc>
          <w:tcPr>
            <w:tcW w:w="1983" w:type="dxa"/>
          </w:tcPr>
          <w:p w:rsidR="001F00C0" w:rsidRDefault="001F00C0" w:rsidP="001F00C0">
            <w:pPr>
              <w:outlineLvl w:val="0"/>
              <w:rPr>
                <w:color w:val="0070C0"/>
              </w:rPr>
            </w:pPr>
          </w:p>
        </w:tc>
      </w:tr>
      <w:tr w:rsidR="001F00C0" w:rsidTr="000A155E">
        <w:tc>
          <w:tcPr>
            <w:tcW w:w="2158" w:type="dxa"/>
          </w:tcPr>
          <w:p w:rsidR="001F00C0" w:rsidRDefault="001F00C0" w:rsidP="001F00C0">
            <w:pPr>
              <w:rPr>
                <w:rFonts w:asciiTheme="majorBidi" w:eastAsia="Times New Roman" w:hAnsiTheme="majorBidi" w:cstheme="majorBidi"/>
                <w:color w:val="0070C0"/>
              </w:rPr>
            </w:pPr>
            <w:r>
              <w:rPr>
                <w:rFonts w:asciiTheme="majorBidi" w:eastAsia="Times New Roman" w:hAnsiTheme="majorBidi" w:cstheme="majorBidi"/>
                <w:color w:val="0070C0"/>
              </w:rPr>
              <w:t>Total:</w:t>
            </w:r>
          </w:p>
          <w:p w:rsidR="001F00C0" w:rsidRDefault="001F00C0" w:rsidP="001F00C0">
            <w:pPr>
              <w:rPr>
                <w:rFonts w:asciiTheme="majorBidi" w:eastAsia="Times New Roman" w:hAnsiTheme="majorBidi" w:cstheme="majorBidi"/>
                <w:color w:val="0070C0"/>
              </w:rPr>
            </w:pPr>
            <w:r>
              <w:rPr>
                <w:rFonts w:asciiTheme="majorBidi" w:eastAsia="Times New Roman" w:hAnsiTheme="majorBidi" w:cstheme="majorBidi"/>
                <w:color w:val="0070C0"/>
              </w:rPr>
              <w:t xml:space="preserve">_______ / </w:t>
            </w:r>
            <w:r w:rsidR="008F66E9">
              <w:rPr>
                <w:rFonts w:asciiTheme="majorBidi" w:eastAsia="Times New Roman" w:hAnsiTheme="majorBidi" w:cstheme="majorBidi"/>
                <w:color w:val="0070C0"/>
              </w:rPr>
              <w:t>9</w:t>
            </w:r>
            <w:r>
              <w:rPr>
                <w:rFonts w:asciiTheme="majorBidi" w:eastAsia="Times New Roman" w:hAnsiTheme="majorBidi" w:cstheme="majorBidi"/>
                <w:color w:val="0070C0"/>
              </w:rPr>
              <w:t xml:space="preserve"> pts</w:t>
            </w:r>
          </w:p>
          <w:p w:rsidR="001F00C0" w:rsidRDefault="001F00C0" w:rsidP="001F00C0">
            <w:pPr>
              <w:outlineLvl w:val="0"/>
              <w:rPr>
                <w:color w:val="0070C0"/>
              </w:rPr>
            </w:pPr>
          </w:p>
        </w:tc>
        <w:tc>
          <w:tcPr>
            <w:tcW w:w="2158" w:type="dxa"/>
          </w:tcPr>
          <w:p w:rsidR="001F00C0" w:rsidRDefault="001F00C0" w:rsidP="001F00C0">
            <w:pPr>
              <w:outlineLvl w:val="0"/>
              <w:rPr>
                <w:color w:val="0070C0"/>
              </w:rPr>
            </w:pPr>
          </w:p>
        </w:tc>
        <w:tc>
          <w:tcPr>
            <w:tcW w:w="2158" w:type="dxa"/>
          </w:tcPr>
          <w:p w:rsidR="001F00C0" w:rsidRDefault="001F00C0" w:rsidP="001F00C0">
            <w:pPr>
              <w:outlineLvl w:val="0"/>
              <w:rPr>
                <w:color w:val="0070C0"/>
              </w:rPr>
            </w:pPr>
          </w:p>
        </w:tc>
        <w:tc>
          <w:tcPr>
            <w:tcW w:w="2158" w:type="dxa"/>
          </w:tcPr>
          <w:p w:rsidR="001F00C0" w:rsidRDefault="001F00C0" w:rsidP="001F00C0">
            <w:pPr>
              <w:outlineLvl w:val="0"/>
              <w:rPr>
                <w:color w:val="0070C0"/>
              </w:rPr>
            </w:pPr>
          </w:p>
        </w:tc>
        <w:tc>
          <w:tcPr>
            <w:tcW w:w="1983" w:type="dxa"/>
          </w:tcPr>
          <w:p w:rsidR="001F00C0" w:rsidRDefault="001F00C0" w:rsidP="001F00C0">
            <w:pPr>
              <w:outlineLvl w:val="0"/>
              <w:rPr>
                <w:color w:val="0070C0"/>
              </w:rPr>
            </w:pPr>
          </w:p>
        </w:tc>
      </w:tr>
    </w:tbl>
    <w:p w:rsidR="001F00C0" w:rsidRPr="00936E81" w:rsidRDefault="001F00C0" w:rsidP="00936E81">
      <w:pPr>
        <w:outlineLvl w:val="0"/>
        <w:rPr>
          <w:color w:val="0070C0"/>
        </w:rPr>
      </w:pPr>
    </w:p>
    <w:sectPr w:rsidR="001F00C0" w:rsidRPr="00936E81"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9A" w:rsidRDefault="003F289A" w:rsidP="00997CF2">
      <w:pPr>
        <w:spacing w:after="0" w:line="240" w:lineRule="auto"/>
      </w:pPr>
      <w:r>
        <w:separator/>
      </w:r>
    </w:p>
  </w:endnote>
  <w:endnote w:type="continuationSeparator" w:id="0">
    <w:p w:rsidR="003F289A" w:rsidRDefault="003F289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99007"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E86C6F">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9A" w:rsidRDefault="003F289A" w:rsidP="00997CF2">
      <w:pPr>
        <w:spacing w:after="0" w:line="240" w:lineRule="auto"/>
      </w:pPr>
      <w:r>
        <w:separator/>
      </w:r>
    </w:p>
  </w:footnote>
  <w:footnote w:type="continuationSeparator" w:id="0">
    <w:p w:rsidR="003F289A" w:rsidRDefault="003F289A"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D3" w:rsidRDefault="00E86C6F">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3F289A">
          <w:rPr>
            <w:color w:val="5B9BD5" w:themeColor="accent1"/>
          </w:rPr>
          <w:t>Mark Shevy</w:t>
        </w:r>
      </w:sdtContent>
    </w:sdt>
  </w:p>
  <w:p w:rsidR="00592FD3" w:rsidRDefault="00592F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672"/>
    <w:multiLevelType w:val="hybridMultilevel"/>
    <w:tmpl w:val="7FF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D293F"/>
    <w:multiLevelType w:val="hybridMultilevel"/>
    <w:tmpl w:val="1E5C166C"/>
    <w:lvl w:ilvl="0" w:tplc="044AE1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7970"/>
    <w:multiLevelType w:val="hybridMultilevel"/>
    <w:tmpl w:val="75C8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794C"/>
    <w:multiLevelType w:val="hybridMultilevel"/>
    <w:tmpl w:val="520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5C13"/>
    <w:multiLevelType w:val="hybridMultilevel"/>
    <w:tmpl w:val="DBC80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65BF3"/>
    <w:multiLevelType w:val="hybridMultilevel"/>
    <w:tmpl w:val="9DA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C1A6A"/>
    <w:multiLevelType w:val="hybridMultilevel"/>
    <w:tmpl w:val="38B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17830"/>
    <w:multiLevelType w:val="hybridMultilevel"/>
    <w:tmpl w:val="371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25B03"/>
    <w:multiLevelType w:val="hybridMultilevel"/>
    <w:tmpl w:val="542A57FA"/>
    <w:lvl w:ilvl="0" w:tplc="104A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D5393A"/>
    <w:multiLevelType w:val="hybridMultilevel"/>
    <w:tmpl w:val="4534573E"/>
    <w:lvl w:ilvl="0" w:tplc="941EE93C">
      <w:start w:val="1"/>
      <w:numFmt w:val="upperLetter"/>
      <w:lvlText w:val="%1."/>
      <w:lvlJc w:val="left"/>
      <w:pPr>
        <w:ind w:left="720" w:hanging="360"/>
      </w:pPr>
      <w:rPr>
        <w:rFonts w:asciiTheme="majorBidi" w:eastAsiaTheme="minorHAnsi" w:hAnsiTheme="majorBidi" w:cstheme="majorBidi" w:hint="default"/>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9A"/>
    <w:rsid w:val="0003296F"/>
    <w:rsid w:val="00034CBD"/>
    <w:rsid w:val="00040114"/>
    <w:rsid w:val="000440F6"/>
    <w:rsid w:val="00055954"/>
    <w:rsid w:val="000666AC"/>
    <w:rsid w:val="000A155E"/>
    <w:rsid w:val="000B685B"/>
    <w:rsid w:val="000C2A7B"/>
    <w:rsid w:val="000E0A38"/>
    <w:rsid w:val="000E622D"/>
    <w:rsid w:val="000F17FB"/>
    <w:rsid w:val="00126351"/>
    <w:rsid w:val="001308EC"/>
    <w:rsid w:val="00140017"/>
    <w:rsid w:val="00142107"/>
    <w:rsid w:val="00147F10"/>
    <w:rsid w:val="001A0395"/>
    <w:rsid w:val="001A4F1E"/>
    <w:rsid w:val="001B6ECC"/>
    <w:rsid w:val="001E3F36"/>
    <w:rsid w:val="001E6AE5"/>
    <w:rsid w:val="001F00C0"/>
    <w:rsid w:val="00205632"/>
    <w:rsid w:val="002349A4"/>
    <w:rsid w:val="00234AE2"/>
    <w:rsid w:val="00264222"/>
    <w:rsid w:val="00273CF4"/>
    <w:rsid w:val="00276549"/>
    <w:rsid w:val="002E421C"/>
    <w:rsid w:val="002F3685"/>
    <w:rsid w:val="002F6855"/>
    <w:rsid w:val="003052A9"/>
    <w:rsid w:val="0031366C"/>
    <w:rsid w:val="00313DC5"/>
    <w:rsid w:val="003435FA"/>
    <w:rsid w:val="00346555"/>
    <w:rsid w:val="00364C8D"/>
    <w:rsid w:val="003652B2"/>
    <w:rsid w:val="00387D61"/>
    <w:rsid w:val="00397AA7"/>
    <w:rsid w:val="003B1B51"/>
    <w:rsid w:val="003C2429"/>
    <w:rsid w:val="003F03B9"/>
    <w:rsid w:val="003F289A"/>
    <w:rsid w:val="00402AAB"/>
    <w:rsid w:val="00432BAE"/>
    <w:rsid w:val="004936B1"/>
    <w:rsid w:val="004B001A"/>
    <w:rsid w:val="004C6BAC"/>
    <w:rsid w:val="004E4BA2"/>
    <w:rsid w:val="004F1069"/>
    <w:rsid w:val="005036BC"/>
    <w:rsid w:val="005229D3"/>
    <w:rsid w:val="00531A8E"/>
    <w:rsid w:val="00537878"/>
    <w:rsid w:val="0056388F"/>
    <w:rsid w:val="0056740C"/>
    <w:rsid w:val="00592FD3"/>
    <w:rsid w:val="005A7D8D"/>
    <w:rsid w:val="005B2A11"/>
    <w:rsid w:val="005B2CA6"/>
    <w:rsid w:val="005C2E5A"/>
    <w:rsid w:val="005D5EC3"/>
    <w:rsid w:val="005F6ABD"/>
    <w:rsid w:val="00634F59"/>
    <w:rsid w:val="00636F68"/>
    <w:rsid w:val="00675E87"/>
    <w:rsid w:val="0068640A"/>
    <w:rsid w:val="006943B7"/>
    <w:rsid w:val="006A2B1A"/>
    <w:rsid w:val="00704151"/>
    <w:rsid w:val="00710F57"/>
    <w:rsid w:val="00713756"/>
    <w:rsid w:val="00753348"/>
    <w:rsid w:val="00781C28"/>
    <w:rsid w:val="00790563"/>
    <w:rsid w:val="007A458E"/>
    <w:rsid w:val="007A65D6"/>
    <w:rsid w:val="007E4BC2"/>
    <w:rsid w:val="007E4FE1"/>
    <w:rsid w:val="00805113"/>
    <w:rsid w:val="008101F9"/>
    <w:rsid w:val="008160DC"/>
    <w:rsid w:val="00835308"/>
    <w:rsid w:val="00852524"/>
    <w:rsid w:val="00871532"/>
    <w:rsid w:val="008A2B23"/>
    <w:rsid w:val="008A3E7D"/>
    <w:rsid w:val="008A5F13"/>
    <w:rsid w:val="008C6A5E"/>
    <w:rsid w:val="008F0928"/>
    <w:rsid w:val="008F66E9"/>
    <w:rsid w:val="00901A5C"/>
    <w:rsid w:val="0090249A"/>
    <w:rsid w:val="00930604"/>
    <w:rsid w:val="00934017"/>
    <w:rsid w:val="00935362"/>
    <w:rsid w:val="00936E81"/>
    <w:rsid w:val="00937509"/>
    <w:rsid w:val="00937C25"/>
    <w:rsid w:val="00941109"/>
    <w:rsid w:val="0094625D"/>
    <w:rsid w:val="00963A22"/>
    <w:rsid w:val="0097195A"/>
    <w:rsid w:val="009723FE"/>
    <w:rsid w:val="009876B5"/>
    <w:rsid w:val="00994199"/>
    <w:rsid w:val="009952A1"/>
    <w:rsid w:val="00997CF2"/>
    <w:rsid w:val="009D2DC1"/>
    <w:rsid w:val="009F09E7"/>
    <w:rsid w:val="00A064C7"/>
    <w:rsid w:val="00A233CF"/>
    <w:rsid w:val="00A66BE4"/>
    <w:rsid w:val="00A7492E"/>
    <w:rsid w:val="00A870FF"/>
    <w:rsid w:val="00A91D74"/>
    <w:rsid w:val="00AA252F"/>
    <w:rsid w:val="00AA3701"/>
    <w:rsid w:val="00AA5D66"/>
    <w:rsid w:val="00AB2280"/>
    <w:rsid w:val="00AC5979"/>
    <w:rsid w:val="00AE2012"/>
    <w:rsid w:val="00AE4D6A"/>
    <w:rsid w:val="00AE4DBC"/>
    <w:rsid w:val="00AE7270"/>
    <w:rsid w:val="00AE7775"/>
    <w:rsid w:val="00AF2C70"/>
    <w:rsid w:val="00AF79B2"/>
    <w:rsid w:val="00B47F46"/>
    <w:rsid w:val="00B514D5"/>
    <w:rsid w:val="00B53F12"/>
    <w:rsid w:val="00B6103C"/>
    <w:rsid w:val="00B81179"/>
    <w:rsid w:val="00B815F0"/>
    <w:rsid w:val="00B963A4"/>
    <w:rsid w:val="00BC6AA5"/>
    <w:rsid w:val="00BD5CE3"/>
    <w:rsid w:val="00BE2C1F"/>
    <w:rsid w:val="00BE6213"/>
    <w:rsid w:val="00BF11DE"/>
    <w:rsid w:val="00C341B5"/>
    <w:rsid w:val="00C34944"/>
    <w:rsid w:val="00C42488"/>
    <w:rsid w:val="00C5439B"/>
    <w:rsid w:val="00C86A09"/>
    <w:rsid w:val="00C931BB"/>
    <w:rsid w:val="00CF02A7"/>
    <w:rsid w:val="00CF3AB8"/>
    <w:rsid w:val="00D02208"/>
    <w:rsid w:val="00D14FFA"/>
    <w:rsid w:val="00D3410A"/>
    <w:rsid w:val="00D375EC"/>
    <w:rsid w:val="00D518C1"/>
    <w:rsid w:val="00D54121"/>
    <w:rsid w:val="00D57CAB"/>
    <w:rsid w:val="00D70319"/>
    <w:rsid w:val="00D72C59"/>
    <w:rsid w:val="00D75DD3"/>
    <w:rsid w:val="00D8580C"/>
    <w:rsid w:val="00D866DD"/>
    <w:rsid w:val="00D873D3"/>
    <w:rsid w:val="00D97658"/>
    <w:rsid w:val="00DB0EC8"/>
    <w:rsid w:val="00DD090A"/>
    <w:rsid w:val="00DD35B6"/>
    <w:rsid w:val="00DE239C"/>
    <w:rsid w:val="00DE39BD"/>
    <w:rsid w:val="00DE7DA5"/>
    <w:rsid w:val="00DF7CC8"/>
    <w:rsid w:val="00E035A3"/>
    <w:rsid w:val="00E16B4A"/>
    <w:rsid w:val="00E2334E"/>
    <w:rsid w:val="00E3168B"/>
    <w:rsid w:val="00E34A19"/>
    <w:rsid w:val="00E55578"/>
    <w:rsid w:val="00E86C6F"/>
    <w:rsid w:val="00E919B4"/>
    <w:rsid w:val="00E93E76"/>
    <w:rsid w:val="00EA31C6"/>
    <w:rsid w:val="00EB57A8"/>
    <w:rsid w:val="00EB6736"/>
    <w:rsid w:val="00EC155F"/>
    <w:rsid w:val="00EC60EF"/>
    <w:rsid w:val="00ED15D3"/>
    <w:rsid w:val="00EE4A7C"/>
    <w:rsid w:val="00F329C8"/>
    <w:rsid w:val="00F6033A"/>
    <w:rsid w:val="00F65D9E"/>
    <w:rsid w:val="00F66690"/>
    <w:rsid w:val="00F76234"/>
    <w:rsid w:val="00FD3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1308EC"/>
    <w:pPr>
      <w:ind w:left="720"/>
      <w:contextualSpacing/>
    </w:pPr>
  </w:style>
  <w:style w:type="paragraph" w:styleId="NormalWeb">
    <w:name w:val="Normal (Web)"/>
    <w:basedOn w:val="Normal"/>
    <w:uiPriority w:val="99"/>
    <w:semiHidden/>
    <w:unhideWhenUsed/>
    <w:rsid w:val="00AF79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F7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1308EC"/>
    <w:pPr>
      <w:ind w:left="720"/>
      <w:contextualSpacing/>
    </w:pPr>
  </w:style>
  <w:style w:type="paragraph" w:styleId="NormalWeb">
    <w:name w:val="Normal (Web)"/>
    <w:basedOn w:val="Normal"/>
    <w:uiPriority w:val="99"/>
    <w:semiHidden/>
    <w:unhideWhenUsed/>
    <w:rsid w:val="00AF79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F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3703">
      <w:bodyDiv w:val="1"/>
      <w:marLeft w:val="0"/>
      <w:marRight w:val="0"/>
      <w:marTop w:val="0"/>
      <w:marBottom w:val="0"/>
      <w:divBdr>
        <w:top w:val="none" w:sz="0" w:space="0" w:color="auto"/>
        <w:left w:val="none" w:sz="0" w:space="0" w:color="auto"/>
        <w:bottom w:val="none" w:sz="0" w:space="0" w:color="auto"/>
        <w:right w:val="none" w:sz="0" w:space="0" w:color="auto"/>
      </w:divBdr>
      <w:divsChild>
        <w:div w:id="1903325546">
          <w:marLeft w:val="0"/>
          <w:marRight w:val="0"/>
          <w:marTop w:val="0"/>
          <w:marBottom w:val="0"/>
          <w:divBdr>
            <w:top w:val="none" w:sz="0" w:space="0" w:color="auto"/>
            <w:left w:val="none" w:sz="0" w:space="0" w:color="auto"/>
            <w:bottom w:val="none" w:sz="0" w:space="0" w:color="auto"/>
            <w:right w:val="none" w:sz="0" w:space="0" w:color="auto"/>
          </w:divBdr>
          <w:divsChild>
            <w:div w:id="7044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035">
      <w:bodyDiv w:val="1"/>
      <w:marLeft w:val="0"/>
      <w:marRight w:val="0"/>
      <w:marTop w:val="0"/>
      <w:marBottom w:val="0"/>
      <w:divBdr>
        <w:top w:val="none" w:sz="0" w:space="0" w:color="auto"/>
        <w:left w:val="none" w:sz="0" w:space="0" w:color="auto"/>
        <w:bottom w:val="none" w:sz="0" w:space="0" w:color="auto"/>
        <w:right w:val="none" w:sz="0" w:space="0" w:color="auto"/>
      </w:divBdr>
    </w:div>
    <w:div w:id="1056391010">
      <w:bodyDiv w:val="1"/>
      <w:marLeft w:val="0"/>
      <w:marRight w:val="0"/>
      <w:marTop w:val="0"/>
      <w:marBottom w:val="0"/>
      <w:divBdr>
        <w:top w:val="none" w:sz="0" w:space="0" w:color="auto"/>
        <w:left w:val="none" w:sz="0" w:space="0" w:color="auto"/>
        <w:bottom w:val="none" w:sz="0" w:space="0" w:color="auto"/>
        <w:right w:val="none" w:sz="0" w:space="0" w:color="auto"/>
      </w:divBdr>
    </w:div>
    <w:div w:id="1273512375">
      <w:bodyDiv w:val="1"/>
      <w:marLeft w:val="0"/>
      <w:marRight w:val="0"/>
      <w:marTop w:val="0"/>
      <w:marBottom w:val="0"/>
      <w:divBdr>
        <w:top w:val="none" w:sz="0" w:space="0" w:color="auto"/>
        <w:left w:val="none" w:sz="0" w:space="0" w:color="auto"/>
        <w:bottom w:val="none" w:sz="0" w:space="0" w:color="auto"/>
        <w:right w:val="none" w:sz="0" w:space="0" w:color="auto"/>
      </w:divBdr>
    </w:div>
    <w:div w:id="1413812837">
      <w:bodyDiv w:val="1"/>
      <w:marLeft w:val="0"/>
      <w:marRight w:val="0"/>
      <w:marTop w:val="0"/>
      <w:marBottom w:val="0"/>
      <w:divBdr>
        <w:top w:val="none" w:sz="0" w:space="0" w:color="auto"/>
        <w:left w:val="none" w:sz="0" w:space="0" w:color="auto"/>
        <w:bottom w:val="none" w:sz="0" w:space="0" w:color="auto"/>
        <w:right w:val="none" w:sz="0" w:space="0" w:color="auto"/>
      </w:divBdr>
    </w:div>
    <w:div w:id="1647782524">
      <w:bodyDiv w:val="1"/>
      <w:marLeft w:val="0"/>
      <w:marRight w:val="0"/>
      <w:marTop w:val="0"/>
      <w:marBottom w:val="0"/>
      <w:divBdr>
        <w:top w:val="none" w:sz="0" w:space="0" w:color="auto"/>
        <w:left w:val="none" w:sz="0" w:space="0" w:color="auto"/>
        <w:bottom w:val="none" w:sz="0" w:space="0" w:color="auto"/>
        <w:right w:val="none" w:sz="0" w:space="0" w:color="auto"/>
      </w:divBdr>
    </w:div>
    <w:div w:id="20533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125GB_USB/Academics/BC430/BC430-proposal/GenEd-INTEGRATIVE_THINKING_BC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//Volumes/125GB_USB/Academics/BC430/BC430-proposal/GenEd-INTEGRATIVE_THINKING_BC430.dotx</Template>
  <TotalTime>1</TotalTime>
  <Pages>11</Pages>
  <Words>4191</Words>
  <Characters>23890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Mark Shevy</dc:creator>
  <cp:keywords/>
  <dc:description/>
  <cp:lastModifiedBy>Wendy Farkas</cp:lastModifiedBy>
  <cp:revision>2</cp:revision>
  <dcterms:created xsi:type="dcterms:W3CDTF">2018-03-08T18:31:00Z</dcterms:created>
  <dcterms:modified xsi:type="dcterms:W3CDTF">2018-03-08T18:31:00Z</dcterms:modified>
</cp:coreProperties>
</file>