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B93C9C">
        <w:rPr>
          <w:b/>
        </w:rPr>
        <w:t xml:space="preserve">  General Chemistry I, CH 111</w:t>
      </w:r>
    </w:p>
    <w:p w:rsidR="004936B1" w:rsidRPr="007A65D6" w:rsidRDefault="004936B1">
      <w:pPr>
        <w:rPr>
          <w:b/>
        </w:rPr>
      </w:pPr>
      <w:r w:rsidRPr="007A65D6">
        <w:rPr>
          <w:b/>
        </w:rPr>
        <w:t>Home Department:</w:t>
      </w:r>
      <w:r w:rsidR="00B93C9C">
        <w:rPr>
          <w:b/>
        </w:rPr>
        <w:t xml:space="preserve">  Chemistry</w:t>
      </w:r>
    </w:p>
    <w:p w:rsidR="004936B1" w:rsidRDefault="004936B1">
      <w:r w:rsidRPr="007A65D6">
        <w:rPr>
          <w:b/>
        </w:rPr>
        <w:t>Department Chair Name and Contact Information</w:t>
      </w:r>
      <w:r>
        <w:t xml:space="preserve"> (phone, email):</w:t>
      </w:r>
      <w:r w:rsidR="00B93C9C">
        <w:t xml:space="preserve">  Mark Paulsen (ext 1064, mpaulsen@nmu.edu)</w:t>
      </w:r>
    </w:p>
    <w:p w:rsidR="004936B1" w:rsidRDefault="004936B1">
      <w:r w:rsidRPr="007A65D6">
        <w:rPr>
          <w:b/>
        </w:rPr>
        <w:t>Expected frequency of Offering of the course</w:t>
      </w:r>
      <w:r>
        <w:t xml:space="preserve"> (e.g. every semester, every fall)</w:t>
      </w:r>
      <w:r w:rsidR="007A65D6">
        <w:t>:</w:t>
      </w:r>
      <w:r w:rsidR="00B93C9C">
        <w:t xml:space="preserve"> every semester</w:t>
      </w:r>
    </w:p>
    <w:p w:rsidR="00B93C9C"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B93C9C" w:rsidRPr="0045706F" w:rsidRDefault="00B93C9C" w:rsidP="00B93C9C">
      <w:pPr>
        <w:spacing w:line="240" w:lineRule="auto"/>
        <w:rPr>
          <w:rFonts w:ascii="Times New Roman" w:hAnsi="Times New Roman" w:cs="Times New Roman"/>
        </w:rPr>
      </w:pPr>
      <w:r>
        <w:tab/>
      </w:r>
      <w:r w:rsidRPr="0045706F">
        <w:rPr>
          <w:rFonts w:ascii="Times New Roman" w:hAnsi="Times New Roman" w:cs="Times New Roman"/>
        </w:rPr>
        <w:t xml:space="preserve">This course covers, at an introductory level, quantum theory, atomic structure, ionic bonds and compounds, molecular bonding and structure, and chemical reactivity.  Students learn about the structure and bonding of ionic and covalent compounds and learn to perform calculations relating to quantities of reagents used and/or products formed, </w:t>
      </w:r>
      <w:r w:rsidR="00BD7BDE" w:rsidRPr="0045706F">
        <w:rPr>
          <w:rFonts w:ascii="Times New Roman" w:hAnsi="Times New Roman" w:cs="Times New Roman"/>
        </w:rPr>
        <w:t>energy changes for chemical reactions, and pressure, volume, temperature, and mole relationships of gases.</w:t>
      </w:r>
      <w:r w:rsidR="008A1719" w:rsidRPr="0045706F">
        <w:rPr>
          <w:rFonts w:ascii="Times New Roman" w:hAnsi="Times New Roman" w:cs="Times New Roman"/>
        </w:rPr>
        <w:t xml:space="preserve">  The laboratory portion of the course is designed to re-enforce the concepts taught </w:t>
      </w:r>
      <w:r w:rsidR="007C2397" w:rsidRPr="0045706F">
        <w:rPr>
          <w:rFonts w:ascii="Times New Roman" w:hAnsi="Times New Roman" w:cs="Times New Roman"/>
        </w:rPr>
        <w:t xml:space="preserve">in lecture and to teach students </w:t>
      </w:r>
      <w:r w:rsidR="008A1719" w:rsidRPr="0045706F">
        <w:rPr>
          <w:rFonts w:ascii="Times New Roman" w:hAnsi="Times New Roman" w:cs="Times New Roman"/>
        </w:rPr>
        <w:t>laboratory skills.</w:t>
      </w:r>
      <w:r w:rsidR="00E2123A" w:rsidRPr="0045706F">
        <w:rPr>
          <w:rFonts w:ascii="Times New Roman" w:hAnsi="Times New Roman" w:cs="Times New Roman"/>
        </w:rPr>
        <w:t xml:space="preserve">  The course consists of 3 hours of lecture, 3 hours of lab, and 1 hour of discussion per week.</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770834" w:rsidRDefault="00770834">
      <w:pPr>
        <w:rPr>
          <w:rFonts w:ascii="Times New Roman" w:hAnsi="Times New Roman" w:cs="Times New Roman"/>
        </w:rPr>
      </w:pPr>
      <w:r w:rsidRPr="00770834">
        <w:rPr>
          <w:rFonts w:ascii="Times New Roman" w:hAnsi="Times New Roman" w:cs="Times New Roman"/>
          <w:b/>
        </w:rPr>
        <w:t>Critical Thinking Outcome</w:t>
      </w:r>
    </w:p>
    <w:p w:rsidR="003742C5" w:rsidRPr="003742C5" w:rsidRDefault="00C47584">
      <w:pPr>
        <w:rPr>
          <w:rFonts w:ascii="Times New Roman" w:hAnsi="Times New Roman" w:cs="Times New Roman"/>
        </w:rPr>
      </w:pPr>
      <w:r>
        <w:rPr>
          <w:rFonts w:ascii="Times New Roman" w:hAnsi="Times New Roman" w:cs="Times New Roman"/>
        </w:rPr>
        <w:tab/>
      </w:r>
      <w:r w:rsidR="007520E9">
        <w:rPr>
          <w:rFonts w:ascii="Times New Roman" w:hAnsi="Times New Roman" w:cs="Times New Roman"/>
        </w:rPr>
        <w:t>D</w:t>
      </w:r>
      <w:r w:rsidR="00A44156">
        <w:rPr>
          <w:rFonts w:ascii="Times New Roman" w:hAnsi="Times New Roman" w:cs="Times New Roman"/>
        </w:rPr>
        <w:t>ue to the large numbers of students in CH111</w:t>
      </w:r>
      <w:r w:rsidR="00390097">
        <w:rPr>
          <w:rFonts w:ascii="Times New Roman" w:hAnsi="Times New Roman" w:cs="Times New Roman"/>
        </w:rPr>
        <w:t xml:space="preserve"> (~300 in Fall 2015)</w:t>
      </w:r>
      <w:r w:rsidR="00A44156">
        <w:rPr>
          <w:rFonts w:ascii="Times New Roman" w:hAnsi="Times New Roman" w:cs="Times New Roman"/>
        </w:rPr>
        <w:t xml:space="preserve">, </w:t>
      </w:r>
      <w:r w:rsidR="003742C5">
        <w:rPr>
          <w:rFonts w:ascii="Times New Roman" w:hAnsi="Times New Roman" w:cs="Times New Roman"/>
        </w:rPr>
        <w:t xml:space="preserve">the final exam will be used to assess if students have achieved competency in the critical thinking </w:t>
      </w:r>
      <w:r w:rsidR="007520E9">
        <w:rPr>
          <w:rFonts w:ascii="Times New Roman" w:hAnsi="Times New Roman" w:cs="Times New Roman"/>
        </w:rPr>
        <w:t xml:space="preserve">dimensions.  Although students think critically in each component of the course, the final exam is geared primarily toward lecture material and therefore, </w:t>
      </w:r>
      <w:r>
        <w:rPr>
          <w:rFonts w:ascii="Times New Roman" w:hAnsi="Times New Roman" w:cs="Times New Roman"/>
        </w:rPr>
        <w:t xml:space="preserve">only examples of critical thinking in the lecture portion of the course are </w:t>
      </w:r>
      <w:r w:rsidR="007520E9">
        <w:rPr>
          <w:rFonts w:ascii="Times New Roman" w:hAnsi="Times New Roman" w:cs="Times New Roman"/>
        </w:rPr>
        <w:t>given</w:t>
      </w:r>
      <w:r>
        <w:rPr>
          <w:rFonts w:ascii="Times New Roman" w:hAnsi="Times New Roman" w:cs="Times New Roman"/>
        </w:rPr>
        <w:t xml:space="preserve"> as examples below.</w:t>
      </w:r>
    </w:p>
    <w:p w:rsidR="00770834" w:rsidRPr="00770834" w:rsidRDefault="00770834">
      <w:pPr>
        <w:rPr>
          <w:rFonts w:ascii="Times New Roman" w:hAnsi="Times New Roman" w:cs="Times New Roman"/>
          <w:b/>
        </w:rPr>
      </w:pPr>
      <w:r w:rsidRPr="00770834">
        <w:rPr>
          <w:rFonts w:ascii="Times New Roman" w:hAnsi="Times New Roman" w:cs="Times New Roman"/>
          <w:b/>
        </w:rPr>
        <w:t>Evaluate</w:t>
      </w:r>
    </w:p>
    <w:p w:rsidR="00770834" w:rsidRDefault="00C47584">
      <w:pPr>
        <w:rPr>
          <w:rFonts w:ascii="Times New Roman" w:hAnsi="Times New Roman" w:cs="Times New Roman"/>
        </w:rPr>
      </w:pPr>
      <w:r>
        <w:rPr>
          <w:rFonts w:ascii="Times New Roman" w:hAnsi="Times New Roman" w:cs="Times New Roman"/>
        </w:rPr>
        <w:tab/>
      </w:r>
      <w:r w:rsidR="00770834">
        <w:rPr>
          <w:rFonts w:ascii="Times New Roman" w:hAnsi="Times New Roman" w:cs="Times New Roman"/>
        </w:rPr>
        <w:t>During the lecture portion of the course the students will be presented material and have problem solving modeled for them.  During this modeling process the instructor will demonstrate the process of evaluation.  Most commonly this would be asking the question after arriving at an answer to a problem, does this answer make sense</w:t>
      </w:r>
      <w:r w:rsidR="002971FC">
        <w:rPr>
          <w:rFonts w:ascii="Times New Roman" w:hAnsi="Times New Roman" w:cs="Times New Roman"/>
        </w:rPr>
        <w:t>, or is this answer reasonable</w:t>
      </w:r>
      <w:r w:rsidR="00CD6734">
        <w:rPr>
          <w:rFonts w:ascii="Times New Roman" w:hAnsi="Times New Roman" w:cs="Times New Roman"/>
        </w:rPr>
        <w:t>?  In the laboratory students should constantly be asking themselves as they proceed through the lab, does this result or measurement make sense.  In the discussion sections students are typically solving problems and again should always be asking does this solution/answer make sense.</w:t>
      </w:r>
      <w:r w:rsidR="00224967">
        <w:rPr>
          <w:rFonts w:ascii="Times New Roman" w:hAnsi="Times New Roman" w:cs="Times New Roman"/>
        </w:rPr>
        <w:t xml:space="preserve">  A simple example of an evaluation question from an exam would be to give a student a listing of elements and ask which </w:t>
      </w:r>
      <w:r w:rsidR="002971FC">
        <w:rPr>
          <w:rFonts w:ascii="Times New Roman" w:hAnsi="Times New Roman" w:cs="Times New Roman"/>
        </w:rPr>
        <w:t xml:space="preserve">of </w:t>
      </w:r>
      <w:r w:rsidR="00224967">
        <w:rPr>
          <w:rFonts w:ascii="Times New Roman" w:hAnsi="Times New Roman" w:cs="Times New Roman"/>
        </w:rPr>
        <w:t xml:space="preserve">the elements can undergo valence shell expansion.  The student </w:t>
      </w:r>
      <w:r w:rsidR="00224967">
        <w:rPr>
          <w:rFonts w:ascii="Times New Roman" w:hAnsi="Times New Roman" w:cs="Times New Roman"/>
        </w:rPr>
        <w:lastRenderedPageBreak/>
        <w:t>would need to know that only elements with available d-orbitals can undergo valence shell expansion and then evaluate the possibilities for such elements.</w:t>
      </w:r>
      <w:r w:rsidR="00CD6734">
        <w:rPr>
          <w:rFonts w:ascii="Times New Roman" w:hAnsi="Times New Roman" w:cs="Times New Roman"/>
        </w:rPr>
        <w:t xml:space="preserve">  </w:t>
      </w:r>
    </w:p>
    <w:p w:rsidR="00CD6734" w:rsidRPr="00CD6734" w:rsidRDefault="00CD6734">
      <w:pPr>
        <w:rPr>
          <w:rFonts w:ascii="Times New Roman" w:hAnsi="Times New Roman" w:cs="Times New Roman"/>
          <w:b/>
        </w:rPr>
      </w:pPr>
      <w:r w:rsidRPr="00CD6734">
        <w:rPr>
          <w:rFonts w:ascii="Times New Roman" w:hAnsi="Times New Roman" w:cs="Times New Roman"/>
          <w:b/>
        </w:rPr>
        <w:t>Integrate</w:t>
      </w:r>
    </w:p>
    <w:p w:rsidR="00CD6734" w:rsidRDefault="00C47584">
      <w:pPr>
        <w:rPr>
          <w:rFonts w:ascii="Times New Roman" w:hAnsi="Times New Roman" w:cs="Times New Roman"/>
        </w:rPr>
      </w:pPr>
      <w:r>
        <w:rPr>
          <w:rFonts w:ascii="Times New Roman" w:hAnsi="Times New Roman" w:cs="Times New Roman"/>
        </w:rPr>
        <w:tab/>
      </w:r>
      <w:r w:rsidR="00224967">
        <w:rPr>
          <w:rFonts w:ascii="Times New Roman" w:hAnsi="Times New Roman" w:cs="Times New Roman"/>
        </w:rPr>
        <w:t>Integration (the connecting of more than one principle or concept) is modeled in lecture on a regular basis.  An example of an exam question which requires the students to integrate material is asking them which hydrogen atom in acetic acid behaves as an acid.  The students should recognize that there are two different types of hydrogen atoms in acetic acid, and then using the concept of electronegativity determine which hydrogen atom possesses a slight positive charge and hence which hydrogen is the acidic hydrogen atom.</w:t>
      </w:r>
    </w:p>
    <w:p w:rsidR="003742C5" w:rsidRPr="003742C5" w:rsidRDefault="003742C5">
      <w:pPr>
        <w:rPr>
          <w:rFonts w:ascii="Times New Roman" w:hAnsi="Times New Roman" w:cs="Times New Roman"/>
          <w:b/>
        </w:rPr>
      </w:pPr>
      <w:r w:rsidRPr="003742C5">
        <w:rPr>
          <w:rFonts w:ascii="Times New Roman" w:hAnsi="Times New Roman" w:cs="Times New Roman"/>
          <w:b/>
        </w:rPr>
        <w:t>Evidence</w:t>
      </w:r>
    </w:p>
    <w:p w:rsidR="003742C5" w:rsidRDefault="00C47584">
      <w:pPr>
        <w:rPr>
          <w:rFonts w:ascii="Times New Roman" w:hAnsi="Times New Roman" w:cs="Times New Roman"/>
        </w:rPr>
      </w:pPr>
      <w:r>
        <w:rPr>
          <w:rFonts w:ascii="Times New Roman" w:hAnsi="Times New Roman" w:cs="Times New Roman"/>
        </w:rPr>
        <w:tab/>
      </w:r>
      <w:r w:rsidR="003742C5">
        <w:rPr>
          <w:rFonts w:ascii="Times New Roman" w:hAnsi="Times New Roman" w:cs="Times New Roman"/>
        </w:rPr>
        <w:t xml:space="preserve">Students in CH 111 assess the quality of information primarily through the solution of problems on homework, quizzes and exams.  During the process of solving these problems, students will be faced with choices which could include which concepts to apply and which pieces of information are required.  After solving the problems the students should ask does the answer make sense.  In a simple example of how students might assess information, they might be asked to calculate the yield of a product formed during a reaction.  They might be given information about the quantities of each reactant and the quantity of solvent.  They should evaluate this information and come to the conclusion that only the quantity of the limiting reagent is important and </w:t>
      </w:r>
      <w:r w:rsidR="00A44156">
        <w:rPr>
          <w:rFonts w:ascii="Times New Roman" w:hAnsi="Times New Roman" w:cs="Times New Roman"/>
        </w:rPr>
        <w:t>it is this quantity which</w:t>
      </w:r>
      <w:r w:rsidR="003742C5">
        <w:rPr>
          <w:rFonts w:ascii="Times New Roman" w:hAnsi="Times New Roman" w:cs="Times New Roman"/>
        </w:rPr>
        <w:t xml:space="preserve"> should be utilized in the determination of the yield of the product.   </w:t>
      </w:r>
    </w:p>
    <w:p w:rsidR="00C47584" w:rsidRPr="00C47584" w:rsidRDefault="00C47584">
      <w:pPr>
        <w:rPr>
          <w:rFonts w:ascii="Times New Roman" w:hAnsi="Times New Roman" w:cs="Times New Roman"/>
          <w:b/>
        </w:rPr>
      </w:pPr>
      <w:r w:rsidRPr="00C47584">
        <w:rPr>
          <w:rFonts w:ascii="Times New Roman" w:hAnsi="Times New Roman" w:cs="Times New Roman"/>
          <w:b/>
        </w:rPr>
        <w:t>Scientific Inquiry Outcome</w:t>
      </w:r>
    </w:p>
    <w:p w:rsidR="00C47584" w:rsidRDefault="00C47584">
      <w:pPr>
        <w:rPr>
          <w:rFonts w:ascii="Times New Roman" w:hAnsi="Times New Roman" w:cs="Times New Roman"/>
        </w:rPr>
      </w:pPr>
      <w:r>
        <w:rPr>
          <w:rFonts w:ascii="Times New Roman" w:hAnsi="Times New Roman" w:cs="Times New Roman"/>
        </w:rPr>
        <w:tab/>
      </w:r>
      <w:r w:rsidR="00E55766">
        <w:rPr>
          <w:rFonts w:ascii="Times New Roman" w:hAnsi="Times New Roman" w:cs="Times New Roman"/>
        </w:rPr>
        <w:t>T</w:t>
      </w:r>
      <w:r>
        <w:rPr>
          <w:rFonts w:ascii="Times New Roman" w:hAnsi="Times New Roman" w:cs="Times New Roman"/>
        </w:rPr>
        <w:t>he lab portion of the course is the primary area where scientific inquiry is modeled</w:t>
      </w:r>
      <w:r w:rsidR="00E55766">
        <w:rPr>
          <w:rFonts w:ascii="Times New Roman" w:hAnsi="Times New Roman" w:cs="Times New Roman"/>
        </w:rPr>
        <w:t>, this constitutes a major portion of the course</w:t>
      </w:r>
      <w:r w:rsidR="002971FC">
        <w:rPr>
          <w:rFonts w:ascii="Times New Roman" w:hAnsi="Times New Roman" w:cs="Times New Roman"/>
        </w:rPr>
        <w:t>, 3 hours per week or ~43% of the course time per week</w:t>
      </w:r>
      <w:r>
        <w:rPr>
          <w:rFonts w:ascii="Times New Roman" w:hAnsi="Times New Roman" w:cs="Times New Roman"/>
        </w:rPr>
        <w:t xml:space="preserve">.  </w:t>
      </w:r>
      <w:r w:rsidR="00A44156">
        <w:rPr>
          <w:rFonts w:ascii="Times New Roman" w:hAnsi="Times New Roman" w:cs="Times New Roman"/>
        </w:rPr>
        <w:t>Due to the la</w:t>
      </w:r>
      <w:r w:rsidR="00E55766">
        <w:rPr>
          <w:rFonts w:ascii="Times New Roman" w:hAnsi="Times New Roman" w:cs="Times New Roman"/>
        </w:rPr>
        <w:t>rge number of students</w:t>
      </w:r>
      <w:r w:rsidR="00325168">
        <w:rPr>
          <w:rFonts w:ascii="Times New Roman" w:hAnsi="Times New Roman" w:cs="Times New Roman"/>
        </w:rPr>
        <w:t xml:space="preserve"> </w:t>
      </w:r>
      <w:r w:rsidR="00E55766">
        <w:rPr>
          <w:rFonts w:ascii="Times New Roman" w:hAnsi="Times New Roman" w:cs="Times New Roman"/>
        </w:rPr>
        <w:t>in CH111</w:t>
      </w:r>
      <w:r w:rsidR="00390097">
        <w:rPr>
          <w:rFonts w:ascii="Times New Roman" w:hAnsi="Times New Roman" w:cs="Times New Roman"/>
        </w:rPr>
        <w:t xml:space="preserve"> (~300 in Fall 2015)</w:t>
      </w:r>
      <w:r w:rsidR="00E55766">
        <w:rPr>
          <w:rFonts w:ascii="Times New Roman" w:hAnsi="Times New Roman" w:cs="Times New Roman"/>
        </w:rPr>
        <w:t xml:space="preserve"> we will not try to analyze individual lab reports </w:t>
      </w:r>
      <w:r w:rsidR="001F44AC">
        <w:rPr>
          <w:rFonts w:ascii="Times New Roman" w:hAnsi="Times New Roman" w:cs="Times New Roman"/>
        </w:rPr>
        <w:t>to assess</w:t>
      </w:r>
      <w:r w:rsidR="00E55766">
        <w:rPr>
          <w:rFonts w:ascii="Times New Roman" w:hAnsi="Times New Roman" w:cs="Times New Roman"/>
        </w:rPr>
        <w:t xml:space="preserve"> whether or not students have achieved competency in scientific inquiry, instead,</w:t>
      </w:r>
      <w:r w:rsidR="00A44156">
        <w:rPr>
          <w:rFonts w:ascii="Times New Roman" w:hAnsi="Times New Roman" w:cs="Times New Roman"/>
        </w:rPr>
        <w:t xml:space="preserve"> w</w:t>
      </w:r>
      <w:r>
        <w:rPr>
          <w:rFonts w:ascii="Times New Roman" w:hAnsi="Times New Roman" w:cs="Times New Roman"/>
        </w:rPr>
        <w:t xml:space="preserve">e </w:t>
      </w:r>
      <w:r w:rsidR="00A44156">
        <w:rPr>
          <w:rFonts w:ascii="Times New Roman" w:hAnsi="Times New Roman" w:cs="Times New Roman"/>
        </w:rPr>
        <w:t xml:space="preserve">will </w:t>
      </w:r>
      <w:r w:rsidR="00E55766">
        <w:rPr>
          <w:rFonts w:ascii="Times New Roman" w:hAnsi="Times New Roman" w:cs="Times New Roman"/>
        </w:rPr>
        <w:t>develop</w:t>
      </w:r>
      <w:r>
        <w:rPr>
          <w:rFonts w:ascii="Times New Roman" w:hAnsi="Times New Roman" w:cs="Times New Roman"/>
        </w:rPr>
        <w:t xml:space="preserve"> several electronic </w:t>
      </w:r>
      <w:r w:rsidR="006272CE">
        <w:rPr>
          <w:rFonts w:ascii="Times New Roman" w:hAnsi="Times New Roman" w:cs="Times New Roman"/>
        </w:rPr>
        <w:t>assignments</w:t>
      </w:r>
      <w:r>
        <w:rPr>
          <w:rFonts w:ascii="Times New Roman" w:hAnsi="Times New Roman" w:cs="Times New Roman"/>
        </w:rPr>
        <w:t xml:space="preserve"> (via</w:t>
      </w:r>
      <w:r w:rsidR="00E42BE6">
        <w:rPr>
          <w:rFonts w:ascii="Times New Roman" w:hAnsi="Times New Roman" w:cs="Times New Roman"/>
        </w:rPr>
        <w:t xml:space="preserve"> </w:t>
      </w:r>
      <w:r w:rsidR="009A60C8">
        <w:rPr>
          <w:rFonts w:ascii="Times New Roman" w:hAnsi="Times New Roman" w:cs="Times New Roman"/>
        </w:rPr>
        <w:t>EduCa</w:t>
      </w:r>
      <w:r w:rsidR="002971FC">
        <w:rPr>
          <w:rFonts w:ascii="Times New Roman" w:hAnsi="Times New Roman" w:cs="Times New Roman"/>
        </w:rPr>
        <w:t>t</w:t>
      </w:r>
      <w:r>
        <w:rPr>
          <w:rFonts w:ascii="Times New Roman" w:hAnsi="Times New Roman" w:cs="Times New Roman"/>
        </w:rPr>
        <w:t>)</w:t>
      </w:r>
      <w:r w:rsidR="002971FC">
        <w:rPr>
          <w:rFonts w:ascii="Times New Roman" w:hAnsi="Times New Roman" w:cs="Times New Roman"/>
        </w:rPr>
        <w:t xml:space="preserve"> specifically designed</w:t>
      </w:r>
      <w:r>
        <w:rPr>
          <w:rFonts w:ascii="Times New Roman" w:hAnsi="Times New Roman" w:cs="Times New Roman"/>
        </w:rPr>
        <w:t xml:space="preserve"> to assess if students have achieved</w:t>
      </w:r>
      <w:r w:rsidR="001F44AC">
        <w:rPr>
          <w:rFonts w:ascii="Times New Roman" w:hAnsi="Times New Roman" w:cs="Times New Roman"/>
        </w:rPr>
        <w:t xml:space="preserve"> these</w:t>
      </w:r>
      <w:r>
        <w:rPr>
          <w:rFonts w:ascii="Times New Roman" w:hAnsi="Times New Roman" w:cs="Times New Roman"/>
        </w:rPr>
        <w:t xml:space="preserve"> </w:t>
      </w:r>
      <w:r w:rsidR="001F44AC">
        <w:rPr>
          <w:rFonts w:ascii="Times New Roman" w:hAnsi="Times New Roman" w:cs="Times New Roman"/>
        </w:rPr>
        <w:t>competencies</w:t>
      </w:r>
      <w:r>
        <w:rPr>
          <w:rFonts w:ascii="Times New Roman" w:hAnsi="Times New Roman" w:cs="Times New Roman"/>
        </w:rPr>
        <w:t>.</w:t>
      </w:r>
    </w:p>
    <w:p w:rsidR="006272CE" w:rsidRPr="006272CE" w:rsidRDefault="006272CE" w:rsidP="006272CE">
      <w:pPr>
        <w:spacing w:after="0"/>
        <w:rPr>
          <w:rFonts w:ascii="Times New Roman" w:hAnsi="Times New Roman" w:cs="Times New Roman"/>
          <w:b/>
        </w:rPr>
      </w:pPr>
      <w:r w:rsidRPr="006272CE">
        <w:rPr>
          <w:rFonts w:ascii="Times New Roman" w:hAnsi="Times New Roman" w:cs="Times New Roman"/>
          <w:b/>
        </w:rPr>
        <w:t>Discussion/Conclusions</w:t>
      </w:r>
    </w:p>
    <w:p w:rsidR="006272CE" w:rsidRDefault="006272CE" w:rsidP="006272CE">
      <w:pPr>
        <w:spacing w:after="0"/>
        <w:rPr>
          <w:rFonts w:ascii="Times New Roman" w:hAnsi="Times New Roman" w:cs="Times New Roman"/>
        </w:rPr>
      </w:pPr>
    </w:p>
    <w:p w:rsidR="006272CE" w:rsidRDefault="006272CE" w:rsidP="006272CE">
      <w:pPr>
        <w:spacing w:after="0"/>
        <w:rPr>
          <w:rFonts w:ascii="Times New Roman" w:hAnsi="Times New Roman" w:cs="Times New Roman"/>
        </w:rPr>
      </w:pPr>
      <w:r>
        <w:rPr>
          <w:rFonts w:ascii="Times New Roman" w:hAnsi="Times New Roman" w:cs="Times New Roman"/>
        </w:rPr>
        <w:tab/>
        <w:t>For most laboratory experiments students collect data and then at the end are asked to draw some conclusions based upon this data.  For example, in a lab titled "CO</w:t>
      </w:r>
      <w:r w:rsidRPr="006272CE">
        <w:rPr>
          <w:rFonts w:ascii="Times New Roman" w:hAnsi="Times New Roman" w:cs="Times New Roman"/>
          <w:vertAlign w:val="subscript"/>
        </w:rPr>
        <w:t>2</w:t>
      </w:r>
      <w:r>
        <w:rPr>
          <w:rFonts w:ascii="Times New Roman" w:hAnsi="Times New Roman" w:cs="Times New Roman"/>
        </w:rPr>
        <w:t xml:space="preserve"> capture" students use the gas laws to evaluate how effective two compounds (monoethanolamine and lithium hydroxide) are at "capturing" carbon dioxide.  They use their collected data to </w:t>
      </w:r>
      <w:r w:rsidR="00B65B5D">
        <w:rPr>
          <w:rFonts w:ascii="Times New Roman" w:hAnsi="Times New Roman" w:cs="Times New Roman"/>
        </w:rPr>
        <w:t>draw conclusions as to which compound is the best at "capturing" carbon dioxide.</w:t>
      </w:r>
    </w:p>
    <w:p w:rsidR="006272CE" w:rsidRDefault="006272CE" w:rsidP="006272CE">
      <w:pPr>
        <w:spacing w:after="0"/>
        <w:rPr>
          <w:rFonts w:ascii="Times New Roman" w:hAnsi="Times New Roman" w:cs="Times New Roman"/>
        </w:rPr>
      </w:pPr>
    </w:p>
    <w:p w:rsidR="006272CE" w:rsidRPr="00B65B5D" w:rsidRDefault="00B65B5D" w:rsidP="006272CE">
      <w:pPr>
        <w:spacing w:after="0"/>
        <w:rPr>
          <w:rFonts w:ascii="Times New Roman" w:hAnsi="Times New Roman" w:cs="Times New Roman"/>
          <w:b/>
        </w:rPr>
      </w:pPr>
      <w:r w:rsidRPr="00B65B5D">
        <w:rPr>
          <w:rFonts w:ascii="Times New Roman" w:hAnsi="Times New Roman" w:cs="Times New Roman"/>
          <w:b/>
        </w:rPr>
        <w:t>Analysis, Results, and Presentation:</w:t>
      </w:r>
    </w:p>
    <w:p w:rsidR="00B65B5D" w:rsidRDefault="00B65B5D" w:rsidP="006272CE">
      <w:pPr>
        <w:spacing w:after="0"/>
        <w:rPr>
          <w:rFonts w:ascii="Times New Roman" w:hAnsi="Times New Roman" w:cs="Times New Roman"/>
        </w:rPr>
      </w:pPr>
    </w:p>
    <w:p w:rsidR="00B65B5D" w:rsidRDefault="00B65B5D" w:rsidP="006272CE">
      <w:pPr>
        <w:spacing w:after="0"/>
        <w:rPr>
          <w:rFonts w:ascii="Times New Roman" w:hAnsi="Times New Roman" w:cs="Times New Roman"/>
        </w:rPr>
      </w:pPr>
      <w:r>
        <w:rPr>
          <w:rFonts w:ascii="Times New Roman" w:hAnsi="Times New Roman" w:cs="Times New Roman"/>
        </w:rPr>
        <w:tab/>
        <w:t>Students are expected to analyze the data using techniques learned in lecture.  The analysis and results are summarized in the lab report.  For example, in the "CO</w:t>
      </w:r>
      <w:r w:rsidRPr="00B65B5D">
        <w:rPr>
          <w:rFonts w:ascii="Times New Roman" w:hAnsi="Times New Roman" w:cs="Times New Roman"/>
          <w:vertAlign w:val="subscript"/>
        </w:rPr>
        <w:t>2</w:t>
      </w:r>
      <w:r>
        <w:rPr>
          <w:rFonts w:ascii="Times New Roman" w:hAnsi="Times New Roman" w:cs="Times New Roman"/>
        </w:rPr>
        <w:t xml:space="preserve"> capture" lab, students will use their pressure measurements and the ideal gas law to determine how many moles of carbon dioxide are "captured" by </w:t>
      </w:r>
      <w:r w:rsidR="00E55766">
        <w:rPr>
          <w:rFonts w:ascii="Times New Roman" w:hAnsi="Times New Roman" w:cs="Times New Roman"/>
        </w:rPr>
        <w:t>known</w:t>
      </w:r>
      <w:r>
        <w:rPr>
          <w:rFonts w:ascii="Times New Roman" w:hAnsi="Times New Roman" w:cs="Times New Roman"/>
        </w:rPr>
        <w:t xml:space="preserve"> quantities of monoethanolamine and lithium hydroxide.  Students show their calculations</w:t>
      </w:r>
      <w:r w:rsidR="00E55766">
        <w:rPr>
          <w:rFonts w:ascii="Times New Roman" w:hAnsi="Times New Roman" w:cs="Times New Roman"/>
        </w:rPr>
        <w:t xml:space="preserve"> (analysis)</w:t>
      </w:r>
      <w:r>
        <w:rPr>
          <w:rFonts w:ascii="Times New Roman" w:hAnsi="Times New Roman" w:cs="Times New Roman"/>
        </w:rPr>
        <w:t xml:space="preserve"> in the lab report and present their results</w:t>
      </w:r>
      <w:r w:rsidR="009A60C8">
        <w:rPr>
          <w:rFonts w:ascii="Times New Roman" w:hAnsi="Times New Roman" w:cs="Times New Roman"/>
        </w:rPr>
        <w:t xml:space="preserve"> </w:t>
      </w:r>
      <w:r>
        <w:rPr>
          <w:rFonts w:ascii="Times New Roman" w:hAnsi="Times New Roman" w:cs="Times New Roman"/>
        </w:rPr>
        <w:t>in</w:t>
      </w:r>
      <w:r w:rsidR="009A60C8">
        <w:rPr>
          <w:rFonts w:ascii="Times New Roman" w:hAnsi="Times New Roman" w:cs="Times New Roman"/>
        </w:rPr>
        <w:t xml:space="preserve"> </w:t>
      </w:r>
      <w:r w:rsidR="002971FC">
        <w:rPr>
          <w:rFonts w:ascii="Times New Roman" w:hAnsi="Times New Roman" w:cs="Times New Roman"/>
        </w:rPr>
        <w:t>the discussion section of their report</w:t>
      </w:r>
      <w:r>
        <w:rPr>
          <w:rFonts w:ascii="Times New Roman" w:hAnsi="Times New Roman" w:cs="Times New Roman"/>
        </w:rPr>
        <w:t>.</w:t>
      </w:r>
    </w:p>
    <w:p w:rsidR="00B65B5D" w:rsidRDefault="00B65B5D" w:rsidP="006272CE">
      <w:pPr>
        <w:spacing w:after="0"/>
        <w:rPr>
          <w:rFonts w:ascii="Times New Roman" w:hAnsi="Times New Roman" w:cs="Times New Roman"/>
        </w:rPr>
      </w:pPr>
    </w:p>
    <w:p w:rsidR="0076289E" w:rsidRDefault="0076289E" w:rsidP="006272CE">
      <w:pPr>
        <w:spacing w:after="0"/>
        <w:rPr>
          <w:rFonts w:ascii="Times New Roman" w:hAnsi="Times New Roman" w:cs="Times New Roman"/>
          <w:b/>
        </w:rPr>
      </w:pPr>
    </w:p>
    <w:p w:rsidR="0076289E" w:rsidRDefault="0076289E" w:rsidP="006272CE">
      <w:pPr>
        <w:spacing w:after="0"/>
        <w:rPr>
          <w:rFonts w:ascii="Times New Roman" w:hAnsi="Times New Roman" w:cs="Times New Roman"/>
          <w:b/>
        </w:rPr>
      </w:pPr>
    </w:p>
    <w:p w:rsidR="0076289E" w:rsidRDefault="0076289E" w:rsidP="006272CE">
      <w:pPr>
        <w:spacing w:after="0"/>
        <w:rPr>
          <w:rFonts w:ascii="Times New Roman" w:hAnsi="Times New Roman" w:cs="Times New Roman"/>
          <w:b/>
        </w:rPr>
      </w:pPr>
    </w:p>
    <w:p w:rsidR="0076289E" w:rsidRDefault="0076289E" w:rsidP="006272CE">
      <w:pPr>
        <w:spacing w:after="0"/>
        <w:rPr>
          <w:rFonts w:ascii="Times New Roman" w:hAnsi="Times New Roman" w:cs="Times New Roman"/>
          <w:b/>
        </w:rPr>
      </w:pPr>
    </w:p>
    <w:p w:rsidR="00B65B5D" w:rsidRPr="00E55766" w:rsidRDefault="00B65B5D" w:rsidP="006272CE">
      <w:pPr>
        <w:spacing w:after="0"/>
        <w:rPr>
          <w:rFonts w:ascii="Times New Roman" w:hAnsi="Times New Roman" w:cs="Times New Roman"/>
          <w:b/>
        </w:rPr>
      </w:pPr>
      <w:r w:rsidRPr="00E55766">
        <w:rPr>
          <w:rFonts w:ascii="Times New Roman" w:hAnsi="Times New Roman" w:cs="Times New Roman"/>
          <w:b/>
        </w:rPr>
        <w:t>Methodology/Data Collection:</w:t>
      </w:r>
    </w:p>
    <w:p w:rsidR="00B65B5D" w:rsidRDefault="00B65B5D" w:rsidP="006272CE">
      <w:pPr>
        <w:spacing w:after="0"/>
        <w:rPr>
          <w:rFonts w:ascii="Times New Roman" w:hAnsi="Times New Roman" w:cs="Times New Roman"/>
        </w:rPr>
      </w:pPr>
    </w:p>
    <w:p w:rsidR="00E55766" w:rsidRDefault="00B65B5D" w:rsidP="006272CE">
      <w:pPr>
        <w:spacing w:after="0"/>
        <w:rPr>
          <w:rFonts w:ascii="Times New Roman" w:hAnsi="Times New Roman" w:cs="Times New Roman"/>
        </w:rPr>
      </w:pPr>
      <w:r>
        <w:rPr>
          <w:rFonts w:ascii="Times New Roman" w:hAnsi="Times New Roman" w:cs="Times New Roman"/>
        </w:rPr>
        <w:lastRenderedPageBreak/>
        <w:tab/>
      </w:r>
      <w:r w:rsidR="00180175">
        <w:rPr>
          <w:rFonts w:ascii="Times New Roman" w:hAnsi="Times New Roman" w:cs="Times New Roman"/>
        </w:rPr>
        <w:t>In all but one of our labs</w:t>
      </w:r>
      <w:r>
        <w:rPr>
          <w:rFonts w:ascii="Times New Roman" w:hAnsi="Times New Roman" w:cs="Times New Roman"/>
        </w:rPr>
        <w:t xml:space="preserve"> students do </w:t>
      </w:r>
      <w:r w:rsidRPr="00180175">
        <w:rPr>
          <w:rFonts w:ascii="Times New Roman" w:hAnsi="Times New Roman" w:cs="Times New Roman"/>
          <w:u w:val="single"/>
        </w:rPr>
        <w:t>not</w:t>
      </w:r>
      <w:r>
        <w:rPr>
          <w:rFonts w:ascii="Times New Roman" w:hAnsi="Times New Roman" w:cs="Times New Roman"/>
        </w:rPr>
        <w:t xml:space="preserve"> develop their own methodology, but rather are using a preselected, known methodology to solve a problem or answer a question.  </w:t>
      </w:r>
      <w:r w:rsidR="00B9028A">
        <w:rPr>
          <w:rFonts w:ascii="Times New Roman" w:hAnsi="Times New Roman" w:cs="Times New Roman"/>
        </w:rPr>
        <w:t xml:space="preserve">It is one of the goals of the course to train </w:t>
      </w:r>
      <w:r w:rsidR="00E55766">
        <w:rPr>
          <w:rFonts w:ascii="Times New Roman" w:hAnsi="Times New Roman" w:cs="Times New Roman"/>
        </w:rPr>
        <w:t>students</w:t>
      </w:r>
      <w:r w:rsidR="00B9028A">
        <w:rPr>
          <w:rFonts w:ascii="Times New Roman" w:hAnsi="Times New Roman" w:cs="Times New Roman"/>
        </w:rPr>
        <w:t xml:space="preserve"> in different chemical techniques (methods) of measurement and analysis which will be useful to them in subsequent chemistry courses.  Therefore, we would say we</w:t>
      </w:r>
      <w:r w:rsidR="002971FC">
        <w:rPr>
          <w:rFonts w:ascii="Times New Roman" w:hAnsi="Times New Roman" w:cs="Times New Roman"/>
        </w:rPr>
        <w:t xml:space="preserve"> teach and</w:t>
      </w:r>
      <w:r w:rsidR="00B9028A">
        <w:rPr>
          <w:rFonts w:ascii="Times New Roman" w:hAnsi="Times New Roman" w:cs="Times New Roman"/>
        </w:rPr>
        <w:t xml:space="preserve"> model the methodology dimension.</w:t>
      </w:r>
      <w:r w:rsidR="00180175">
        <w:rPr>
          <w:rFonts w:ascii="Times New Roman" w:hAnsi="Times New Roman" w:cs="Times New Roman"/>
        </w:rPr>
        <w:t xml:space="preserve">  However, in one lab students are given filter paper, a funnel, a hot plate, some beakers, some watch glasses, water, acetone, some tweezers, a magnet, and some spatulas and asked to develop their own method for separating a mixture of sand, pebbles, copper, sodium ch</w:t>
      </w:r>
      <w:r w:rsidR="002971FC">
        <w:rPr>
          <w:rFonts w:ascii="Times New Roman" w:hAnsi="Times New Roman" w:cs="Times New Roman"/>
        </w:rPr>
        <w:t>l</w:t>
      </w:r>
      <w:r w:rsidR="00180175">
        <w:rPr>
          <w:rFonts w:ascii="Times New Roman" w:hAnsi="Times New Roman" w:cs="Times New Roman"/>
        </w:rPr>
        <w:t>oride, iron, and benzoic acid.</w:t>
      </w:r>
    </w:p>
    <w:p w:rsidR="00180175" w:rsidRDefault="00180175" w:rsidP="006272CE">
      <w:pPr>
        <w:spacing w:after="0"/>
        <w:rPr>
          <w:rFonts w:ascii="Times New Roman" w:hAnsi="Times New Roman" w:cs="Times New Roman"/>
        </w:rPr>
      </w:pPr>
    </w:p>
    <w:p w:rsidR="00180175" w:rsidRPr="00180175" w:rsidRDefault="00180175" w:rsidP="006272CE">
      <w:pPr>
        <w:spacing w:after="0"/>
        <w:rPr>
          <w:rFonts w:ascii="Times New Roman" w:hAnsi="Times New Roman" w:cs="Times New Roman"/>
          <w:b/>
        </w:rPr>
      </w:pPr>
      <w:r w:rsidRPr="00180175">
        <w:rPr>
          <w:rFonts w:ascii="Times New Roman" w:hAnsi="Times New Roman" w:cs="Times New Roman"/>
          <w:b/>
        </w:rPr>
        <w:t>Research Question:</w:t>
      </w:r>
    </w:p>
    <w:p w:rsidR="00180175" w:rsidRDefault="00180175" w:rsidP="006272CE">
      <w:pPr>
        <w:spacing w:after="0"/>
        <w:rPr>
          <w:rFonts w:ascii="Times New Roman" w:hAnsi="Times New Roman" w:cs="Times New Roman"/>
        </w:rPr>
      </w:pPr>
    </w:p>
    <w:p w:rsidR="00D67B6E" w:rsidRPr="0045706F" w:rsidRDefault="00180175" w:rsidP="0045706F">
      <w:pPr>
        <w:spacing w:line="240" w:lineRule="auto"/>
        <w:rPr>
          <w:rFonts w:ascii="Times New Roman" w:hAnsi="Times New Roman" w:cs="Times New Roman"/>
        </w:rPr>
      </w:pPr>
      <w:r>
        <w:rPr>
          <w:rFonts w:ascii="Times New Roman" w:hAnsi="Times New Roman" w:cs="Times New Roman"/>
        </w:rPr>
        <w:tab/>
        <w:t>In none of our labs are students developing a research question, instead students are presented with a purpose for the lab</w:t>
      </w:r>
      <w:r w:rsidR="00D67B6E">
        <w:rPr>
          <w:rFonts w:ascii="Times New Roman" w:hAnsi="Times New Roman" w:cs="Times New Roman"/>
        </w:rPr>
        <w:t xml:space="preserve"> (research question).  For example in a lab in which students determine the empirical formula of two compounds, one of the research questions is posed as follows</w:t>
      </w:r>
      <w:r w:rsidR="00D67B6E" w:rsidRPr="0076289E">
        <w:rPr>
          <w:rFonts w:ascii="Times New Roman" w:hAnsi="Times New Roman" w:cs="Times New Roman"/>
        </w:rPr>
        <w:t xml:space="preserve">.  </w:t>
      </w:r>
      <w:r w:rsidR="00E42BE6">
        <w:rPr>
          <w:rFonts w:ascii="Times New Roman" w:hAnsi="Times New Roman" w:cs="Times New Roman"/>
        </w:rPr>
        <w:t>"</w:t>
      </w:r>
      <w:r w:rsidR="00D67B6E" w:rsidRPr="0076289E">
        <w:rPr>
          <w:rFonts w:ascii="Times New Roman" w:hAnsi="Times New Roman" w:cs="Times New Roman"/>
        </w:rPr>
        <w:t>In Part 1 of the experiment this week, you will study the reaction of a metal with oxygen (the O</w:t>
      </w:r>
      <w:r w:rsidR="00D67B6E" w:rsidRPr="0045706F">
        <w:rPr>
          <w:rFonts w:ascii="Times New Roman" w:hAnsi="Times New Roman" w:cs="Times New Roman"/>
          <w:vertAlign w:val="subscript"/>
        </w:rPr>
        <w:t>2</w:t>
      </w:r>
      <w:r w:rsidR="00D67B6E" w:rsidRPr="0045706F">
        <w:rPr>
          <w:rFonts w:ascii="Times New Roman" w:hAnsi="Times New Roman" w:cs="Times New Roman"/>
        </w:rPr>
        <w:t xml:space="preserve"> in the air) to form a metal oxide.  Rust is a metal oxide that you are familiar with—it has the formula of Fe</w:t>
      </w:r>
      <w:r w:rsidR="00D67B6E" w:rsidRPr="0045706F">
        <w:rPr>
          <w:rFonts w:ascii="Times New Roman" w:hAnsi="Times New Roman" w:cs="Times New Roman"/>
          <w:vertAlign w:val="subscript"/>
        </w:rPr>
        <w:t>2</w:t>
      </w:r>
      <w:r w:rsidR="00D67B6E" w:rsidRPr="0045706F">
        <w:rPr>
          <w:rFonts w:ascii="Times New Roman" w:hAnsi="Times New Roman" w:cs="Times New Roman"/>
        </w:rPr>
        <w:t>O</w:t>
      </w:r>
      <w:r w:rsidR="00D67B6E" w:rsidRPr="0045706F">
        <w:rPr>
          <w:rFonts w:ascii="Times New Roman" w:hAnsi="Times New Roman" w:cs="Times New Roman"/>
          <w:vertAlign w:val="subscript"/>
        </w:rPr>
        <w:t>3</w:t>
      </w:r>
      <w:r w:rsidR="00D67B6E" w:rsidRPr="0045706F">
        <w:rPr>
          <w:rFonts w:ascii="Times New Roman" w:hAnsi="Times New Roman" w:cs="Times New Roman"/>
        </w:rPr>
        <w:t>.  Metal oxides contain metal and oxygen atoms.  We will make a metal oxide in the laboratory today and try to determine its formula.  Perhaps it is MO, or M</w:t>
      </w:r>
      <w:r w:rsidR="00D67B6E" w:rsidRPr="0045706F">
        <w:rPr>
          <w:rFonts w:ascii="Times New Roman" w:hAnsi="Times New Roman" w:cs="Times New Roman"/>
          <w:vertAlign w:val="subscript"/>
        </w:rPr>
        <w:t>2</w:t>
      </w:r>
      <w:r w:rsidR="00D67B6E" w:rsidRPr="0045706F">
        <w:rPr>
          <w:rFonts w:ascii="Times New Roman" w:hAnsi="Times New Roman" w:cs="Times New Roman"/>
        </w:rPr>
        <w:t>O, or M</w:t>
      </w:r>
      <w:r w:rsidR="00D67B6E" w:rsidRPr="0045706F">
        <w:rPr>
          <w:rFonts w:ascii="Times New Roman" w:hAnsi="Times New Roman" w:cs="Times New Roman"/>
          <w:vertAlign w:val="subscript"/>
        </w:rPr>
        <w:t>2</w:t>
      </w:r>
      <w:r w:rsidR="00D67B6E" w:rsidRPr="0045706F">
        <w:rPr>
          <w:rFonts w:ascii="Times New Roman" w:hAnsi="Times New Roman" w:cs="Times New Roman"/>
        </w:rPr>
        <w:t>O</w:t>
      </w:r>
      <w:r w:rsidR="00D67B6E" w:rsidRPr="0045706F">
        <w:rPr>
          <w:rFonts w:ascii="Times New Roman" w:hAnsi="Times New Roman" w:cs="Times New Roman"/>
          <w:vertAlign w:val="subscript"/>
        </w:rPr>
        <w:t>3</w:t>
      </w:r>
      <w:r w:rsidR="00D67B6E" w:rsidRPr="0045706F">
        <w:rPr>
          <w:rFonts w:ascii="Times New Roman" w:hAnsi="Times New Roman" w:cs="Times New Roman"/>
        </w:rPr>
        <w:t>, or any other combination that you can imagine.</w:t>
      </w:r>
      <w:r w:rsidR="00E42BE6">
        <w:rPr>
          <w:rFonts w:ascii="Times New Roman" w:hAnsi="Times New Roman" w:cs="Times New Roman"/>
        </w:rPr>
        <w:t>"</w:t>
      </w:r>
      <w:r w:rsidR="00D67B6E" w:rsidRPr="0045706F">
        <w:rPr>
          <w:rFonts w:ascii="Times New Roman" w:hAnsi="Times New Roman" w:cs="Times New Roman"/>
        </w:rPr>
        <w:t xml:space="preserve">  </w:t>
      </w:r>
      <w:r w:rsidR="00100E43" w:rsidRPr="0076289E">
        <w:rPr>
          <w:rFonts w:ascii="Times New Roman" w:hAnsi="Times New Roman" w:cs="Times New Roman"/>
        </w:rPr>
        <w:t>Therefore, we would say we model the research question dimension.</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B4A6D" w:rsidRPr="0045706F" w:rsidRDefault="003B4A6D">
      <w:pPr>
        <w:rPr>
          <w:rFonts w:ascii="Times New Roman" w:hAnsi="Times New Roman" w:cs="Times New Roman"/>
        </w:rPr>
      </w:pPr>
      <w:r>
        <w:rPr>
          <w:rFonts w:ascii="Times New Roman" w:hAnsi="Times New Roman" w:cs="Times New Roman"/>
          <w:sz w:val="24"/>
          <w:szCs w:val="24"/>
        </w:rPr>
        <w:tab/>
      </w:r>
      <w:r w:rsidRPr="0045706F">
        <w:rPr>
          <w:rFonts w:ascii="Times New Roman" w:hAnsi="Times New Roman" w:cs="Times New Roman"/>
        </w:rPr>
        <w:t>The target audience for CH 111 is first year science majors.</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3B4A6D" w:rsidRPr="0045706F" w:rsidRDefault="003B4A6D" w:rsidP="0045706F">
      <w:pPr>
        <w:spacing w:line="240" w:lineRule="auto"/>
        <w:rPr>
          <w:rFonts w:ascii="Times New Roman" w:hAnsi="Times New Roman" w:cs="Times New Roman"/>
        </w:rPr>
      </w:pPr>
      <w:r>
        <w:tab/>
      </w:r>
      <w:r w:rsidRPr="0045706F">
        <w:rPr>
          <w:rFonts w:ascii="Times New Roman" w:hAnsi="Times New Roman" w:cs="Times New Roman"/>
        </w:rPr>
        <w:t>The primary role of CH 111 is to provide</w:t>
      </w:r>
      <w:r w:rsidR="00EB2B2E" w:rsidRPr="0045706F">
        <w:rPr>
          <w:rFonts w:ascii="Times New Roman" w:hAnsi="Times New Roman" w:cs="Times New Roman"/>
        </w:rPr>
        <w:t xml:space="preserve"> students</w:t>
      </w:r>
      <w:r w:rsidR="002971FC" w:rsidRPr="0045706F">
        <w:rPr>
          <w:rFonts w:ascii="Times New Roman" w:hAnsi="Times New Roman" w:cs="Times New Roman"/>
        </w:rPr>
        <w:t xml:space="preserve"> with</w:t>
      </w:r>
      <w:r w:rsidR="00EB2B2E" w:rsidRPr="0045706F">
        <w:rPr>
          <w:rFonts w:ascii="Times New Roman" w:hAnsi="Times New Roman" w:cs="Times New Roman"/>
        </w:rPr>
        <w:t xml:space="preserve"> </w:t>
      </w:r>
      <w:r w:rsidRPr="0045706F">
        <w:rPr>
          <w:rFonts w:ascii="Times New Roman" w:hAnsi="Times New Roman" w:cs="Times New Roman"/>
        </w:rPr>
        <w:t xml:space="preserve">the basic chemical knowledge and </w:t>
      </w:r>
      <w:r w:rsidR="008A1719" w:rsidRPr="0045706F">
        <w:rPr>
          <w:rFonts w:ascii="Times New Roman" w:hAnsi="Times New Roman" w:cs="Times New Roman"/>
        </w:rPr>
        <w:t xml:space="preserve">laboratory </w:t>
      </w:r>
      <w:r w:rsidRPr="0045706F">
        <w:rPr>
          <w:rFonts w:ascii="Times New Roman" w:hAnsi="Times New Roman" w:cs="Times New Roman"/>
        </w:rPr>
        <w:t>skills they will need to move on</w:t>
      </w:r>
      <w:r w:rsidR="002971FC" w:rsidRPr="0045706F">
        <w:rPr>
          <w:rFonts w:ascii="Times New Roman" w:hAnsi="Times New Roman" w:cs="Times New Roman"/>
        </w:rPr>
        <w:t xml:space="preserve"> </w:t>
      </w:r>
      <w:r w:rsidRPr="0045706F">
        <w:rPr>
          <w:rFonts w:ascii="Times New Roman" w:hAnsi="Times New Roman" w:cs="Times New Roman"/>
        </w:rPr>
        <w:t>to other science courses, including higher level chemistry courses.</w:t>
      </w:r>
      <w:r w:rsidR="00100E43" w:rsidRPr="0045706F">
        <w:rPr>
          <w:rFonts w:ascii="Times New Roman" w:hAnsi="Times New Roman" w:cs="Times New Roman"/>
        </w:rPr>
        <w:t xml:space="preserve">  It also serves as a course to fulfill the University lab graduation requirement.</w:t>
      </w:r>
    </w:p>
    <w:p w:rsidR="00147F10" w:rsidRDefault="00531A8E">
      <w:r>
        <w:t>E. Provide any o</w:t>
      </w:r>
      <w:r w:rsidR="00147F10" w:rsidRPr="005B2CA6">
        <w:t>ther information that may be relevant to the review of the course by GEC</w:t>
      </w:r>
    </w:p>
    <w:p w:rsidR="00100E43" w:rsidRPr="0045706F" w:rsidRDefault="00100E43">
      <w:pPr>
        <w:rPr>
          <w:rFonts w:ascii="Times New Roman" w:hAnsi="Times New Roman" w:cs="Times New Roman"/>
        </w:rPr>
      </w:pPr>
      <w:r>
        <w:tab/>
      </w:r>
      <w:r w:rsidRPr="0045706F">
        <w:rPr>
          <w:rFonts w:ascii="Times New Roman" w:hAnsi="Times New Roman" w:cs="Times New Roman"/>
        </w:rPr>
        <w:t>Not applicable.</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49754C">
            <w:r w:rsidRPr="00C8087E">
              <w:rPr>
                <w:b/>
              </w:rPr>
              <w:t>Type:</w:t>
            </w:r>
            <w:r>
              <w:t xml:space="preserve"> Final exam.</w:t>
            </w:r>
          </w:p>
          <w:p w:rsidR="00C8087E" w:rsidRDefault="0049754C">
            <w:r w:rsidRPr="00C8087E">
              <w:rPr>
                <w:b/>
              </w:rPr>
              <w:t>Relation to Dimension:</w:t>
            </w:r>
            <w:r>
              <w:t xml:space="preserve"> On certain problems on the final exam, students will decide what information to use to solve the problems.</w:t>
            </w:r>
          </w:p>
          <w:p w:rsidR="00C8087E" w:rsidRDefault="00C8087E">
            <w:r w:rsidRPr="00C8087E">
              <w:rPr>
                <w:b/>
              </w:rPr>
              <w:t>Success Rate:</w:t>
            </w:r>
            <w:r>
              <w:t xml:space="preserve"> We expect ~60% of our students will get these evidence questions correct.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rsidR="00C8087E" w:rsidRDefault="00C8087E" w:rsidP="00C8087E">
            <w:r w:rsidRPr="00C8087E">
              <w:rPr>
                <w:b/>
              </w:rPr>
              <w:t>Type:</w:t>
            </w:r>
            <w:r>
              <w:t xml:space="preserve"> Final exam.</w:t>
            </w:r>
          </w:p>
          <w:p w:rsidR="00C8087E" w:rsidRDefault="00C8087E" w:rsidP="00C8087E">
            <w:r w:rsidRPr="00C8087E">
              <w:rPr>
                <w:b/>
              </w:rPr>
              <w:t>Relation to Dimension:</w:t>
            </w:r>
            <w:r>
              <w:t xml:space="preserve"> On certain problems on the final exam, students will combine skills and knowledge learned from solving problems in lecture and discussion to solving new problems using the same chemical principles.</w:t>
            </w:r>
          </w:p>
          <w:p w:rsidR="007A65D6" w:rsidRDefault="00C8087E" w:rsidP="00C8087E">
            <w:r w:rsidRPr="00C8087E">
              <w:rPr>
                <w:b/>
              </w:rPr>
              <w:t>Success Rate:</w:t>
            </w:r>
            <w:r>
              <w:t xml:space="preserve"> We expect ~60% of our students will get these integration questions correct.</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C8087E" w:rsidRDefault="00C8087E" w:rsidP="00C8087E">
            <w:r w:rsidRPr="00C8087E">
              <w:rPr>
                <w:b/>
              </w:rPr>
              <w:t>Type:</w:t>
            </w:r>
            <w:r>
              <w:t xml:space="preserve"> Final exam.</w:t>
            </w:r>
          </w:p>
          <w:p w:rsidR="00C8087E" w:rsidRDefault="00C8087E" w:rsidP="00C8087E">
            <w:r w:rsidRPr="00C8087E">
              <w:rPr>
                <w:b/>
              </w:rPr>
              <w:t>Relation to Dimension:</w:t>
            </w:r>
            <w:r>
              <w:t xml:space="preserve"> On many problems on the final exam, students will have to evaluate the problem and determine which chemical principles and problem solving methods should be applied.</w:t>
            </w:r>
          </w:p>
          <w:p w:rsidR="007A65D6" w:rsidRDefault="00C8087E" w:rsidP="00C8087E">
            <w:r w:rsidRPr="00C8087E">
              <w:rPr>
                <w:b/>
              </w:rPr>
              <w:t>Success Rate:</w:t>
            </w:r>
            <w:r>
              <w:t xml:space="preserve"> We expect ~65% of our students will get these evaluation questions correct.</w:t>
            </w:r>
          </w:p>
        </w:tc>
      </w:tr>
    </w:tbl>
    <w:p w:rsidR="007A65D6" w:rsidRDefault="007A65D6"/>
    <w:p w:rsidR="007A65D6" w:rsidRDefault="007A65D6"/>
    <w:p w:rsidR="00F6033A" w:rsidRDefault="00F6033A"/>
    <w:p w:rsidR="00390097" w:rsidRDefault="00390097"/>
    <w:p w:rsidR="00390097" w:rsidRDefault="00390097"/>
    <w:p w:rsidR="00390097" w:rsidRDefault="00390097"/>
    <w:p w:rsidR="00F6033A" w:rsidRDefault="00F6033A"/>
    <w:p w:rsidR="00DE239C" w:rsidRDefault="00DE239C">
      <w:pPr>
        <w:rPr>
          <w:b/>
        </w:rPr>
      </w:pPr>
    </w:p>
    <w:p w:rsidR="00DE239C" w:rsidRPr="007A65D6" w:rsidRDefault="00DE239C" w:rsidP="00DE239C">
      <w:pPr>
        <w:jc w:val="center"/>
        <w:rPr>
          <w:b/>
        </w:rPr>
      </w:pPr>
      <w:r w:rsidRPr="007A65D6">
        <w:rPr>
          <w:b/>
        </w:rPr>
        <w:t>PLAN FOR LEARNING OUTCOMES</w:t>
      </w:r>
      <w:r>
        <w:rPr>
          <w:b/>
        </w:rPr>
        <w:br/>
      </w:r>
      <w:r w:rsidR="00D44E99">
        <w:rPr>
          <w:b/>
        </w:rPr>
        <w:t>SCIENTIFIC INQUIRY</w:t>
      </w:r>
    </w:p>
    <w:p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8"/>
        <w:gridCol w:w="5868"/>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D44E99"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Default="00D44E99" w:rsidP="00D44E99">
            <w:pPr>
              <w:rPr>
                <w:sz w:val="20"/>
              </w:rPr>
            </w:pPr>
            <w:r w:rsidRPr="00F04A25">
              <w:rPr>
                <w:sz w:val="20"/>
              </w:rPr>
              <w:t>Develop a manageable and appropriate research question that is tied to testable hypotheses.</w:t>
            </w:r>
          </w:p>
          <w:p w:rsidR="00D44E99" w:rsidRPr="00F04A25" w:rsidRDefault="00D44E99" w:rsidP="00D44E99">
            <w:pPr>
              <w:rPr>
                <w:sz w:val="20"/>
              </w:rPr>
            </w:pPr>
          </w:p>
        </w:tc>
        <w:tc>
          <w:tcPr>
            <w:tcW w:w="5940" w:type="dxa"/>
            <w:tcBorders>
              <w:left w:val="single" w:sz="2" w:space="0" w:color="000000"/>
            </w:tcBorders>
          </w:tcPr>
          <w:p w:rsidR="00390097" w:rsidRDefault="00390097" w:rsidP="00D44E99">
            <w:r w:rsidRPr="00390097">
              <w:rPr>
                <w:b/>
              </w:rPr>
              <w:t>Type:</w:t>
            </w:r>
            <w:r>
              <w:t xml:space="preserve">  Several electronic assignments administered at various times throughout the semester.</w:t>
            </w:r>
          </w:p>
          <w:p w:rsidR="00390097" w:rsidRDefault="00390097" w:rsidP="00390097">
            <w:r w:rsidRPr="00390097">
              <w:rPr>
                <w:b/>
              </w:rPr>
              <w:t>Relation to Dimension:</w:t>
            </w:r>
            <w:r>
              <w:t xml:space="preserve">  </w:t>
            </w:r>
            <w:r w:rsidR="00DB74CA">
              <w:t>T</w:t>
            </w:r>
            <w:r>
              <w:t xml:space="preserve">hese assignments </w:t>
            </w:r>
            <w:r w:rsidR="00DB74CA">
              <w:t xml:space="preserve"> might consist of</w:t>
            </w:r>
            <w:r>
              <w:t xml:space="preserve"> a few paragraphs describing an environmental situation, an analysis which must be completed, or some other case study which </w:t>
            </w:r>
            <w:r w:rsidR="00DB74CA">
              <w:t xml:space="preserve">students </w:t>
            </w:r>
            <w:r>
              <w:t>must evaluate us</w:t>
            </w:r>
            <w:r w:rsidR="00D26E36">
              <w:t xml:space="preserve">ing learned chemistry concepts.  Students will be </w:t>
            </w:r>
            <w:r w:rsidR="00DB74CA">
              <w:t xml:space="preserve">provided with </w:t>
            </w:r>
            <w:r w:rsidR="00D26E36">
              <w:t xml:space="preserve">a list of </w:t>
            </w:r>
            <w:r w:rsidR="00DB74CA">
              <w:t xml:space="preserve">research </w:t>
            </w:r>
            <w:r w:rsidR="00D26E36">
              <w:t xml:space="preserve">questions, </w:t>
            </w:r>
            <w:r w:rsidR="00DB74CA">
              <w:t xml:space="preserve">and they must choose questions that </w:t>
            </w:r>
            <w:r w:rsidR="00D26E36">
              <w:t>are appropriate for the described situation.</w:t>
            </w:r>
            <w:r>
              <w:t xml:space="preserve"> </w:t>
            </w:r>
          </w:p>
          <w:p w:rsidR="00D44E99" w:rsidRPr="00AE7775" w:rsidRDefault="00D26E36" w:rsidP="00390097">
            <w:r w:rsidRPr="00D26E36">
              <w:rPr>
                <w:b/>
              </w:rPr>
              <w:t>Success Rate:</w:t>
            </w:r>
            <w:r>
              <w:t xml:space="preserve"> </w:t>
            </w:r>
            <w:r w:rsidR="00657DF5">
              <w:t>We expect 50% of our students will be able to reach this goal by the end of the semester.</w:t>
            </w:r>
          </w:p>
        </w:tc>
      </w:tr>
      <w:tr w:rsidR="00D44E99"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D26E36" w:rsidRDefault="00D26E36" w:rsidP="00D26E36">
            <w:r w:rsidRPr="00390097">
              <w:rPr>
                <w:b/>
              </w:rPr>
              <w:t>Type:</w:t>
            </w:r>
            <w:r>
              <w:t xml:space="preserve">  Several electronic assignments administered at various times throughout the semester.</w:t>
            </w:r>
          </w:p>
          <w:p w:rsidR="00D26E36" w:rsidRDefault="00D26E36" w:rsidP="00DB74CA">
            <w:r w:rsidRPr="00390097">
              <w:rPr>
                <w:b/>
              </w:rPr>
              <w:t>Relation to Dimension:</w:t>
            </w:r>
            <w:r>
              <w:t xml:space="preserve"> </w:t>
            </w:r>
            <w:r w:rsidR="00E55887">
              <w:t xml:space="preserve">  </w:t>
            </w:r>
            <w:r w:rsidR="00DB74CA">
              <w:t xml:space="preserve">These assignments might consist of a few paragraphs describing an environmental situation, an analysis which must be completed, or some other case study which students must evaluate using learned chemistry concepts.  </w:t>
            </w:r>
            <w:r w:rsidR="00E55887">
              <w:t>Students will be</w:t>
            </w:r>
            <w:r w:rsidR="00DB74CA">
              <w:t xml:space="preserve"> provided with</w:t>
            </w:r>
            <w:r w:rsidR="00E55887">
              <w:t xml:space="preserve"> a list of methods, </w:t>
            </w:r>
            <w:r w:rsidR="00DB74CA">
              <w:t xml:space="preserve">and they must choose methods </w:t>
            </w:r>
            <w:r w:rsidR="00E55887">
              <w:t xml:space="preserve"> which are appropriate for the described situation.</w:t>
            </w:r>
          </w:p>
          <w:p w:rsidR="00D44E99" w:rsidRPr="00AE7775" w:rsidRDefault="00D26E36" w:rsidP="00D26E36">
            <w:r w:rsidRPr="00D26E36">
              <w:rPr>
                <w:b/>
              </w:rPr>
              <w:t>Success Rate:</w:t>
            </w:r>
            <w:r>
              <w:t xml:space="preserve"> We expect 55% of our students will be able to reach this goal by the end of the semester.</w:t>
            </w:r>
          </w:p>
        </w:tc>
      </w:tr>
      <w:tr w:rsidR="00D44E99" w:rsidRPr="00AE7775" w:rsidTr="00D44E99">
        <w:tc>
          <w:tcPr>
            <w:tcW w:w="1885" w:type="dxa"/>
          </w:tcPr>
          <w:p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D44E99" w:rsidRPr="00F04A25" w:rsidRDefault="00D44E99" w:rsidP="00D44E99">
            <w:pPr>
              <w:rPr>
                <w:sz w:val="20"/>
              </w:rPr>
            </w:pPr>
          </w:p>
        </w:tc>
        <w:tc>
          <w:tcPr>
            <w:tcW w:w="5940" w:type="dxa"/>
            <w:tcBorders>
              <w:left w:val="single" w:sz="2" w:space="0" w:color="000000"/>
            </w:tcBorders>
          </w:tcPr>
          <w:p w:rsidR="00E55887" w:rsidRDefault="00E55887" w:rsidP="00E55887">
            <w:r w:rsidRPr="00390097">
              <w:rPr>
                <w:b/>
              </w:rPr>
              <w:t>Type:</w:t>
            </w:r>
            <w:r>
              <w:t xml:space="preserve">  Several electronic assignments administered at various times throughout the semester.</w:t>
            </w:r>
          </w:p>
          <w:p w:rsidR="00E55887" w:rsidRDefault="00E55887" w:rsidP="00DB74CA">
            <w:r w:rsidRPr="00390097">
              <w:rPr>
                <w:b/>
              </w:rPr>
              <w:t>Relation to Dimension:</w:t>
            </w:r>
            <w:r>
              <w:t xml:space="preserve">  </w:t>
            </w:r>
            <w:r w:rsidR="00DB74CA">
              <w:t xml:space="preserve">These assignments might consist of a few paragraphs describing an environmental situation, an analysis which must be completed, or some other case study which students must evaluate using learned chemistry concepts.  </w:t>
            </w:r>
            <w:r>
              <w:t>Students will be given data within these case studies and be asked to analyze this data in a manner similar to that which was employed in the performed laboratories.</w:t>
            </w:r>
          </w:p>
          <w:p w:rsidR="00D44E99" w:rsidRPr="00AE7775" w:rsidRDefault="00E55887" w:rsidP="00E55887">
            <w:r w:rsidRPr="00D26E36">
              <w:rPr>
                <w:b/>
              </w:rPr>
              <w:t>Success Rate:</w:t>
            </w:r>
            <w:r>
              <w:t xml:space="preserve"> We expect 65% of our students will be able to reach this goal by the end of the semester.</w:t>
            </w:r>
          </w:p>
        </w:tc>
      </w:tr>
      <w:tr w:rsidR="00D44E99" w:rsidRPr="00AE7775" w:rsidTr="00E51C13">
        <w:tc>
          <w:tcPr>
            <w:tcW w:w="1885" w:type="dxa"/>
          </w:tcPr>
          <w:p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rsidR="00D44E99" w:rsidRDefault="00D44E99" w:rsidP="00D44E99">
            <w:pPr>
              <w:rPr>
                <w:sz w:val="20"/>
              </w:rPr>
            </w:pPr>
            <w:r>
              <w:rPr>
                <w:sz w:val="20"/>
              </w:rPr>
              <w:t>Conclusions are linked to evidence and are in the context of scientific limitations and implications.</w:t>
            </w:r>
          </w:p>
          <w:p w:rsidR="00D44E99" w:rsidRPr="00F04A25" w:rsidRDefault="00D44E99" w:rsidP="00D44E99">
            <w:pPr>
              <w:rPr>
                <w:sz w:val="20"/>
              </w:rPr>
            </w:pPr>
          </w:p>
        </w:tc>
        <w:tc>
          <w:tcPr>
            <w:tcW w:w="5940" w:type="dxa"/>
            <w:tcBorders>
              <w:left w:val="single" w:sz="2" w:space="0" w:color="000000"/>
              <w:bottom w:val="single" w:sz="2" w:space="0" w:color="000000"/>
            </w:tcBorders>
          </w:tcPr>
          <w:p w:rsidR="00E55887" w:rsidRDefault="00E55887" w:rsidP="00E55887">
            <w:r w:rsidRPr="00390097">
              <w:rPr>
                <w:b/>
              </w:rPr>
              <w:t>Type:</w:t>
            </w:r>
            <w:r>
              <w:t xml:space="preserve">  Several electronic assignments administered at various times throughout the semester.</w:t>
            </w:r>
          </w:p>
          <w:p w:rsidR="00FA3E78" w:rsidRDefault="00E55887" w:rsidP="00DB74CA">
            <w:r w:rsidRPr="00390097">
              <w:rPr>
                <w:b/>
              </w:rPr>
              <w:t>Relation to Dimension:</w:t>
            </w:r>
            <w:r>
              <w:t xml:space="preserve">    </w:t>
            </w:r>
            <w:r w:rsidR="00DB74CA">
              <w:t xml:space="preserve">These assignments might consist of a few paragraphs describing an environmental situation, an analysis which must be completed, or some other case study which students must evaluate using learned chemistry concepts.  </w:t>
            </w:r>
            <w:r>
              <w:t xml:space="preserve">Students will be </w:t>
            </w:r>
            <w:r w:rsidR="00DB74CA">
              <w:t xml:space="preserve">provided with a list </w:t>
            </w:r>
            <w:r w:rsidR="00FA3E78">
              <w:t xml:space="preserve">of conclusions which were drawn from the provided data and </w:t>
            </w:r>
            <w:r w:rsidR="00DB74CA">
              <w:t xml:space="preserve">they must </w:t>
            </w:r>
            <w:r w:rsidR="00FA3E78">
              <w:t>choose which of these conclusions</w:t>
            </w:r>
            <w:r w:rsidR="00DB74CA">
              <w:t>, based upon the given data,</w:t>
            </w:r>
            <w:r w:rsidR="00FA3E78">
              <w:t xml:space="preserve"> are appropriate.</w:t>
            </w:r>
          </w:p>
          <w:p w:rsidR="00D44E99" w:rsidRPr="00AE7775" w:rsidRDefault="00E55887" w:rsidP="00FA3E78">
            <w:r w:rsidRPr="00D26E36">
              <w:rPr>
                <w:b/>
              </w:rPr>
              <w:t>Success Rate:</w:t>
            </w:r>
            <w:r>
              <w:t xml:space="preserve"> We expect 65% of our students will be able to reach this goal by the end of the semester.</w:t>
            </w:r>
          </w:p>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A2" w:rsidRDefault="009970A2" w:rsidP="00997CF2">
      <w:pPr>
        <w:spacing w:after="0" w:line="240" w:lineRule="auto"/>
      </w:pPr>
      <w:r>
        <w:separator/>
      </w:r>
    </w:p>
  </w:endnote>
  <w:endnote w:type="continuationSeparator" w:id="0">
    <w:p w:rsidR="009970A2" w:rsidRDefault="009970A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13649D">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A2" w:rsidRDefault="009970A2" w:rsidP="00997CF2">
      <w:pPr>
        <w:spacing w:after="0" w:line="240" w:lineRule="auto"/>
      </w:pPr>
      <w:r>
        <w:separator/>
      </w:r>
    </w:p>
  </w:footnote>
  <w:footnote w:type="continuationSeparator" w:id="0">
    <w:p w:rsidR="009970A2" w:rsidRDefault="009970A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7" w:rsidRDefault="0093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6FA6"/>
    <w:rsid w:val="00100E43"/>
    <w:rsid w:val="0013649D"/>
    <w:rsid w:val="00147F10"/>
    <w:rsid w:val="00180175"/>
    <w:rsid w:val="001F44AC"/>
    <w:rsid w:val="00223954"/>
    <w:rsid w:val="00224967"/>
    <w:rsid w:val="002349A4"/>
    <w:rsid w:val="00236F43"/>
    <w:rsid w:val="00245F4D"/>
    <w:rsid w:val="00284A51"/>
    <w:rsid w:val="002971FC"/>
    <w:rsid w:val="002B4127"/>
    <w:rsid w:val="002F0E56"/>
    <w:rsid w:val="00314926"/>
    <w:rsid w:val="00325168"/>
    <w:rsid w:val="003377D2"/>
    <w:rsid w:val="00344C23"/>
    <w:rsid w:val="00370346"/>
    <w:rsid w:val="003742C5"/>
    <w:rsid w:val="00390097"/>
    <w:rsid w:val="003B4A6D"/>
    <w:rsid w:val="003B6097"/>
    <w:rsid w:val="003C2429"/>
    <w:rsid w:val="003D667C"/>
    <w:rsid w:val="003E3DDF"/>
    <w:rsid w:val="00432BAE"/>
    <w:rsid w:val="0045706F"/>
    <w:rsid w:val="004936B1"/>
    <w:rsid w:val="0049754C"/>
    <w:rsid w:val="004B001A"/>
    <w:rsid w:val="004B2FF9"/>
    <w:rsid w:val="00506F40"/>
    <w:rsid w:val="00531A8E"/>
    <w:rsid w:val="005965C2"/>
    <w:rsid w:val="005B2CA6"/>
    <w:rsid w:val="005D7B38"/>
    <w:rsid w:val="006272CE"/>
    <w:rsid w:val="00657DF5"/>
    <w:rsid w:val="00663883"/>
    <w:rsid w:val="0068640A"/>
    <w:rsid w:val="006D1ABF"/>
    <w:rsid w:val="00705269"/>
    <w:rsid w:val="00713756"/>
    <w:rsid w:val="0072544B"/>
    <w:rsid w:val="0072719D"/>
    <w:rsid w:val="007520E9"/>
    <w:rsid w:val="00753348"/>
    <w:rsid w:val="0076289E"/>
    <w:rsid w:val="00770834"/>
    <w:rsid w:val="007A65D6"/>
    <w:rsid w:val="007C2397"/>
    <w:rsid w:val="007F6047"/>
    <w:rsid w:val="00863286"/>
    <w:rsid w:val="00871C42"/>
    <w:rsid w:val="00895213"/>
    <w:rsid w:val="008A1719"/>
    <w:rsid w:val="00901A5C"/>
    <w:rsid w:val="009309A7"/>
    <w:rsid w:val="0094192F"/>
    <w:rsid w:val="009970A2"/>
    <w:rsid w:val="00997CF2"/>
    <w:rsid w:val="009A60C8"/>
    <w:rsid w:val="009F39A1"/>
    <w:rsid w:val="00A44156"/>
    <w:rsid w:val="00A7492E"/>
    <w:rsid w:val="00A7509D"/>
    <w:rsid w:val="00A974DC"/>
    <w:rsid w:val="00AB3097"/>
    <w:rsid w:val="00AE7775"/>
    <w:rsid w:val="00AF624F"/>
    <w:rsid w:val="00B514D5"/>
    <w:rsid w:val="00B65B5D"/>
    <w:rsid w:val="00B81179"/>
    <w:rsid w:val="00B9028A"/>
    <w:rsid w:val="00B93C9C"/>
    <w:rsid w:val="00B974EC"/>
    <w:rsid w:val="00BD5CE3"/>
    <w:rsid w:val="00BD7BDE"/>
    <w:rsid w:val="00C47584"/>
    <w:rsid w:val="00C77ADB"/>
    <w:rsid w:val="00C8087E"/>
    <w:rsid w:val="00CD6734"/>
    <w:rsid w:val="00CE3EE4"/>
    <w:rsid w:val="00D26E36"/>
    <w:rsid w:val="00D27AD3"/>
    <w:rsid w:val="00D44E99"/>
    <w:rsid w:val="00D67B6E"/>
    <w:rsid w:val="00DB74CA"/>
    <w:rsid w:val="00DD2CF6"/>
    <w:rsid w:val="00DD35B6"/>
    <w:rsid w:val="00DE239C"/>
    <w:rsid w:val="00DE616A"/>
    <w:rsid w:val="00E02C66"/>
    <w:rsid w:val="00E206FF"/>
    <w:rsid w:val="00E2123A"/>
    <w:rsid w:val="00E42BE6"/>
    <w:rsid w:val="00E51C13"/>
    <w:rsid w:val="00E55766"/>
    <w:rsid w:val="00E55887"/>
    <w:rsid w:val="00E55B97"/>
    <w:rsid w:val="00E616B9"/>
    <w:rsid w:val="00EB2B2E"/>
    <w:rsid w:val="00F1260B"/>
    <w:rsid w:val="00F6033A"/>
    <w:rsid w:val="00F92DFB"/>
    <w:rsid w:val="00FA3E78"/>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Frankie McCormick</cp:lastModifiedBy>
  <cp:revision>2</cp:revision>
  <cp:lastPrinted>2015-11-16T21:06:00Z</cp:lastPrinted>
  <dcterms:created xsi:type="dcterms:W3CDTF">2016-01-21T20:10:00Z</dcterms:created>
  <dcterms:modified xsi:type="dcterms:W3CDTF">2016-01-21T20:10:00Z</dcterms:modified>
</cp:coreProperties>
</file>