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737476" w:rsidRPr="007A65D6" w:rsidRDefault="004936B1">
      <w:pPr>
        <w:rPr>
          <w:b/>
        </w:rPr>
      </w:pPr>
      <w:r w:rsidRPr="007A65D6">
        <w:rPr>
          <w:b/>
        </w:rPr>
        <w:t>Course Name and Number:</w:t>
      </w:r>
      <w:r w:rsidR="00737476">
        <w:rPr>
          <w:b/>
        </w:rPr>
        <w:t xml:space="preserve"> </w:t>
      </w:r>
      <w:r w:rsidR="00737476" w:rsidRPr="00737476">
        <w:t>“Honors 101: Origins of Western Values— Antiquity”</w:t>
      </w:r>
    </w:p>
    <w:p w:rsidR="004936B1" w:rsidRPr="007A65D6" w:rsidRDefault="004936B1">
      <w:pPr>
        <w:rPr>
          <w:b/>
        </w:rPr>
      </w:pPr>
      <w:r w:rsidRPr="007A65D6">
        <w:rPr>
          <w:b/>
        </w:rPr>
        <w:t>Home Department:</w:t>
      </w:r>
      <w:r w:rsidR="00737476">
        <w:rPr>
          <w:b/>
        </w:rPr>
        <w:t xml:space="preserve"> </w:t>
      </w:r>
      <w:r w:rsidR="00737476" w:rsidRPr="00737476">
        <w:t>Honors Program</w:t>
      </w:r>
    </w:p>
    <w:p w:rsidR="004936B1" w:rsidRDefault="004936B1">
      <w:r w:rsidRPr="007A65D6">
        <w:rPr>
          <w:b/>
        </w:rPr>
        <w:t>Department Chair Name and Contact Information</w:t>
      </w:r>
      <w:r>
        <w:t xml:space="preserve"> (phone, email):</w:t>
      </w:r>
      <w:r w:rsidR="00737476">
        <w:t xml:space="preserve"> David Wood (</w:t>
      </w:r>
      <w:hyperlink r:id="rId7" w:history="1">
        <w:r w:rsidR="00263543" w:rsidRPr="00D44DF9">
          <w:rPr>
            <w:rStyle w:val="Hyperlink"/>
          </w:rPr>
          <w:t>dwood@nmu.edu</w:t>
        </w:r>
      </w:hyperlink>
      <w:r w:rsidR="00737476">
        <w:t>)</w:t>
      </w:r>
      <w:r w:rsidR="008C3E23">
        <w:t xml:space="preserve"> ext. </w:t>
      </w:r>
      <w:r w:rsidR="00263543">
        <w:t>2112</w:t>
      </w:r>
    </w:p>
    <w:p w:rsidR="004936B1" w:rsidRDefault="004936B1">
      <w:r w:rsidRPr="007A65D6">
        <w:rPr>
          <w:b/>
        </w:rPr>
        <w:t>Expected frequency of Offering of the course</w:t>
      </w:r>
      <w:r>
        <w:t xml:space="preserve"> (e.g. every semester, every fall)</w:t>
      </w:r>
      <w:r w:rsidR="007A65D6">
        <w:t>:</w:t>
      </w:r>
      <w:r w:rsidR="00737476">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8A2893">
        <w:t xml:space="preserve">X </w:t>
      </w:r>
      <w:r w:rsidR="00147F10">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373CCA" w:rsidRPr="00233A2F" w:rsidRDefault="00737476" w:rsidP="003612B1">
      <w:pPr>
        <w:rPr>
          <w:color w:val="FF0000"/>
        </w:rPr>
      </w:pPr>
      <w:proofErr w:type="spellStart"/>
      <w:r w:rsidRPr="008C3E23">
        <w:rPr>
          <w:b/>
        </w:rPr>
        <w:t>A.</w:t>
      </w:r>
      <w:r w:rsidR="005B2CA6" w:rsidRPr="008C3E23">
        <w:rPr>
          <w:b/>
        </w:rPr>
        <w:t>O</w:t>
      </w:r>
      <w:r w:rsidR="00147F10" w:rsidRPr="008C3E23">
        <w:rPr>
          <w:b/>
        </w:rPr>
        <w:t>verview</w:t>
      </w:r>
      <w:proofErr w:type="spellEnd"/>
      <w:r w:rsidR="00147F10" w:rsidRPr="008C3E23">
        <w:rPr>
          <w:b/>
        </w:rPr>
        <w:t xml:space="preserve"> of the course content</w:t>
      </w:r>
      <w:r w:rsidR="008D6F91">
        <w:t>: Hon 101</w:t>
      </w:r>
      <w:r w:rsidR="002C66C6">
        <w:t xml:space="preserve"> offers an </w:t>
      </w:r>
      <w:r>
        <w:t>interdisc</w:t>
      </w:r>
      <w:r w:rsidR="002C66C6">
        <w:t xml:space="preserve">iplinary examination of </w:t>
      </w:r>
      <w:r>
        <w:t xml:space="preserve">representative </w:t>
      </w:r>
      <w:r w:rsidR="00B551B3">
        <w:t>social, political,</w:t>
      </w:r>
      <w:r>
        <w:t xml:space="preserve"> and artistic works of antiquity </w:t>
      </w:r>
      <w:r w:rsidR="002C66C6">
        <w:t xml:space="preserve">explored </w:t>
      </w:r>
      <w:r>
        <w:t xml:space="preserve">against the backdrop of a historical grounding in the </w:t>
      </w:r>
      <w:r w:rsidR="003612B1">
        <w:t>various</w:t>
      </w:r>
      <w:r w:rsidR="005D13D2">
        <w:t xml:space="preserve"> and distinct</w:t>
      </w:r>
      <w:r w:rsidR="002C66C6">
        <w:t xml:space="preserve"> societies of the </w:t>
      </w:r>
      <w:r>
        <w:t xml:space="preserve">period. </w:t>
      </w:r>
      <w:r w:rsidR="00233A2F">
        <w:rPr>
          <w:color w:val="FF0000"/>
        </w:rPr>
        <w:t xml:space="preserve">As the </w:t>
      </w:r>
      <w:r w:rsidR="003D6850">
        <w:rPr>
          <w:color w:val="FF0000"/>
        </w:rPr>
        <w:t xml:space="preserve">NMU </w:t>
      </w:r>
      <w:r w:rsidR="00233A2F">
        <w:rPr>
          <w:color w:val="FF0000"/>
        </w:rPr>
        <w:t xml:space="preserve">Bulletin </w:t>
      </w:r>
      <w:r w:rsidR="00233A2F" w:rsidRPr="003612B1">
        <w:rPr>
          <w:color w:val="FF0000"/>
        </w:rPr>
        <w:t>indicates: “</w:t>
      </w:r>
      <w:r w:rsidR="00233A2F" w:rsidRPr="003612B1">
        <w:rPr>
          <w:rFonts w:cs="Arial"/>
          <w:color w:val="FF0000"/>
          <w:lang w:val="en"/>
        </w:rPr>
        <w:t>This interdisciplinary course investigates the origins of the ideas and values central to Western culture from antiquity through primary sources.”</w:t>
      </w:r>
      <w:r w:rsidR="0058321B" w:rsidRPr="003612B1">
        <w:rPr>
          <w:rFonts w:cs="Arial"/>
          <w:color w:val="FF0000"/>
          <w:lang w:val="en"/>
        </w:rPr>
        <w:t xml:space="preserve"> </w:t>
      </w:r>
      <w:r w:rsidR="0058321B" w:rsidRPr="0058321B">
        <w:rPr>
          <w:color w:val="FF0000"/>
        </w:rPr>
        <w:t>Students in Hon 101 focus on social structures and issues facing various peoples in a variety of locales during several different time periods</w:t>
      </w:r>
      <w:r w:rsidR="003612B1">
        <w:rPr>
          <w:color w:val="FF0000"/>
        </w:rPr>
        <w:t>.</w:t>
      </w:r>
      <w:r w:rsidR="0058321B" w:rsidRPr="0058321B">
        <w:rPr>
          <w:color w:val="FF0000"/>
        </w:rPr>
        <w:t xml:space="preserve"> Students then examine and think about the ethics and impact of those structures and issues on people over time, and analyze how modern society deals with similar issues. </w:t>
      </w:r>
    </w:p>
    <w:p w:rsidR="00794F61" w:rsidRPr="00233A2F" w:rsidRDefault="0058321B" w:rsidP="00233A2F">
      <w:pPr>
        <w:pStyle w:val="Normal1"/>
        <w:contextualSpacing w:val="0"/>
        <w:rPr>
          <w:rFonts w:asciiTheme="minorHAnsi" w:hAnsiTheme="minorHAnsi"/>
          <w:color w:val="FF0000"/>
          <w:szCs w:val="22"/>
        </w:rPr>
      </w:pPr>
      <w:r>
        <w:rPr>
          <w:rFonts w:asciiTheme="minorHAnsi" w:hAnsiTheme="minorHAnsi"/>
          <w:color w:val="FF0000"/>
          <w:szCs w:val="22"/>
        </w:rPr>
        <w:t>Throughout the course,</w:t>
      </w:r>
      <w:r w:rsidR="00233A2F">
        <w:rPr>
          <w:rFonts w:asciiTheme="minorHAnsi" w:hAnsiTheme="minorHAnsi"/>
          <w:color w:val="FF0000"/>
          <w:szCs w:val="22"/>
        </w:rPr>
        <w:t xml:space="preserve"> the importance of </w:t>
      </w:r>
      <w:r w:rsidR="00794F61" w:rsidRPr="00794F61">
        <w:rPr>
          <w:rFonts w:asciiTheme="minorHAnsi" w:hAnsiTheme="minorHAnsi"/>
          <w:color w:val="FF0000"/>
          <w:szCs w:val="22"/>
        </w:rPr>
        <w:t xml:space="preserve">becoming active readers </w:t>
      </w:r>
      <w:r>
        <w:rPr>
          <w:rFonts w:asciiTheme="minorHAnsi" w:hAnsiTheme="minorHAnsi"/>
          <w:color w:val="FF0000"/>
          <w:szCs w:val="22"/>
        </w:rPr>
        <w:t>and</w:t>
      </w:r>
      <w:r w:rsidR="00794F61" w:rsidRPr="00794F61">
        <w:rPr>
          <w:rFonts w:asciiTheme="minorHAnsi" w:hAnsiTheme="minorHAnsi"/>
          <w:color w:val="FF0000"/>
          <w:szCs w:val="22"/>
        </w:rPr>
        <w:t xml:space="preserve"> participants in a collaborative learn</w:t>
      </w:r>
      <w:r w:rsidR="00233A2F">
        <w:rPr>
          <w:rFonts w:asciiTheme="minorHAnsi" w:hAnsiTheme="minorHAnsi"/>
          <w:color w:val="FF0000"/>
          <w:szCs w:val="22"/>
        </w:rPr>
        <w:t>ing community will be stressed.</w:t>
      </w:r>
      <w:r w:rsidR="00794F61" w:rsidRPr="00794F61">
        <w:rPr>
          <w:rFonts w:asciiTheme="minorHAnsi" w:hAnsiTheme="minorHAnsi"/>
          <w:color w:val="FF0000"/>
          <w:szCs w:val="22"/>
        </w:rPr>
        <w:t xml:space="preserve"> Students will complete reading and writing/multimodal </w:t>
      </w:r>
      <w:r w:rsidR="003D6850">
        <w:rPr>
          <w:rFonts w:asciiTheme="minorHAnsi" w:hAnsiTheme="minorHAnsi"/>
          <w:color w:val="FF0000"/>
          <w:szCs w:val="22"/>
        </w:rPr>
        <w:t>assignments designed to build upon</w:t>
      </w:r>
      <w:r w:rsidR="00794F61" w:rsidRPr="00794F61">
        <w:rPr>
          <w:rFonts w:asciiTheme="minorHAnsi" w:hAnsiTheme="minorHAnsi"/>
          <w:color w:val="FF0000"/>
          <w:szCs w:val="22"/>
        </w:rPr>
        <w:t xml:space="preserve"> their development in the following areas: reading co</w:t>
      </w:r>
      <w:r w:rsidR="008D6F91">
        <w:rPr>
          <w:rFonts w:asciiTheme="minorHAnsi" w:hAnsiTheme="minorHAnsi"/>
          <w:color w:val="FF0000"/>
          <w:szCs w:val="22"/>
        </w:rPr>
        <w:t>mprehension,</w:t>
      </w:r>
      <w:r w:rsidR="00794F61" w:rsidRPr="00794F61">
        <w:rPr>
          <w:rFonts w:asciiTheme="minorHAnsi" w:hAnsiTheme="minorHAnsi"/>
          <w:color w:val="FF0000"/>
          <w:szCs w:val="22"/>
        </w:rPr>
        <w:t xml:space="preserve"> critical thinking, </w:t>
      </w:r>
      <w:r w:rsidR="003D6850">
        <w:rPr>
          <w:rFonts w:asciiTheme="minorHAnsi" w:hAnsiTheme="minorHAnsi"/>
          <w:color w:val="FF0000"/>
          <w:szCs w:val="22"/>
        </w:rPr>
        <w:t xml:space="preserve">academic writing, </w:t>
      </w:r>
      <w:r w:rsidR="00794F61" w:rsidRPr="00794F61">
        <w:rPr>
          <w:rFonts w:asciiTheme="minorHAnsi" w:hAnsiTheme="minorHAnsi"/>
          <w:color w:val="FF0000"/>
          <w:szCs w:val="22"/>
        </w:rPr>
        <w:t xml:space="preserve">and </w:t>
      </w:r>
      <w:r w:rsidR="00306A4D">
        <w:rPr>
          <w:rFonts w:asciiTheme="minorHAnsi" w:hAnsiTheme="minorHAnsi"/>
          <w:color w:val="FF0000"/>
          <w:szCs w:val="22"/>
        </w:rPr>
        <w:t xml:space="preserve">societal </w:t>
      </w:r>
      <w:r w:rsidR="00794F61" w:rsidRPr="00794F61">
        <w:rPr>
          <w:rFonts w:asciiTheme="minorHAnsi" w:hAnsiTheme="minorHAnsi"/>
          <w:color w:val="FF0000"/>
          <w:szCs w:val="22"/>
        </w:rPr>
        <w:t xml:space="preserve">analysis.   </w:t>
      </w:r>
    </w:p>
    <w:p w:rsidR="008A2893" w:rsidRDefault="0058321B">
      <w:r>
        <w:rPr>
          <w:color w:val="FF0000"/>
        </w:rPr>
        <w:t>Finally</w:t>
      </w:r>
      <w:r w:rsidR="00233A2F" w:rsidRPr="00233A2F">
        <w:rPr>
          <w:color w:val="FF0000"/>
        </w:rPr>
        <w:t>, a</w:t>
      </w:r>
      <w:r w:rsidR="002C66C6">
        <w:t>s a writi</w:t>
      </w:r>
      <w:r w:rsidR="00D06A51">
        <w:t>ng intensive course</w:t>
      </w:r>
      <w:r w:rsidR="002C66C6">
        <w:t xml:space="preserve">, </w:t>
      </w:r>
      <w:r w:rsidR="00D06A51">
        <w:t>Hon 101</w:t>
      </w:r>
      <w:r w:rsidR="00233A2F">
        <w:t xml:space="preserve"> involves</w:t>
      </w:r>
      <w:r w:rsidR="00253F95">
        <w:t xml:space="preserve"> </w:t>
      </w:r>
      <w:r w:rsidR="002C66C6">
        <w:t>writing with revision</w:t>
      </w:r>
      <w:r w:rsidR="003D6850">
        <w:rPr>
          <w:color w:val="FF0000"/>
        </w:rPr>
        <w:t>, academic r</w:t>
      </w:r>
      <w:r w:rsidR="003D6850" w:rsidRPr="003D6850">
        <w:rPr>
          <w:color w:val="FF0000"/>
        </w:rPr>
        <w:t>e</w:t>
      </w:r>
      <w:r w:rsidR="003D6850">
        <w:rPr>
          <w:color w:val="FF0000"/>
        </w:rPr>
        <w:t>se</w:t>
      </w:r>
      <w:r w:rsidR="003D6850" w:rsidRPr="003D6850">
        <w:rPr>
          <w:color w:val="FF0000"/>
        </w:rPr>
        <w:t>arch</w:t>
      </w:r>
      <w:r w:rsidR="003D6850">
        <w:t>,</w:t>
      </w:r>
      <w:r w:rsidR="002C66C6">
        <w:t xml:space="preserve"> and the production of a subst</w:t>
      </w:r>
      <w:r w:rsidR="00D06A51">
        <w:t>antial final paper</w:t>
      </w:r>
      <w:r w:rsidR="005D13D2">
        <w:t>, as well.</w:t>
      </w:r>
      <w:r w:rsidR="00253F95">
        <w:t xml:space="preserve"> Successful completion of Hon 101 and EITHER Hon 111 OR Hon 112</w:t>
      </w:r>
      <w:r w:rsidR="00CF0FFF">
        <w:t xml:space="preserve"> allows Honors students</w:t>
      </w:r>
      <w:r w:rsidR="00253F95">
        <w:t xml:space="preserve"> to fulfill credit for EN 211.</w:t>
      </w:r>
    </w:p>
    <w:p w:rsidR="00233A2F" w:rsidRDefault="00233A2F"/>
    <w:p w:rsidR="005D13D2" w:rsidRDefault="00147F10">
      <w:pPr>
        <w:rPr>
          <w:rFonts w:cs="Arial"/>
          <w:lang w:val="en"/>
        </w:rPr>
      </w:pPr>
      <w:proofErr w:type="spellStart"/>
      <w:r w:rsidRPr="008C3E23">
        <w:rPr>
          <w:b/>
        </w:rPr>
        <w:t>B</w:t>
      </w:r>
      <w:r w:rsidR="00737476" w:rsidRPr="008C3E23">
        <w:rPr>
          <w:b/>
        </w:rPr>
        <w:t>.</w:t>
      </w:r>
      <w:r w:rsidR="005B2CA6" w:rsidRPr="008C3E23">
        <w:rPr>
          <w:b/>
        </w:rPr>
        <w:t>Explain</w:t>
      </w:r>
      <w:proofErr w:type="spellEnd"/>
      <w:r w:rsidR="005B2CA6" w:rsidRPr="008C3E23">
        <w:rPr>
          <w:b/>
        </w:rPr>
        <w:t xml:space="preserve"> why this</w:t>
      </w:r>
      <w:r w:rsidR="003C2429" w:rsidRPr="008C3E23">
        <w:rPr>
          <w:b/>
        </w:rPr>
        <w:t xml:space="preserve"> course satisfies the </w:t>
      </w:r>
      <w:r w:rsidR="005B2CA6" w:rsidRPr="008C3E23">
        <w:rPr>
          <w:b/>
        </w:rPr>
        <w:t>Component</w:t>
      </w:r>
      <w:r w:rsidR="00753348" w:rsidRPr="008C3E23">
        <w:rPr>
          <w:b/>
        </w:rPr>
        <w:t xml:space="preserve"> </w:t>
      </w:r>
      <w:r w:rsidR="003C2429" w:rsidRPr="008C3E23">
        <w:rPr>
          <w:b/>
        </w:rPr>
        <w:t xml:space="preserve">specified </w:t>
      </w:r>
      <w:r w:rsidR="00753348" w:rsidRPr="008C3E23">
        <w:rPr>
          <w:b/>
        </w:rPr>
        <w:t>and significantly addresses both learning outcomes</w:t>
      </w:r>
      <w:r w:rsidR="00253F95">
        <w:t>. Hon 101</w:t>
      </w:r>
      <w:r w:rsidR="00FE164C">
        <w:t xml:space="preserve"> provides keen perspective on various societies of antiquity (</w:t>
      </w:r>
      <w:r w:rsidR="009E14E4">
        <w:t>often</w:t>
      </w:r>
      <w:r w:rsidR="00FE164C">
        <w:t xml:space="preserve"> </w:t>
      </w:r>
      <w:r w:rsidR="00CF0FFF">
        <w:t>focused</w:t>
      </w:r>
      <w:r w:rsidR="00FE164C">
        <w:t xml:space="preserve">, for example, </w:t>
      </w:r>
      <w:r w:rsidR="009E14E4">
        <w:t>upon</w:t>
      </w:r>
      <w:r w:rsidR="00FE164C">
        <w:t xml:space="preserve"> Greco</w:t>
      </w:r>
      <w:r w:rsidR="00FE164C" w:rsidRPr="009E14E4">
        <w:t>-Roman</w:t>
      </w:r>
      <w:r w:rsidR="009E14E4">
        <w:t xml:space="preserve"> and</w:t>
      </w:r>
      <w:r w:rsidR="00CF0FFF">
        <w:t>/or</w:t>
      </w:r>
      <w:r w:rsidR="009E14E4">
        <w:t xml:space="preserve"> biblical</w:t>
      </w:r>
      <w:r w:rsidR="00FE164C" w:rsidRPr="009E14E4">
        <w:t xml:space="preserve"> traditions) as figured via the interdisciplinary study of their political, historical, and artistic traces. In addition, </w:t>
      </w:r>
      <w:r w:rsidR="009E14E4">
        <w:rPr>
          <w:rFonts w:cs="Arial"/>
          <w:lang w:val="en"/>
        </w:rPr>
        <w:t>t</w:t>
      </w:r>
      <w:r w:rsidR="002C36DC">
        <w:rPr>
          <w:rFonts w:cs="Arial"/>
          <w:lang w:val="en"/>
        </w:rPr>
        <w:t>his course is writing intensive, requiring w</w:t>
      </w:r>
      <w:r w:rsidR="00FA283F" w:rsidRPr="009E14E4">
        <w:rPr>
          <w:rFonts w:cs="Arial"/>
          <w:lang w:val="en"/>
        </w:rPr>
        <w:t>riting</w:t>
      </w:r>
      <w:r w:rsidR="002C36DC">
        <w:rPr>
          <w:rFonts w:cs="Arial"/>
          <w:lang w:val="en"/>
        </w:rPr>
        <w:t xml:space="preserve"> with revision and a significant term paper</w:t>
      </w:r>
      <w:r w:rsidR="00FA283F" w:rsidRPr="009E14E4">
        <w:rPr>
          <w:rFonts w:cs="Arial"/>
          <w:lang w:val="en"/>
        </w:rPr>
        <w:t>.</w:t>
      </w:r>
    </w:p>
    <w:p w:rsidR="00233A2F" w:rsidRDefault="00233A2F">
      <w:pPr>
        <w:rPr>
          <w:rFonts w:cs="Arial"/>
          <w:lang w:val="en"/>
        </w:rPr>
      </w:pPr>
    </w:p>
    <w:p w:rsidR="00233A2F" w:rsidRPr="00233A2F" w:rsidRDefault="00233A2F" w:rsidP="00233A2F">
      <w:pPr>
        <w:widowControl w:val="0"/>
        <w:contextualSpacing/>
        <w:rPr>
          <w:rFonts w:eastAsia="Calibri" w:cs="Calibri"/>
          <w:i/>
          <w:color w:val="FF0000"/>
        </w:rPr>
      </w:pPr>
      <w:r w:rsidRPr="00233A2F">
        <w:rPr>
          <w:rFonts w:eastAsia="Calibri" w:cs="Calibri"/>
          <w:b/>
          <w:i/>
          <w:color w:val="FF0000"/>
        </w:rPr>
        <w:t>Critical Thinking</w:t>
      </w:r>
      <w:r w:rsidRPr="00233A2F">
        <w:rPr>
          <w:rFonts w:eastAsia="Calibri" w:cs="Calibri"/>
          <w:b/>
          <w:i/>
          <w:color w:val="FF0000"/>
        </w:rPr>
        <w:tab/>
      </w:r>
      <w:r w:rsidRPr="00233A2F">
        <w:rPr>
          <w:rFonts w:eastAsia="Calibri" w:cs="Calibri"/>
          <w:i/>
          <w:color w:val="FF0000"/>
        </w:rPr>
        <w:tab/>
      </w:r>
    </w:p>
    <w:p w:rsidR="00233A2F" w:rsidRDefault="00233A2F" w:rsidP="00233A2F">
      <w:pPr>
        <w:widowControl w:val="0"/>
        <w:ind w:left="720"/>
        <w:contextualSpacing/>
        <w:rPr>
          <w:rFonts w:eastAsia="Calibri" w:cs="Calibri"/>
          <w:color w:val="FF0000"/>
        </w:rPr>
      </w:pPr>
      <w:r w:rsidRPr="00233A2F">
        <w:rPr>
          <w:rFonts w:eastAsia="Calibri" w:cs="Calibri"/>
          <w:color w:val="FF0000"/>
        </w:rPr>
        <w:t>Critical thinking undergirds all of the wo</w:t>
      </w:r>
      <w:r>
        <w:rPr>
          <w:rFonts w:eastAsia="Calibri" w:cs="Calibri"/>
          <w:color w:val="FF0000"/>
        </w:rPr>
        <w:t xml:space="preserve">rk students engage in for Hon 101. All students </w:t>
      </w:r>
      <w:r w:rsidRPr="00233A2F">
        <w:rPr>
          <w:rFonts w:eastAsia="Calibri" w:cs="Calibri"/>
          <w:color w:val="FF0000"/>
        </w:rPr>
        <w:t xml:space="preserve">compose several written reader response forum postings, compose analytical and/or reflective essays, and/or complete exams. </w:t>
      </w:r>
    </w:p>
    <w:p w:rsidR="00373CCA" w:rsidRPr="00233A2F" w:rsidRDefault="00373CCA" w:rsidP="00233A2F">
      <w:pPr>
        <w:widowControl w:val="0"/>
        <w:ind w:left="720"/>
        <w:contextualSpacing/>
        <w:rPr>
          <w:rFonts w:eastAsia="Calibri" w:cs="Calibri"/>
          <w:color w:val="FF0000"/>
        </w:rPr>
      </w:pPr>
    </w:p>
    <w:p w:rsidR="00233A2F" w:rsidRPr="00233A2F" w:rsidRDefault="00233A2F" w:rsidP="00233A2F">
      <w:pPr>
        <w:widowControl w:val="0"/>
        <w:numPr>
          <w:ilvl w:val="0"/>
          <w:numId w:val="7"/>
        </w:numPr>
        <w:contextualSpacing/>
        <w:rPr>
          <w:color w:val="FF0000"/>
        </w:rPr>
      </w:pPr>
      <w:r w:rsidRPr="00233A2F">
        <w:rPr>
          <w:color w:val="FF0000"/>
        </w:rPr>
        <w:t xml:space="preserve">In order to satisfy the </w:t>
      </w:r>
      <w:r w:rsidRPr="00233A2F">
        <w:rPr>
          <w:b/>
          <w:i/>
          <w:color w:val="FF0000"/>
        </w:rPr>
        <w:t>Evidence</w:t>
      </w:r>
      <w:r w:rsidRPr="00233A2F">
        <w:rPr>
          <w:b/>
          <w:color w:val="FF0000"/>
        </w:rPr>
        <w:t xml:space="preserve"> </w:t>
      </w:r>
      <w:r w:rsidRPr="00233A2F">
        <w:rPr>
          <w:color w:val="FF0000"/>
        </w:rPr>
        <w:t xml:space="preserve">learning outcome dimension, students will be required to incorporate evidence from texts to generate and support assertions. </w:t>
      </w:r>
    </w:p>
    <w:p w:rsidR="00233A2F" w:rsidRPr="00233A2F" w:rsidRDefault="00233A2F" w:rsidP="00233A2F">
      <w:pPr>
        <w:widowControl w:val="0"/>
        <w:numPr>
          <w:ilvl w:val="0"/>
          <w:numId w:val="7"/>
        </w:numPr>
        <w:contextualSpacing/>
        <w:rPr>
          <w:color w:val="FF0000"/>
        </w:rPr>
      </w:pPr>
      <w:r w:rsidRPr="00233A2F">
        <w:rPr>
          <w:color w:val="FF0000"/>
        </w:rPr>
        <w:t>For the</w:t>
      </w:r>
      <w:r w:rsidRPr="00233A2F">
        <w:rPr>
          <w:b/>
          <w:color w:val="FF0000"/>
        </w:rPr>
        <w:t xml:space="preserve"> </w:t>
      </w:r>
      <w:r w:rsidRPr="00233A2F">
        <w:rPr>
          <w:b/>
          <w:i/>
          <w:color w:val="FF0000"/>
        </w:rPr>
        <w:t>Integration</w:t>
      </w:r>
      <w:r w:rsidRPr="00233A2F">
        <w:rPr>
          <w:color w:val="FF0000"/>
        </w:rPr>
        <w:t xml:space="preserve"> learning outcome dimension, students will synthesize and integrate insight from texts and experiences into conclusions about the human condition. </w:t>
      </w:r>
    </w:p>
    <w:p w:rsidR="00233A2F" w:rsidRDefault="00233A2F" w:rsidP="00233A2F">
      <w:pPr>
        <w:widowControl w:val="0"/>
        <w:numPr>
          <w:ilvl w:val="0"/>
          <w:numId w:val="7"/>
        </w:numPr>
        <w:contextualSpacing/>
        <w:rPr>
          <w:color w:val="FF0000"/>
        </w:rPr>
      </w:pPr>
      <w:r w:rsidRPr="00233A2F">
        <w:rPr>
          <w:color w:val="FF0000"/>
        </w:rPr>
        <w:t xml:space="preserve">For the </w:t>
      </w:r>
      <w:r w:rsidRPr="00233A2F">
        <w:rPr>
          <w:b/>
          <w:i/>
          <w:color w:val="FF0000"/>
        </w:rPr>
        <w:t>Evaluate</w:t>
      </w:r>
      <w:r w:rsidRPr="00233A2F">
        <w:rPr>
          <w:b/>
          <w:color w:val="FF0000"/>
        </w:rPr>
        <w:t xml:space="preserve"> </w:t>
      </w:r>
      <w:r w:rsidRPr="00233A2F">
        <w:rPr>
          <w:color w:val="FF0000"/>
        </w:rPr>
        <w:t>learning outcome dimension, students will not only assess the quality, appropriateness,</w:t>
      </w:r>
      <w:r w:rsidR="003D6850">
        <w:rPr>
          <w:color w:val="FF0000"/>
        </w:rPr>
        <w:t xml:space="preserve"> and</w:t>
      </w:r>
      <w:r w:rsidRPr="00233A2F">
        <w:rPr>
          <w:color w:val="FF0000"/>
        </w:rPr>
        <w:t xml:space="preserve"> credibility of texts</w:t>
      </w:r>
      <w:r w:rsidR="003D6850">
        <w:rPr>
          <w:color w:val="FF0000"/>
        </w:rPr>
        <w:t>,</w:t>
      </w:r>
      <w:r w:rsidRPr="00233A2F">
        <w:rPr>
          <w:color w:val="FF0000"/>
        </w:rPr>
        <w:t xml:space="preserve"> but will also appraise the quality of their own learning through reflective practice. </w:t>
      </w:r>
    </w:p>
    <w:p w:rsidR="00233A2F" w:rsidRPr="00233A2F" w:rsidRDefault="00233A2F" w:rsidP="00233A2F">
      <w:pPr>
        <w:widowControl w:val="0"/>
        <w:ind w:left="1440"/>
        <w:contextualSpacing/>
        <w:rPr>
          <w:color w:val="FF0000"/>
        </w:rPr>
      </w:pPr>
    </w:p>
    <w:p w:rsidR="00553332" w:rsidRDefault="00553332" w:rsidP="00553332">
      <w:pPr>
        <w:widowControl w:val="0"/>
        <w:contextualSpacing/>
        <w:rPr>
          <w:rFonts w:eastAsia="Calibri" w:cs="Calibri"/>
          <w:b/>
          <w:i/>
          <w:color w:val="FF0000"/>
        </w:rPr>
      </w:pPr>
      <w:r>
        <w:rPr>
          <w:rFonts w:eastAsia="Calibri" w:cs="Calibri"/>
          <w:b/>
          <w:i/>
          <w:color w:val="FF0000"/>
        </w:rPr>
        <w:t>Perspectives on Society</w:t>
      </w:r>
    </w:p>
    <w:p w:rsidR="003E6C98" w:rsidRDefault="003E6C98" w:rsidP="003E6C98">
      <w:pPr>
        <w:widowControl w:val="0"/>
        <w:ind w:left="720"/>
        <w:contextualSpacing/>
        <w:rPr>
          <w:rFonts w:eastAsia="Calibri" w:cs="Calibri"/>
          <w:color w:val="FF0000"/>
        </w:rPr>
      </w:pPr>
      <w:r>
        <w:rPr>
          <w:rFonts w:eastAsia="Calibri" w:cs="Calibri"/>
          <w:color w:val="FF0000"/>
        </w:rPr>
        <w:t>Developing new perspectives on society serves as the princip</w:t>
      </w:r>
      <w:r w:rsidR="0060742A">
        <w:rPr>
          <w:rFonts w:eastAsia="Calibri" w:cs="Calibri"/>
          <w:color w:val="FF0000"/>
        </w:rPr>
        <w:t>al focus in this Honors course.</w:t>
      </w:r>
      <w:r>
        <w:rPr>
          <w:rFonts w:eastAsia="Calibri" w:cs="Calibri"/>
          <w:color w:val="FF0000"/>
        </w:rPr>
        <w:t xml:space="preserve"> All students engage in numerous reading, writing, and discussion activities to accomplish the following goals.</w:t>
      </w:r>
    </w:p>
    <w:p w:rsidR="003E6C98" w:rsidRPr="003E6C98" w:rsidRDefault="003E6C98" w:rsidP="003E6C98">
      <w:pPr>
        <w:pStyle w:val="ListParagraph"/>
        <w:numPr>
          <w:ilvl w:val="0"/>
          <w:numId w:val="9"/>
        </w:numPr>
        <w:rPr>
          <w:color w:val="FF0000"/>
          <w:sz w:val="20"/>
        </w:rPr>
      </w:pPr>
      <w:r w:rsidRPr="003E6C98">
        <w:rPr>
          <w:rFonts w:eastAsia="Calibri" w:cs="Calibri"/>
          <w:color w:val="FF0000"/>
        </w:rPr>
        <w:t xml:space="preserve">In order to satisfy the </w:t>
      </w:r>
      <w:r w:rsidRPr="003E6C98">
        <w:rPr>
          <w:rFonts w:eastAsia="Calibri" w:cs="Calibri"/>
          <w:b/>
          <w:i/>
          <w:color w:val="FF0000"/>
        </w:rPr>
        <w:t>Analysis of Society</w:t>
      </w:r>
      <w:r w:rsidRPr="003E6C98">
        <w:rPr>
          <w:rFonts w:eastAsia="Calibri" w:cs="Calibri"/>
          <w:color w:val="FF0000"/>
        </w:rPr>
        <w:t xml:space="preserve"> learning outcome dimension, students will be required to examine a range of texts that promote the “a</w:t>
      </w:r>
      <w:r w:rsidRPr="003E6C98">
        <w:rPr>
          <w:color w:val="FF0000"/>
        </w:rPr>
        <w:t>nalysis of social issues, structures and processes or events.”</w:t>
      </w:r>
    </w:p>
    <w:p w:rsidR="003E6C98" w:rsidRDefault="003E6C98" w:rsidP="003E6C98">
      <w:pPr>
        <w:pStyle w:val="ListParagraph"/>
        <w:widowControl w:val="0"/>
        <w:numPr>
          <w:ilvl w:val="0"/>
          <w:numId w:val="9"/>
        </w:numPr>
        <w:rPr>
          <w:rFonts w:eastAsia="Calibri" w:cs="Calibri"/>
          <w:color w:val="FF0000"/>
        </w:rPr>
      </w:pPr>
      <w:r>
        <w:rPr>
          <w:rFonts w:eastAsia="Calibri" w:cs="Calibri"/>
          <w:color w:val="FF0000"/>
        </w:rPr>
        <w:t xml:space="preserve">For the </w:t>
      </w:r>
      <w:r>
        <w:rPr>
          <w:rFonts w:eastAsia="Calibri" w:cs="Calibri"/>
          <w:b/>
          <w:i/>
          <w:color w:val="FF0000"/>
        </w:rPr>
        <w:t>Ethical Issues</w:t>
      </w:r>
      <w:r>
        <w:rPr>
          <w:rFonts w:eastAsia="Calibri" w:cs="Calibri"/>
          <w:color w:val="FF0000"/>
        </w:rPr>
        <w:t xml:space="preserve"> component of the learning outcome dimension, students will explore texts and experiences into conclusions about the human condition.</w:t>
      </w:r>
    </w:p>
    <w:p w:rsidR="003E6C98" w:rsidRPr="003E6C98" w:rsidRDefault="003E6C98" w:rsidP="003E6C98">
      <w:pPr>
        <w:pStyle w:val="ListParagraph"/>
        <w:widowControl w:val="0"/>
        <w:numPr>
          <w:ilvl w:val="0"/>
          <w:numId w:val="9"/>
        </w:numPr>
        <w:rPr>
          <w:rFonts w:eastAsia="Calibri" w:cs="Calibri"/>
          <w:color w:val="FF0000"/>
        </w:rPr>
      </w:pPr>
      <w:r>
        <w:rPr>
          <w:rFonts w:eastAsia="Calibri" w:cs="Calibri"/>
          <w:color w:val="FF0000"/>
        </w:rPr>
        <w:t xml:space="preserve">For the </w:t>
      </w:r>
      <w:r>
        <w:rPr>
          <w:rFonts w:eastAsia="Calibri" w:cs="Calibri"/>
          <w:b/>
          <w:i/>
          <w:color w:val="FF0000"/>
        </w:rPr>
        <w:t>Development and Context of Society</w:t>
      </w:r>
      <w:r w:rsidRPr="003E6C98">
        <w:rPr>
          <w:rFonts w:eastAsia="Calibri" w:cs="Calibri"/>
          <w:color w:val="FF0000"/>
        </w:rPr>
        <w:t>, students will explore themes pertaining to the development</w:t>
      </w:r>
      <w:r>
        <w:rPr>
          <w:rFonts w:eastAsia="Calibri" w:cs="Calibri"/>
          <w:color w:val="FF0000"/>
        </w:rPr>
        <w:t xml:space="preserve"> of human society, with a focus upon antiquity.</w:t>
      </w:r>
      <w:r w:rsidRPr="003E6C98">
        <w:rPr>
          <w:rFonts w:eastAsia="Calibri" w:cs="Calibri"/>
          <w:color w:val="FF0000"/>
        </w:rPr>
        <w:t xml:space="preserve"> </w:t>
      </w:r>
    </w:p>
    <w:p w:rsidR="00553332" w:rsidRPr="00553332" w:rsidRDefault="003E6C98" w:rsidP="003E6C98">
      <w:pPr>
        <w:widowControl w:val="0"/>
        <w:ind w:left="720"/>
        <w:contextualSpacing/>
        <w:rPr>
          <w:rFonts w:eastAsia="Calibri" w:cs="Calibri"/>
          <w:color w:val="FF0000"/>
        </w:rPr>
      </w:pPr>
      <w:r>
        <w:rPr>
          <w:rFonts w:eastAsia="Calibri" w:cs="Calibri"/>
          <w:color w:val="FF0000"/>
        </w:rPr>
        <w:t xml:space="preserve"> </w:t>
      </w:r>
    </w:p>
    <w:p w:rsidR="00233A2F" w:rsidRPr="00233A2F" w:rsidRDefault="00233A2F" w:rsidP="00233A2F">
      <w:pPr>
        <w:widowControl w:val="0"/>
        <w:rPr>
          <w:rFonts w:eastAsia="Calibri" w:cs="Calibri"/>
          <w:color w:val="FF0000"/>
        </w:rPr>
      </w:pPr>
      <w:r w:rsidRPr="00233A2F">
        <w:rPr>
          <w:rFonts w:eastAsia="Calibri" w:cs="Calibri"/>
          <w:color w:val="FF0000"/>
        </w:rPr>
        <w:t>Upon successful completion</w:t>
      </w:r>
      <w:r>
        <w:rPr>
          <w:rFonts w:eastAsia="Calibri" w:cs="Calibri"/>
          <w:color w:val="FF0000"/>
        </w:rPr>
        <w:t xml:space="preserve"> of this course, students will</w:t>
      </w:r>
      <w:r w:rsidRPr="00233A2F">
        <w:rPr>
          <w:rFonts w:eastAsia="Calibri" w:cs="Calibri"/>
          <w:color w:val="FF0000"/>
        </w:rPr>
        <w:t xml:space="preserve"> be able to demonstrate a sophisticated understanding of the readings through personal connections to the texts, as well as identify ways </w:t>
      </w:r>
      <w:r w:rsidR="003D6850">
        <w:rPr>
          <w:rFonts w:eastAsia="Calibri" w:cs="Calibri"/>
          <w:color w:val="FF0000"/>
        </w:rPr>
        <w:t>that such</w:t>
      </w:r>
      <w:r w:rsidRPr="00233A2F">
        <w:rPr>
          <w:rFonts w:eastAsia="Calibri" w:cs="Calibri"/>
          <w:color w:val="FF0000"/>
        </w:rPr>
        <w:t xml:space="preserve"> tex</w:t>
      </w:r>
      <w:r>
        <w:rPr>
          <w:rFonts w:eastAsia="Calibri" w:cs="Calibri"/>
          <w:color w:val="FF0000"/>
        </w:rPr>
        <w:t>ts reflect the human condition</w:t>
      </w:r>
      <w:r w:rsidR="0060742A">
        <w:rPr>
          <w:rFonts w:eastAsia="Calibri" w:cs="Calibri"/>
          <w:color w:val="FF0000"/>
        </w:rPr>
        <w:t xml:space="preserve"> and the societies that foster them</w:t>
      </w:r>
      <w:r>
        <w:rPr>
          <w:rFonts w:eastAsia="Calibri" w:cs="Calibri"/>
          <w:color w:val="FF0000"/>
        </w:rPr>
        <w:t>.</w:t>
      </w:r>
      <w:r w:rsidRPr="00233A2F">
        <w:rPr>
          <w:rFonts w:eastAsia="Calibri" w:cs="Calibri"/>
          <w:color w:val="FF0000"/>
        </w:rPr>
        <w:t xml:space="preserve"> To achieve these outcomes, studen</w:t>
      </w:r>
      <w:r>
        <w:rPr>
          <w:rFonts w:eastAsia="Calibri" w:cs="Calibri"/>
          <w:color w:val="FF0000"/>
        </w:rPr>
        <w:t xml:space="preserve">ts will be required to </w:t>
      </w:r>
      <w:r w:rsidRPr="00233A2F">
        <w:rPr>
          <w:rFonts w:eastAsia="Calibri" w:cs="Calibri"/>
          <w:color w:val="FF0000"/>
        </w:rPr>
        <w:t xml:space="preserve">read texts and communicate </w:t>
      </w:r>
      <w:r w:rsidR="0060742A">
        <w:rPr>
          <w:rFonts w:eastAsia="Calibri" w:cs="Calibri"/>
          <w:color w:val="FF0000"/>
        </w:rPr>
        <w:t xml:space="preserve">their views on them </w:t>
      </w:r>
      <w:r w:rsidRPr="00233A2F">
        <w:rPr>
          <w:rFonts w:eastAsia="Calibri" w:cs="Calibri"/>
          <w:color w:val="FF0000"/>
        </w:rPr>
        <w:t xml:space="preserve">to a broader audience, </w:t>
      </w:r>
      <w:r w:rsidR="003D6850">
        <w:rPr>
          <w:rFonts w:eastAsia="Calibri" w:cs="Calibri"/>
          <w:color w:val="FF0000"/>
        </w:rPr>
        <w:t>and in doing so demonstrate</w:t>
      </w:r>
      <w:r w:rsidRPr="00233A2F">
        <w:rPr>
          <w:rFonts w:eastAsia="Calibri" w:cs="Calibri"/>
          <w:color w:val="FF0000"/>
        </w:rPr>
        <w:t xml:space="preserve"> how they </w:t>
      </w:r>
      <w:r w:rsidR="0060742A">
        <w:rPr>
          <w:rFonts w:eastAsia="Calibri" w:cs="Calibri"/>
          <w:color w:val="FF0000"/>
        </w:rPr>
        <w:t xml:space="preserve">have </w:t>
      </w:r>
      <w:r w:rsidRPr="00233A2F">
        <w:rPr>
          <w:rFonts w:eastAsia="Calibri" w:cs="Calibri"/>
          <w:color w:val="FF0000"/>
        </w:rPr>
        <w:t xml:space="preserve">synthesized </w:t>
      </w:r>
      <w:r w:rsidR="003D6850">
        <w:rPr>
          <w:rFonts w:eastAsia="Calibri" w:cs="Calibri"/>
          <w:color w:val="FF0000"/>
        </w:rPr>
        <w:t>the ideas they glean from actively reading such</w:t>
      </w:r>
      <w:r w:rsidRPr="00233A2F">
        <w:rPr>
          <w:rFonts w:eastAsia="Calibri" w:cs="Calibri"/>
          <w:color w:val="FF0000"/>
        </w:rPr>
        <w:t xml:space="preserve"> texts.  </w:t>
      </w:r>
    </w:p>
    <w:p w:rsidR="00147F10" w:rsidRPr="0058321B" w:rsidRDefault="00233A2F" w:rsidP="0058321B">
      <w:pPr>
        <w:widowControl w:val="0"/>
        <w:rPr>
          <w:rFonts w:eastAsia="Calibri" w:cs="Calibri"/>
          <w:color w:val="FF0000"/>
        </w:rPr>
      </w:pPr>
      <w:r w:rsidRPr="00233A2F">
        <w:rPr>
          <w:rFonts w:eastAsia="Calibri" w:cs="Calibri"/>
          <w:color w:val="FF0000"/>
        </w:rPr>
        <w:t xml:space="preserve">Students will participate in multiple forum postings and/or in-class discussions </w:t>
      </w:r>
      <w:r w:rsidR="0060742A">
        <w:rPr>
          <w:rFonts w:eastAsia="Calibri" w:cs="Calibri"/>
          <w:color w:val="FF0000"/>
        </w:rPr>
        <w:t xml:space="preserve">about the </w:t>
      </w:r>
      <w:r>
        <w:rPr>
          <w:rFonts w:eastAsia="Calibri" w:cs="Calibri"/>
          <w:color w:val="FF0000"/>
        </w:rPr>
        <w:t xml:space="preserve">works </w:t>
      </w:r>
      <w:r w:rsidR="0060742A">
        <w:rPr>
          <w:rFonts w:eastAsia="Calibri" w:cs="Calibri"/>
          <w:color w:val="FF0000"/>
        </w:rPr>
        <w:t>they read for class, and</w:t>
      </w:r>
      <w:r>
        <w:rPr>
          <w:rFonts w:eastAsia="Calibri" w:cs="Calibri"/>
          <w:color w:val="FF0000"/>
        </w:rPr>
        <w:t xml:space="preserve"> </w:t>
      </w:r>
      <w:r w:rsidR="0060742A">
        <w:rPr>
          <w:rFonts w:eastAsia="Calibri" w:cs="Calibri"/>
          <w:color w:val="FF0000"/>
        </w:rPr>
        <w:t>s</w:t>
      </w:r>
      <w:r w:rsidRPr="00233A2F">
        <w:rPr>
          <w:rFonts w:eastAsia="Calibri" w:cs="Calibri"/>
          <w:color w:val="FF0000"/>
        </w:rPr>
        <w:t>tudents must demonstrate obvious engagement with and understanding of the texts. Insights, predictions, connections, evaluations, inferences and conclusions will be</w:t>
      </w:r>
      <w:r w:rsidR="003D6850">
        <w:rPr>
          <w:rFonts w:eastAsia="Calibri" w:cs="Calibri"/>
          <w:color w:val="FF0000"/>
        </w:rPr>
        <w:t xml:space="preserve"> supported by textual evidence.</w:t>
      </w:r>
      <w:r w:rsidRPr="00233A2F">
        <w:rPr>
          <w:rFonts w:eastAsia="Calibri" w:cs="Calibri"/>
          <w:color w:val="FF0000"/>
        </w:rPr>
        <w:t xml:space="preserve"> Students will actively read, discuss, analyze, evaluate, and synthesize texts, demonstrating obvious engagement with and understanding of the texts read for class. The instructor will use rubrics to evaluate students’ writing and/or exam answers which should demonstrate students’ under</w:t>
      </w:r>
      <w:r w:rsidR="0060742A">
        <w:rPr>
          <w:rFonts w:eastAsia="Calibri" w:cs="Calibri"/>
          <w:color w:val="FF0000"/>
        </w:rPr>
        <w:t>standing of ways that such writing</w:t>
      </w:r>
      <w:r w:rsidRPr="00233A2F">
        <w:rPr>
          <w:rFonts w:eastAsia="Calibri" w:cs="Calibri"/>
          <w:color w:val="FF0000"/>
        </w:rPr>
        <w:t xml:space="preserve"> reflects the insights into the human condition</w:t>
      </w:r>
      <w:r w:rsidR="0060742A">
        <w:rPr>
          <w:rFonts w:eastAsia="Calibri" w:cs="Calibri"/>
          <w:color w:val="FF0000"/>
        </w:rPr>
        <w:t xml:space="preserve"> and the societies that foster them</w:t>
      </w:r>
      <w:r w:rsidRPr="00233A2F">
        <w:rPr>
          <w:rFonts w:eastAsia="Calibri" w:cs="Calibri"/>
          <w:i/>
          <w:color w:val="FF0000"/>
        </w:rPr>
        <w:t xml:space="preserve">. </w:t>
      </w:r>
    </w:p>
    <w:p w:rsidR="00147F10" w:rsidRPr="009D5742" w:rsidRDefault="00147F10" w:rsidP="009D5742">
      <w:pPr>
        <w:pStyle w:val="Normal1"/>
        <w:contextualSpacing w:val="0"/>
        <w:rPr>
          <w:rFonts w:asciiTheme="minorHAnsi" w:hAnsiTheme="minorHAnsi"/>
          <w:color w:val="FF0000"/>
          <w:szCs w:val="22"/>
        </w:rPr>
      </w:pPr>
      <w:proofErr w:type="spellStart"/>
      <w:r w:rsidRPr="008C3E23">
        <w:rPr>
          <w:b/>
        </w:rPr>
        <w:t>C.</w:t>
      </w:r>
      <w:r w:rsidR="00531A8E" w:rsidRPr="008C3E23">
        <w:rPr>
          <w:b/>
        </w:rPr>
        <w:t>Describe</w:t>
      </w:r>
      <w:proofErr w:type="spellEnd"/>
      <w:r w:rsidR="005B2CA6" w:rsidRPr="008C3E23">
        <w:rPr>
          <w:b/>
        </w:rPr>
        <w:t xml:space="preserve"> the t</w:t>
      </w:r>
      <w:r w:rsidR="007A65D6" w:rsidRPr="008C3E23">
        <w:rPr>
          <w:b/>
        </w:rPr>
        <w:t>arget audience (l</w:t>
      </w:r>
      <w:r w:rsidRPr="008C3E23">
        <w:rPr>
          <w:b/>
        </w:rPr>
        <w:t>evel, student groups, etc.)</w:t>
      </w:r>
      <w:r w:rsidRPr="005B2CA6">
        <w:t xml:space="preserve"> </w:t>
      </w:r>
      <w:r w:rsidR="00253F95">
        <w:t xml:space="preserve"> Hon 101</w:t>
      </w:r>
      <w:r w:rsidR="009D098B">
        <w:t xml:space="preserve"> is designed for freshmen or sophomores within the NMU Honors Program.</w:t>
      </w:r>
      <w:r w:rsidR="00BD1F04">
        <w:t xml:space="preserve"> I</w:t>
      </w:r>
      <w:r w:rsidR="00BD1F04">
        <w:rPr>
          <w:color w:val="FF0000"/>
        </w:rPr>
        <w:t xml:space="preserve">t is crucial that these bright and talented students develop and demonstrate the ability early in their academic careers </w:t>
      </w:r>
      <w:r w:rsidR="003D6850">
        <w:rPr>
          <w:rFonts w:asciiTheme="minorHAnsi" w:hAnsiTheme="minorHAnsi"/>
          <w:color w:val="FF0000"/>
          <w:szCs w:val="22"/>
        </w:rPr>
        <w:t>to</w:t>
      </w:r>
      <w:r w:rsidR="00BD1F04">
        <w:rPr>
          <w:rFonts w:asciiTheme="minorHAnsi" w:hAnsiTheme="minorHAnsi"/>
          <w:color w:val="FF0000"/>
          <w:szCs w:val="22"/>
        </w:rPr>
        <w:t xml:space="preserve"> read, analyze, evaluate, </w:t>
      </w:r>
      <w:r w:rsidR="003D6850" w:rsidRPr="003D6850">
        <w:rPr>
          <w:rFonts w:asciiTheme="minorHAnsi" w:hAnsiTheme="minorHAnsi"/>
          <w:color w:val="FF0000"/>
          <w:szCs w:val="22"/>
        </w:rPr>
        <w:t>sy</w:t>
      </w:r>
      <w:r w:rsidR="00BD1F04">
        <w:rPr>
          <w:rFonts w:asciiTheme="minorHAnsi" w:hAnsiTheme="minorHAnsi"/>
          <w:color w:val="FF0000"/>
          <w:szCs w:val="22"/>
        </w:rPr>
        <w:t>nthesize, and write knowledgably about a range of texts; in fact, doing so</w:t>
      </w:r>
      <w:r w:rsidR="003D6850" w:rsidRPr="003D6850">
        <w:rPr>
          <w:rFonts w:asciiTheme="minorHAnsi" w:hAnsiTheme="minorHAnsi"/>
          <w:color w:val="FF0000"/>
          <w:szCs w:val="22"/>
        </w:rPr>
        <w:t xml:space="preserve"> is </w:t>
      </w:r>
      <w:r w:rsidR="00BD1F04">
        <w:rPr>
          <w:rFonts w:asciiTheme="minorHAnsi" w:hAnsiTheme="minorHAnsi"/>
          <w:color w:val="FF0000"/>
          <w:szCs w:val="22"/>
        </w:rPr>
        <w:t xml:space="preserve">absolutely </w:t>
      </w:r>
      <w:r w:rsidR="003D6850" w:rsidRPr="003D6850">
        <w:rPr>
          <w:rFonts w:asciiTheme="minorHAnsi" w:hAnsiTheme="minorHAnsi"/>
          <w:color w:val="FF0000"/>
          <w:szCs w:val="22"/>
        </w:rPr>
        <w:t>central to academic, car</w:t>
      </w:r>
      <w:r w:rsidR="00BD1F04">
        <w:rPr>
          <w:rFonts w:asciiTheme="minorHAnsi" w:hAnsiTheme="minorHAnsi"/>
          <w:color w:val="FF0000"/>
          <w:szCs w:val="22"/>
        </w:rPr>
        <w:t xml:space="preserve">eer, and personal achievement. </w:t>
      </w:r>
      <w:r w:rsidR="003D6850" w:rsidRPr="003D6850">
        <w:rPr>
          <w:rFonts w:asciiTheme="minorHAnsi" w:hAnsiTheme="minorHAnsi"/>
          <w:color w:val="FF0000"/>
          <w:szCs w:val="22"/>
        </w:rPr>
        <w:t xml:space="preserve">This course draws students from all majors and minors. As a 100-level class, the course is accessible to first-year students but can be taken by students at any point in their college career. </w:t>
      </w:r>
    </w:p>
    <w:p w:rsidR="002A691F" w:rsidRDefault="00737476" w:rsidP="002A691F">
      <w:pPr>
        <w:rPr>
          <w:color w:val="FF0000"/>
        </w:rPr>
      </w:pPr>
      <w:proofErr w:type="spellStart"/>
      <w:r w:rsidRPr="008C3E23">
        <w:rPr>
          <w:b/>
        </w:rPr>
        <w:lastRenderedPageBreak/>
        <w:t>D.</w:t>
      </w:r>
      <w:r w:rsidR="00531A8E" w:rsidRPr="008C3E23">
        <w:rPr>
          <w:b/>
        </w:rPr>
        <w:t>Give</w:t>
      </w:r>
      <w:proofErr w:type="spellEnd"/>
      <w:r w:rsidR="00531A8E" w:rsidRPr="008C3E23">
        <w:rPr>
          <w:b/>
        </w:rPr>
        <w:t xml:space="preserve"> i</w:t>
      </w:r>
      <w:r w:rsidR="00901A5C" w:rsidRPr="008C3E23">
        <w:rPr>
          <w:b/>
        </w:rPr>
        <w:t>nformation on other roles this course may serve (e.g. University Requirement, required for a major</w:t>
      </w:r>
      <w:r w:rsidR="005B2CA6" w:rsidRPr="008C3E23">
        <w:rPr>
          <w:b/>
        </w:rPr>
        <w:t>(s)</w:t>
      </w:r>
      <w:r w:rsidR="00901A5C" w:rsidRPr="008C3E23">
        <w:rPr>
          <w:b/>
        </w:rPr>
        <w:t>, etc.)</w:t>
      </w:r>
      <w:r w:rsidR="00DE239C" w:rsidRPr="008C3E23">
        <w:rPr>
          <w:b/>
        </w:rPr>
        <w:t xml:space="preserve"> </w:t>
      </w:r>
      <w:r w:rsidR="002A691F">
        <w:t xml:space="preserve"> </w:t>
      </w:r>
      <w:r w:rsidR="002A691F">
        <w:rPr>
          <w:color w:val="FF0000"/>
        </w:rPr>
        <w:t xml:space="preserve">Successful completion of Hon 101, with a grade of “B” or higher, along with successful completion of Hon 201, will allow Honors students to fulfill the “Perspectives on Society” component of NMU’s new General Education Program. </w:t>
      </w:r>
      <w:r w:rsidR="002A691F">
        <w:t xml:space="preserve">In addition, successful completion of Hon 101 and EITHER Hon 111 or Hon 112 allows the student </w:t>
      </w:r>
      <w:r w:rsidR="002A691F" w:rsidRPr="00E10FFE">
        <w:rPr>
          <w:color w:val="FF0000"/>
        </w:rPr>
        <w:t xml:space="preserve">to receive a waiver </w:t>
      </w:r>
      <w:r w:rsidR="002A691F">
        <w:t xml:space="preserve">for EN 211. Since Hon 101 thus functions as a writing intensive course, writing with revision, </w:t>
      </w:r>
      <w:r w:rsidR="002A691F">
        <w:rPr>
          <w:color w:val="FF0000"/>
        </w:rPr>
        <w:t>library research,</w:t>
      </w:r>
      <w:r w:rsidR="002A691F">
        <w:t xml:space="preserve"> and the production of a substantial final paper are key elements of the course, as well. </w:t>
      </w:r>
      <w:r w:rsidR="002A691F">
        <w:rPr>
          <w:color w:val="FF0000"/>
        </w:rPr>
        <w:t>Finally, Hon 101 also serves as 1 of 4 Honors courses that allow students accepted into the Honors Program to fulfill requirements for Lower Division Honors.</w:t>
      </w:r>
    </w:p>
    <w:p w:rsidR="009D5742" w:rsidRPr="005B2CA6" w:rsidRDefault="009D5742"/>
    <w:p w:rsidR="00147F10" w:rsidRPr="008C3E23" w:rsidRDefault="00737476">
      <w:pPr>
        <w:rPr>
          <w:b/>
        </w:rPr>
      </w:pPr>
      <w:proofErr w:type="spellStart"/>
      <w:r w:rsidRPr="008C3E23">
        <w:rPr>
          <w:b/>
        </w:rPr>
        <w:t>E.</w:t>
      </w:r>
      <w:r w:rsidR="00531A8E" w:rsidRPr="008C3E23">
        <w:rPr>
          <w:b/>
        </w:rPr>
        <w:t>Provide</w:t>
      </w:r>
      <w:proofErr w:type="spellEnd"/>
      <w:r w:rsidR="00531A8E" w:rsidRPr="008C3E23">
        <w:rPr>
          <w:b/>
        </w:rPr>
        <w:t xml:space="preserve"> any o</w:t>
      </w:r>
      <w:r w:rsidR="00147F10" w:rsidRPr="008C3E23">
        <w:rPr>
          <w:b/>
        </w:rPr>
        <w:t>ther information that may be relevant to the review of the course by GEC</w:t>
      </w:r>
    </w:p>
    <w:p w:rsidR="00147F10" w:rsidRPr="009D5742" w:rsidRDefault="00E10FFE" w:rsidP="009D5742">
      <w:pPr>
        <w:pStyle w:val="Normal1"/>
        <w:contextualSpacing w:val="0"/>
        <w:rPr>
          <w:rFonts w:asciiTheme="minorHAnsi" w:hAnsiTheme="minorHAnsi"/>
          <w:color w:val="FF0000"/>
          <w:szCs w:val="22"/>
        </w:rPr>
      </w:pPr>
      <w:r>
        <w:rPr>
          <w:rFonts w:asciiTheme="minorHAnsi" w:hAnsiTheme="minorHAnsi"/>
          <w:color w:val="FF0000"/>
          <w:szCs w:val="22"/>
        </w:rPr>
        <w:t xml:space="preserve">This course will be </w:t>
      </w:r>
      <w:r w:rsidRPr="00E10FFE">
        <w:rPr>
          <w:rFonts w:asciiTheme="minorHAnsi" w:hAnsiTheme="minorHAnsi"/>
          <w:color w:val="FF0000"/>
          <w:szCs w:val="22"/>
        </w:rPr>
        <w:t xml:space="preserve">an excellent choice for </w:t>
      </w:r>
      <w:r>
        <w:rPr>
          <w:rFonts w:asciiTheme="minorHAnsi" w:hAnsiTheme="minorHAnsi"/>
          <w:color w:val="FF0000"/>
          <w:szCs w:val="22"/>
        </w:rPr>
        <w:t xml:space="preserve">Honors students in their very first </w:t>
      </w:r>
      <w:r w:rsidR="003612B1">
        <w:rPr>
          <w:rFonts w:asciiTheme="minorHAnsi" w:hAnsiTheme="minorHAnsi"/>
          <w:color w:val="FF0000"/>
          <w:szCs w:val="22"/>
        </w:rPr>
        <w:t xml:space="preserve">or second </w:t>
      </w:r>
      <w:r>
        <w:rPr>
          <w:rFonts w:asciiTheme="minorHAnsi" w:hAnsiTheme="minorHAnsi"/>
          <w:color w:val="FF0000"/>
          <w:szCs w:val="22"/>
        </w:rPr>
        <w:t>semester</w:t>
      </w:r>
      <w:r w:rsidR="003612B1">
        <w:rPr>
          <w:rFonts w:asciiTheme="minorHAnsi" w:hAnsiTheme="minorHAnsi"/>
          <w:color w:val="FF0000"/>
          <w:szCs w:val="22"/>
        </w:rPr>
        <w:t>s</w:t>
      </w:r>
      <w:r>
        <w:rPr>
          <w:rFonts w:asciiTheme="minorHAnsi" w:hAnsiTheme="minorHAnsi"/>
          <w:color w:val="FF0000"/>
          <w:szCs w:val="22"/>
        </w:rPr>
        <w:t xml:space="preserve"> at NMU. The course provides ample encouragement for students to </w:t>
      </w:r>
      <w:r w:rsidRPr="00E10FFE">
        <w:rPr>
          <w:rFonts w:asciiTheme="minorHAnsi" w:hAnsiTheme="minorHAnsi"/>
          <w:color w:val="FF0000"/>
          <w:szCs w:val="22"/>
        </w:rPr>
        <w:t xml:space="preserve">improve their reading </w:t>
      </w:r>
      <w:r w:rsidR="009B3E37">
        <w:rPr>
          <w:rFonts w:asciiTheme="minorHAnsi" w:hAnsiTheme="minorHAnsi"/>
          <w:color w:val="FF0000"/>
          <w:szCs w:val="22"/>
        </w:rPr>
        <w:t xml:space="preserve">comprehension, researching skills, understanding of a range of </w:t>
      </w:r>
      <w:r w:rsidR="00306A4D">
        <w:rPr>
          <w:rFonts w:asciiTheme="minorHAnsi" w:hAnsiTheme="minorHAnsi"/>
          <w:color w:val="FF0000"/>
          <w:szCs w:val="22"/>
        </w:rPr>
        <w:t>societal analysis</w:t>
      </w:r>
      <w:r w:rsidR="009B3E37">
        <w:rPr>
          <w:rFonts w:asciiTheme="minorHAnsi" w:hAnsiTheme="minorHAnsi"/>
          <w:color w:val="FF0000"/>
          <w:szCs w:val="22"/>
        </w:rPr>
        <w:t>, cultural studies, and, most importantly, on</w:t>
      </w:r>
      <w:r w:rsidRPr="00E10FFE">
        <w:rPr>
          <w:rFonts w:asciiTheme="minorHAnsi" w:hAnsiTheme="minorHAnsi"/>
          <w:color w:val="FF0000"/>
          <w:szCs w:val="22"/>
        </w:rPr>
        <w:t xml:space="preserve"> becoming strategic readers</w:t>
      </w:r>
      <w:r w:rsidR="00306A4D">
        <w:rPr>
          <w:rFonts w:asciiTheme="minorHAnsi" w:hAnsiTheme="minorHAnsi"/>
          <w:color w:val="FF0000"/>
          <w:szCs w:val="22"/>
        </w:rPr>
        <w:t xml:space="preserve"> and talented writers</w:t>
      </w:r>
      <w:r w:rsidRPr="00E10FFE">
        <w:rPr>
          <w:rFonts w:asciiTheme="minorHAnsi" w:hAnsiTheme="minorHAnsi"/>
          <w:color w:val="FF0000"/>
          <w:szCs w:val="22"/>
        </w:rPr>
        <w:t xml:space="preserve">. </w:t>
      </w:r>
    </w:p>
    <w:p w:rsidR="009D5742" w:rsidRDefault="009D5742" w:rsidP="009B3E37">
      <w:pPr>
        <w:widowControl w:val="0"/>
        <w:jc w:val="center"/>
        <w:rPr>
          <w:rFonts w:eastAsia="Calibri" w:cs="Calibri"/>
          <w:b/>
          <w:color w:val="FF0000"/>
        </w:rPr>
      </w:pPr>
    </w:p>
    <w:p w:rsidR="009B3E37" w:rsidRPr="009B3E37" w:rsidRDefault="009B3E37" w:rsidP="009B3E37">
      <w:pPr>
        <w:widowControl w:val="0"/>
        <w:jc w:val="center"/>
        <w:rPr>
          <w:rFonts w:eastAsia="Calibri" w:cs="Calibri"/>
          <w:color w:val="FF0000"/>
        </w:rPr>
      </w:pPr>
      <w:r w:rsidRPr="009B3E37">
        <w:rPr>
          <w:rFonts w:eastAsia="Calibri" w:cs="Calibri"/>
          <w:b/>
          <w:color w:val="FF0000"/>
        </w:rPr>
        <w:t>PLAN FOR LEARNING OUTCOMES</w:t>
      </w:r>
      <w:r w:rsidRPr="009B3E37">
        <w:rPr>
          <w:rFonts w:eastAsia="Calibri" w:cs="Calibri"/>
          <w:b/>
          <w:color w:val="FF0000"/>
        </w:rPr>
        <w:br/>
        <w:t>CRITICAL THINKING</w:t>
      </w:r>
    </w:p>
    <w:p w:rsidR="009B3E37" w:rsidRDefault="009B3E37" w:rsidP="009B3E37">
      <w:pPr>
        <w:widowControl w:val="0"/>
        <w:rPr>
          <w:rFonts w:eastAsia="Calibri" w:cs="Calibri"/>
          <w:i/>
          <w:color w:val="FF0000"/>
        </w:rPr>
      </w:pPr>
      <w:r w:rsidRPr="009B3E37">
        <w:rPr>
          <w:rFonts w:eastAsia="Calibri" w:cs="Calibri"/>
          <w:i/>
          <w:color w:val="FF0000"/>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9D5742" w:rsidRPr="009B3E37" w:rsidRDefault="009D5742" w:rsidP="009B3E37">
      <w:pPr>
        <w:widowControl w:val="0"/>
        <w:rPr>
          <w:rFonts w:eastAsia="Calibri" w:cs="Calibri"/>
          <w:color w:val="FF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DIMENSION</w:t>
            </w:r>
          </w:p>
        </w:tc>
        <w:tc>
          <w:tcPr>
            <w:tcW w:w="2250" w:type="dxa"/>
          </w:tcPr>
          <w:p w:rsidR="009B3E37" w:rsidRPr="009B3E37" w:rsidRDefault="009B3E37" w:rsidP="009B3E37">
            <w:pPr>
              <w:widowControl w:val="0"/>
              <w:rPr>
                <w:rFonts w:eastAsia="Calibri" w:cs="Calibri"/>
                <w:color w:val="FF0000"/>
              </w:rPr>
            </w:pPr>
            <w:r w:rsidRPr="009B3E37">
              <w:rPr>
                <w:rFonts w:eastAsia="Calibri" w:cs="Calibri"/>
                <w:b/>
                <w:color w:val="FF0000"/>
              </w:rPr>
              <w:t>WHAT IS BEING ASSESSED</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rPr>
              <w:t xml:space="preserve">PLAN FOR ASSESSMENT </w:t>
            </w:r>
            <w:r w:rsidRPr="009B3E37">
              <w:rPr>
                <w:rFonts w:eastAsia="Calibri" w:cs="Calibri"/>
                <w:i/>
                <w:color w:val="FF0000"/>
              </w:rPr>
              <w:t>(This is one illustrative example.  This will change if course is taught during a regular term of shortened term and whether it is taught online, face-to-face</w:t>
            </w:r>
            <w:r w:rsidR="00306A4D">
              <w:rPr>
                <w:rFonts w:eastAsia="Calibri" w:cs="Calibri"/>
                <w:color w:val="FF0000"/>
              </w:rPr>
              <w:t>,</w:t>
            </w:r>
            <w:r w:rsidRPr="009B3E37">
              <w:rPr>
                <w:rFonts w:eastAsia="Calibri" w:cs="Calibri"/>
                <w:i/>
                <w:color w:val="FF0000"/>
              </w:rPr>
              <w:t xml:space="preserve"> or as a hybrid course.)</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Evidence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Assesses quality of information that may be integrated into an argument</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i/>
                <w:color w:val="FF0000"/>
                <w:u w:val="single"/>
              </w:rPr>
              <w:t>Task Type:</w:t>
            </w:r>
            <w:r w:rsidRPr="009B3E37">
              <w:rPr>
                <w:rFonts w:eastAsia="Calibri" w:cs="Calibri"/>
                <w:color w:val="FF0000"/>
              </w:rPr>
              <w:t xml:space="preserve"> Students will create multiple </w:t>
            </w:r>
            <w:r w:rsidRPr="009B3E37">
              <w:rPr>
                <w:rFonts w:eastAsia="Calibri" w:cs="Calibri"/>
                <w:b/>
                <w:color w:val="FF0000"/>
              </w:rPr>
              <w:t>reader response forum posts</w:t>
            </w:r>
            <w:r w:rsidRPr="009B3E37">
              <w:rPr>
                <w:rFonts w:eastAsia="Calibri" w:cs="Calibri"/>
                <w:color w:val="FF0000"/>
              </w:rPr>
              <w:t xml:space="preserve"> and/or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sidR="003612B1">
              <w:rPr>
                <w:rFonts w:eastAsia="Calibri" w:cs="Calibri"/>
                <w:color w:val="FF0000"/>
              </w:rPr>
              <w:t>at least twice</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306A4D">
              <w:rPr>
                <w:rFonts w:eastAsia="Calibri" w:cs="Calibri"/>
                <w:color w:val="FF0000"/>
              </w:rPr>
              <w:t>is at 90</w:t>
            </w:r>
            <w:r w:rsidRPr="009B3E37">
              <w:rPr>
                <w:rFonts w:eastAsia="Calibri" w:cs="Calibri"/>
                <w:color w:val="FF0000"/>
              </w:rPr>
              <w:t xml:space="preserve">% </w:t>
            </w:r>
            <w:r>
              <w:rPr>
                <w:rFonts w:eastAsia="Calibri" w:cs="Calibri"/>
                <w:color w:val="FF0000"/>
              </w:rPr>
              <w:t>because HON 101 is an Honors</w:t>
            </w:r>
            <w:r w:rsidRPr="009B3E37">
              <w:rPr>
                <w:rFonts w:eastAsia="Calibri" w:cs="Calibri"/>
                <w:color w:val="FF0000"/>
              </w:rPr>
              <w:t xml:space="preserve"> class</w:t>
            </w:r>
            <w:r w:rsidR="00373CCA">
              <w:rPr>
                <w:rFonts w:eastAsia="Calibri" w:cs="Calibri"/>
                <w:color w:val="FF0000"/>
              </w:rPr>
              <w:t xml:space="preserve">, and as such draws upon students who have self-selected to take on the challenge of an Honors </w:t>
            </w:r>
            <w:r w:rsidR="00373CCA">
              <w:rPr>
                <w:rFonts w:eastAsia="Calibri" w:cs="Calibri"/>
                <w:color w:val="FF0000"/>
              </w:rPr>
              <w:lastRenderedPageBreak/>
              <w:t>curriculum</w:t>
            </w:r>
            <w:r w:rsidRPr="009B3E37">
              <w:rPr>
                <w:rFonts w:eastAsia="Calibri" w:cs="Calibri"/>
                <w:color w:val="FF0000"/>
              </w:rPr>
              <w:t>.</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lastRenderedPageBreak/>
              <w:t>Integrate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Integrates insight and or reasoning with existing understanding to reach informed conclusions and/or understanding</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an </w:t>
            </w:r>
            <w:r w:rsidRPr="009B3E37">
              <w:rPr>
                <w:rFonts w:eastAsia="Calibri" w:cs="Calibri"/>
                <w:b/>
                <w:color w:val="FF0000"/>
              </w:rPr>
              <w:t>analytical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Pr="009B3E37">
              <w:rPr>
                <w:rFonts w:eastAsia="Calibri" w:cs="Calibri"/>
                <w:color w:val="FF0000"/>
              </w:rPr>
              <w:t xml:space="preserve">is </w:t>
            </w:r>
            <w:r w:rsidR="00306A4D">
              <w:rPr>
                <w:rFonts w:eastAsia="Calibri" w:cs="Calibri"/>
                <w:color w:val="FF0000"/>
              </w:rPr>
              <w:t>at 90</w:t>
            </w:r>
            <w:r w:rsidRPr="009B3E37">
              <w:rPr>
                <w:rFonts w:eastAsia="Calibri" w:cs="Calibri"/>
                <w:color w:val="FF0000"/>
              </w:rPr>
              <w:t xml:space="preserve">% </w:t>
            </w:r>
            <w:r>
              <w:rPr>
                <w:rFonts w:eastAsia="Calibri" w:cs="Calibri"/>
                <w:color w:val="FF0000"/>
              </w:rPr>
              <w:t xml:space="preserve">because HON 101 is an Honors </w:t>
            </w:r>
            <w:r w:rsidR="00373CCA">
              <w:rPr>
                <w:rFonts w:eastAsia="Calibri" w:cs="Calibri"/>
                <w:color w:val="FF0000"/>
              </w:rPr>
              <w:t>class, and as such draws upon students who have self-selected to take on the challenge of an Honors curriculum</w:t>
            </w:r>
            <w:r w:rsidR="00373CCA" w:rsidRPr="009B3E37">
              <w:rPr>
                <w:rFonts w:eastAsia="Calibri" w:cs="Calibri"/>
                <w:color w:val="FF0000"/>
              </w:rPr>
              <w:t>.</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Evaluate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Evaluates information, ideas, and activities according to established principles and guidelines</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take reflective exam and/or construct a reflective essay.  </w:t>
            </w:r>
            <w:r w:rsidRPr="009B3E37">
              <w:rPr>
                <w:rFonts w:eastAsia="Calibri" w:cs="Calibri"/>
                <w:i/>
                <w:color w:val="FF0000"/>
              </w:rPr>
              <w:t xml:space="preserve">Evidence </w:t>
            </w:r>
            <w:r w:rsidRPr="009B3E37">
              <w:rPr>
                <w:rFonts w:eastAsia="Calibri" w:cs="Calibri"/>
                <w:color w:val="FF0000"/>
              </w:rPr>
              <w:t>dimension is assessed via assignment-specific rubrics.</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at least twice</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20</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306A4D">
              <w:rPr>
                <w:rFonts w:eastAsia="Calibri" w:cs="Calibri"/>
                <w:color w:val="FF0000"/>
              </w:rPr>
              <w:t>is at 90</w:t>
            </w:r>
            <w:r w:rsidRPr="009B3E37">
              <w:rPr>
                <w:rFonts w:eastAsia="Calibri" w:cs="Calibri"/>
                <w:color w:val="FF0000"/>
              </w:rPr>
              <w:t xml:space="preserve">% </w:t>
            </w:r>
            <w:r>
              <w:rPr>
                <w:rFonts w:eastAsia="Calibri" w:cs="Calibri"/>
                <w:color w:val="FF0000"/>
              </w:rPr>
              <w:t>because HON 101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bl>
    <w:p w:rsidR="009B3E37" w:rsidRPr="009B3E37" w:rsidRDefault="009B3E37" w:rsidP="009B3E37">
      <w:pPr>
        <w:widowControl w:val="0"/>
        <w:contextualSpacing/>
        <w:rPr>
          <w:rFonts w:eastAsia="Calibri" w:cs="Calibri"/>
          <w:color w:val="FF0000"/>
        </w:rPr>
      </w:pPr>
    </w:p>
    <w:p w:rsidR="009B3E37" w:rsidRPr="009B3E37" w:rsidRDefault="009B3E37" w:rsidP="009B3E37">
      <w:pPr>
        <w:widowControl w:val="0"/>
        <w:jc w:val="center"/>
        <w:rPr>
          <w:rFonts w:eastAsia="Calibri" w:cs="Calibri"/>
          <w:color w:val="FF0000"/>
        </w:rPr>
      </w:pPr>
      <w:r w:rsidRPr="009B3E37">
        <w:rPr>
          <w:rFonts w:eastAsia="Calibri" w:cs="Calibri"/>
          <w:b/>
          <w:color w:val="FF0000"/>
        </w:rPr>
        <w:t>PLAN FOR LE</w:t>
      </w:r>
      <w:r w:rsidR="003E6C98">
        <w:rPr>
          <w:rFonts w:eastAsia="Calibri" w:cs="Calibri"/>
          <w:b/>
          <w:color w:val="FF0000"/>
        </w:rPr>
        <w:t>ARNING OUTCOMES</w:t>
      </w:r>
      <w:r w:rsidR="003E6C98">
        <w:rPr>
          <w:rFonts w:eastAsia="Calibri" w:cs="Calibri"/>
          <w:b/>
          <w:color w:val="FF0000"/>
        </w:rPr>
        <w:br/>
        <w:t>PERSPECTIVES ON SOCIETY</w:t>
      </w:r>
    </w:p>
    <w:p w:rsidR="003E6C98" w:rsidRDefault="003E6C98" w:rsidP="003E6C98">
      <w:pPr>
        <w:rPr>
          <w:i/>
        </w:rPr>
      </w:pPr>
      <w:r w:rsidRPr="003C2429">
        <w:rPr>
          <w:i/>
        </w:rPr>
        <w:t xml:space="preserve">Attainment of the </w:t>
      </w:r>
      <w:r>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60742A" w:rsidRPr="00AE7775" w:rsidRDefault="0060742A" w:rsidP="003E6C98">
      <w:pPr>
        <w:rPr>
          <w:i/>
        </w:rPr>
      </w:pPr>
    </w:p>
    <w:tbl>
      <w:tblPr>
        <w:tblStyle w:val="TableGrid"/>
        <w:tblW w:w="0" w:type="auto"/>
        <w:tblInd w:w="-2" w:type="dxa"/>
        <w:tblLook w:val="04A0" w:firstRow="1" w:lastRow="0" w:firstColumn="1" w:lastColumn="0" w:noHBand="0" w:noVBand="1"/>
      </w:tblPr>
      <w:tblGrid>
        <w:gridCol w:w="1885"/>
        <w:gridCol w:w="2790"/>
        <w:gridCol w:w="5940"/>
      </w:tblGrid>
      <w:tr w:rsidR="003E6C98" w:rsidRPr="00AE7775" w:rsidTr="00CC79C1">
        <w:tc>
          <w:tcPr>
            <w:tcW w:w="1885" w:type="dxa"/>
          </w:tcPr>
          <w:p w:rsidR="003E6C98" w:rsidRPr="00AE7775" w:rsidRDefault="003E6C98" w:rsidP="00CC79C1">
            <w:pPr>
              <w:rPr>
                <w:b/>
              </w:rPr>
            </w:pPr>
            <w:r w:rsidRPr="00AE7775">
              <w:rPr>
                <w:b/>
              </w:rPr>
              <w:t>DIMENSION</w:t>
            </w:r>
          </w:p>
        </w:tc>
        <w:tc>
          <w:tcPr>
            <w:tcW w:w="2790" w:type="dxa"/>
          </w:tcPr>
          <w:p w:rsidR="003E6C98" w:rsidRPr="00AE7775" w:rsidRDefault="003E6C98" w:rsidP="00CC79C1">
            <w:pPr>
              <w:rPr>
                <w:b/>
              </w:rPr>
            </w:pPr>
            <w:r>
              <w:rPr>
                <w:b/>
              </w:rPr>
              <w:t>WHAT IS BEING ASSESSED</w:t>
            </w:r>
          </w:p>
        </w:tc>
        <w:tc>
          <w:tcPr>
            <w:tcW w:w="5940" w:type="dxa"/>
          </w:tcPr>
          <w:p w:rsidR="003E6C98" w:rsidRPr="00AE7775" w:rsidRDefault="003E6C98" w:rsidP="00CC79C1">
            <w:pPr>
              <w:rPr>
                <w:b/>
              </w:rPr>
            </w:pPr>
            <w:r w:rsidRPr="00AE7775">
              <w:rPr>
                <w:b/>
              </w:rPr>
              <w:t>PLAN FOR ASSESSMENT</w:t>
            </w:r>
          </w:p>
        </w:tc>
      </w:tr>
      <w:tr w:rsidR="003E6C98" w:rsidRPr="00AE7775" w:rsidTr="00CC79C1">
        <w:tc>
          <w:tcPr>
            <w:tcW w:w="1885" w:type="dxa"/>
          </w:tcPr>
          <w:p w:rsidR="003E6C98" w:rsidRPr="00E51C13" w:rsidRDefault="003E6C98" w:rsidP="00CC79C1">
            <w:pPr>
              <w:rPr>
                <w:b/>
                <w:sz w:val="20"/>
              </w:rPr>
            </w:pPr>
            <w:r w:rsidRPr="00E51C13">
              <w:rPr>
                <w:b/>
                <w:sz w:val="20"/>
              </w:rPr>
              <w:t xml:space="preserve">Analysis of society </w:t>
            </w:r>
          </w:p>
          <w:p w:rsidR="003E6C98" w:rsidRPr="00E51C13" w:rsidRDefault="003E6C98" w:rsidP="00CC79C1">
            <w:pPr>
              <w:rPr>
                <w:b/>
                <w:sz w:val="20"/>
              </w:rPr>
            </w:pPr>
          </w:p>
        </w:tc>
        <w:tc>
          <w:tcPr>
            <w:tcW w:w="2790" w:type="dxa"/>
            <w:tcBorders>
              <w:right w:val="single" w:sz="36" w:space="0" w:color="000000"/>
            </w:tcBorders>
          </w:tcPr>
          <w:p w:rsidR="003E6C98" w:rsidRDefault="003E6C98" w:rsidP="00CC79C1">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3E6C98" w:rsidRPr="00D663A5" w:rsidRDefault="003E6C98" w:rsidP="00CC79C1">
            <w:pPr>
              <w:rPr>
                <w:sz w:val="20"/>
              </w:rPr>
            </w:pPr>
          </w:p>
        </w:tc>
        <w:tc>
          <w:tcPr>
            <w:tcW w:w="5940" w:type="dxa"/>
            <w:tcBorders>
              <w:left w:val="single" w:sz="2" w:space="0" w:color="000000"/>
            </w:tcBorders>
          </w:tcPr>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complete </w:t>
            </w:r>
            <w:r w:rsidRPr="009B3E37">
              <w:rPr>
                <w:rFonts w:eastAsia="Calibri" w:cs="Calibri"/>
                <w:b/>
                <w:color w:val="FF0000"/>
              </w:rPr>
              <w:t>written analytical assignments and/or exams</w:t>
            </w:r>
            <w:r w:rsidR="003612B1">
              <w:rPr>
                <w:rFonts w:eastAsia="Calibri" w:cs="Calibri"/>
                <w:color w:val="FF0000"/>
              </w:rPr>
              <w:t xml:space="preserve">. </w:t>
            </w:r>
            <w:r w:rsidRPr="009B3E37">
              <w:rPr>
                <w:rFonts w:eastAsia="Calibri" w:cs="Calibri"/>
                <w:i/>
                <w:color w:val="FF0000"/>
              </w:rPr>
              <w:t xml:space="preserve">Evidence </w:t>
            </w:r>
            <w:r w:rsidRPr="009B3E37">
              <w:rPr>
                <w:rFonts w:eastAsia="Calibri" w:cs="Calibri"/>
                <w:color w:val="FF0000"/>
              </w:rPr>
              <w:t>dimension is assessed via assignment-specific rubrics.</w:t>
            </w:r>
          </w:p>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at least twice</w:t>
            </w:r>
          </w:p>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 xml:space="preserve">% </w:t>
            </w:r>
          </w:p>
          <w:p w:rsidR="003E6C98" w:rsidRPr="00AE7775" w:rsidRDefault="003E6C98" w:rsidP="003E6C98">
            <w:r w:rsidRPr="009B3E37">
              <w:rPr>
                <w:rFonts w:eastAsia="Calibri" w:cs="Calibri"/>
                <w:b/>
                <w:color w:val="FF0000"/>
                <w:u w:val="single"/>
              </w:rPr>
              <w:lastRenderedPageBreak/>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Pr>
                <w:rFonts w:eastAsia="Calibri" w:cs="Calibri"/>
                <w:color w:val="FF0000"/>
              </w:rPr>
              <w:t xml:space="preserve">is at </w:t>
            </w:r>
            <w:r w:rsidR="00306A4D">
              <w:rPr>
                <w:rFonts w:eastAsia="Calibri" w:cs="Calibri"/>
                <w:color w:val="FF0000"/>
              </w:rPr>
              <w:t>90</w:t>
            </w:r>
            <w:r w:rsidRPr="009B3E37">
              <w:rPr>
                <w:rFonts w:eastAsia="Calibri" w:cs="Calibri"/>
                <w:color w:val="FF0000"/>
              </w:rPr>
              <w:t xml:space="preserve">% </w:t>
            </w:r>
            <w:r>
              <w:rPr>
                <w:rFonts w:eastAsia="Calibri" w:cs="Calibri"/>
                <w:color w:val="FF0000"/>
              </w:rPr>
              <w:t>because HON 101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r w:rsidR="003E6C98" w:rsidRPr="00AE7775" w:rsidTr="00CC79C1">
        <w:tc>
          <w:tcPr>
            <w:tcW w:w="1885" w:type="dxa"/>
          </w:tcPr>
          <w:p w:rsidR="003E6C98" w:rsidRPr="00E51C13" w:rsidRDefault="003E6C98" w:rsidP="00CC79C1">
            <w:pPr>
              <w:rPr>
                <w:b/>
                <w:sz w:val="20"/>
              </w:rPr>
            </w:pPr>
            <w:r w:rsidRPr="00E51C13">
              <w:rPr>
                <w:b/>
                <w:sz w:val="20"/>
              </w:rPr>
              <w:lastRenderedPageBreak/>
              <w:t>Ethical Issues</w:t>
            </w:r>
          </w:p>
        </w:tc>
        <w:tc>
          <w:tcPr>
            <w:tcW w:w="2790" w:type="dxa"/>
            <w:tcBorders>
              <w:right w:val="single" w:sz="36" w:space="0" w:color="000000"/>
            </w:tcBorders>
          </w:tcPr>
          <w:p w:rsidR="003E6C98" w:rsidRDefault="003E6C98" w:rsidP="00CC79C1">
            <w:pPr>
              <w:rPr>
                <w:sz w:val="20"/>
              </w:rPr>
            </w:pPr>
            <w:r>
              <w:rPr>
                <w:sz w:val="20"/>
              </w:rPr>
              <w:t>Addressing ethical i</w:t>
            </w:r>
            <w:r w:rsidRPr="00817AAB">
              <w:rPr>
                <w:sz w:val="20"/>
              </w:rPr>
              <w:t xml:space="preserve">ssues in </w:t>
            </w:r>
            <w:r>
              <w:rPr>
                <w:sz w:val="20"/>
              </w:rPr>
              <w:t>s</w:t>
            </w:r>
            <w:r w:rsidRPr="00817AAB">
              <w:rPr>
                <w:sz w:val="20"/>
              </w:rPr>
              <w:t>ociety</w:t>
            </w:r>
          </w:p>
          <w:p w:rsidR="003E6C98" w:rsidRPr="00D663A5" w:rsidRDefault="003E6C98" w:rsidP="00CC79C1">
            <w:pPr>
              <w:rPr>
                <w:sz w:val="20"/>
              </w:rPr>
            </w:pPr>
          </w:p>
        </w:tc>
        <w:tc>
          <w:tcPr>
            <w:tcW w:w="5940" w:type="dxa"/>
            <w:tcBorders>
              <w:left w:val="single" w:sz="2" w:space="0" w:color="000000"/>
              <w:bottom w:val="single" w:sz="4" w:space="0" w:color="auto"/>
            </w:tcBorders>
          </w:tcPr>
          <w:p w:rsidR="00306A4D" w:rsidRPr="009B3E37" w:rsidRDefault="00306A4D" w:rsidP="00306A4D">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 </w:t>
            </w:r>
            <w:r w:rsidRPr="009B3E37">
              <w:rPr>
                <w:rFonts w:eastAsia="Calibri" w:cs="Calibri"/>
                <w:b/>
                <w:color w:val="FF0000"/>
              </w:rPr>
              <w:t>reflective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b/>
                <w:color w:val="FF0000"/>
                <w:u w:val="single"/>
              </w:rPr>
              <w:t>20</w:t>
            </w:r>
            <w:r w:rsidRPr="009B3E37">
              <w:rPr>
                <w:rFonts w:eastAsia="Calibri" w:cs="Calibri"/>
                <w:color w:val="FF0000"/>
              </w:rPr>
              <w:t>%</w:t>
            </w:r>
          </w:p>
          <w:p w:rsidR="003E6C98" w:rsidRPr="00306A4D" w:rsidRDefault="00306A4D" w:rsidP="00306A4D">
            <w:pPr>
              <w:pStyle w:val="Heading2"/>
              <w:outlineLvl w:val="1"/>
              <w:rPr>
                <w:rFonts w:asciiTheme="minorHAnsi" w:hAnsiTheme="minorHAnsi"/>
                <w:sz w:val="22"/>
                <w:szCs w:val="22"/>
              </w:rPr>
            </w:pPr>
            <w:r w:rsidRPr="00306A4D">
              <w:rPr>
                <w:rFonts w:asciiTheme="minorHAnsi" w:eastAsia="Calibri" w:hAnsiTheme="minorHAnsi"/>
                <w:color w:val="FF0000"/>
                <w:sz w:val="22"/>
                <w:szCs w:val="22"/>
                <w:u w:val="single"/>
              </w:rPr>
              <w:t xml:space="preserve">Expected Proficiency Weight: </w:t>
            </w:r>
            <w:r w:rsidRPr="00373CCA">
              <w:rPr>
                <w:rFonts w:asciiTheme="minorHAnsi" w:eastAsia="Calibri" w:hAnsiTheme="minorHAnsi"/>
                <w:b w:val="0"/>
                <w:i w:val="0"/>
                <w:color w:val="FF0000"/>
                <w:sz w:val="22"/>
                <w:szCs w:val="22"/>
              </w:rPr>
              <w:t>The criterion weight level for proficient is at 90% because HON 101 is an Honors</w:t>
            </w:r>
            <w:r w:rsidR="00373CCA">
              <w:rPr>
                <w:rFonts w:asciiTheme="minorHAnsi" w:eastAsia="Calibri" w:hAnsiTheme="minorHAnsi"/>
                <w:b w:val="0"/>
                <w:i w:val="0"/>
                <w:color w:val="FF0000"/>
                <w:sz w:val="22"/>
                <w:szCs w:val="22"/>
              </w:rPr>
              <w:t xml:space="preserve"> </w:t>
            </w:r>
            <w:r w:rsidR="00373CCA" w:rsidRPr="00373CCA">
              <w:rPr>
                <w:rFonts w:asciiTheme="minorHAnsi" w:eastAsia="Calibri" w:hAnsiTheme="minorHAnsi"/>
                <w:b w:val="0"/>
                <w:i w:val="0"/>
                <w:color w:val="FF0000"/>
                <w:sz w:val="22"/>
                <w:szCs w:val="22"/>
              </w:rPr>
              <w:t xml:space="preserve">class, </w:t>
            </w:r>
            <w:r w:rsidR="00373CCA" w:rsidRPr="00373CCA">
              <w:rPr>
                <w:rFonts w:asciiTheme="minorHAnsi" w:eastAsia="Calibri" w:hAnsiTheme="minorHAnsi" w:cs="Calibri"/>
                <w:b w:val="0"/>
                <w:i w:val="0"/>
                <w:color w:val="FF0000"/>
                <w:sz w:val="22"/>
                <w:szCs w:val="22"/>
              </w:rPr>
              <w:t>and as such draws upon students who have self-selected to take on the challenge of an Honors curriculum</w:t>
            </w:r>
            <w:r w:rsidR="00373CCA" w:rsidRPr="009B3E37">
              <w:rPr>
                <w:rFonts w:asciiTheme="minorHAnsi" w:eastAsia="Calibri" w:hAnsiTheme="minorHAnsi" w:cs="Calibri"/>
                <w:b w:val="0"/>
                <w:i w:val="0"/>
                <w:color w:val="FF0000"/>
                <w:sz w:val="22"/>
                <w:szCs w:val="22"/>
              </w:rPr>
              <w:t>.</w:t>
            </w:r>
          </w:p>
        </w:tc>
      </w:tr>
      <w:tr w:rsidR="003E6C98" w:rsidRPr="00AE7775" w:rsidTr="00CC79C1">
        <w:tc>
          <w:tcPr>
            <w:tcW w:w="1885" w:type="dxa"/>
          </w:tcPr>
          <w:p w:rsidR="003E6C98" w:rsidRPr="00E51C13" w:rsidRDefault="003E6C98" w:rsidP="00CC79C1">
            <w:pPr>
              <w:rPr>
                <w:b/>
                <w:sz w:val="20"/>
              </w:rPr>
            </w:pPr>
            <w:r w:rsidRPr="00E51C13">
              <w:rPr>
                <w:b/>
                <w:sz w:val="20"/>
              </w:rPr>
              <w:t>Development and context of society</w:t>
            </w:r>
          </w:p>
        </w:tc>
        <w:tc>
          <w:tcPr>
            <w:tcW w:w="2790" w:type="dxa"/>
            <w:tcBorders>
              <w:right w:val="single" w:sz="36" w:space="0" w:color="000000"/>
            </w:tcBorders>
          </w:tcPr>
          <w:p w:rsidR="003E6C98" w:rsidRDefault="003E6C98" w:rsidP="00CC79C1">
            <w:pPr>
              <w:rPr>
                <w:sz w:val="20"/>
              </w:rPr>
            </w:pPr>
            <w:r>
              <w:rPr>
                <w:sz w:val="20"/>
              </w:rPr>
              <w:t>Explore themes in the development of human society</w:t>
            </w:r>
          </w:p>
          <w:p w:rsidR="003E6C98" w:rsidRDefault="003E6C98" w:rsidP="00CC79C1">
            <w:pPr>
              <w:rPr>
                <w:sz w:val="20"/>
              </w:rPr>
            </w:pPr>
          </w:p>
          <w:p w:rsidR="003E6C98" w:rsidRPr="00D663A5" w:rsidRDefault="003E6C98" w:rsidP="00CC79C1">
            <w:pPr>
              <w:rPr>
                <w:sz w:val="20"/>
              </w:rPr>
            </w:pPr>
          </w:p>
        </w:tc>
        <w:tc>
          <w:tcPr>
            <w:tcW w:w="5940" w:type="dxa"/>
            <w:tcBorders>
              <w:left w:val="single" w:sz="2" w:space="0" w:color="000000"/>
              <w:bottom w:val="single" w:sz="2" w:space="0" w:color="000000"/>
            </w:tcBorders>
          </w:tcPr>
          <w:p w:rsidR="00306A4D" w:rsidRPr="009B3E37" w:rsidRDefault="00306A4D" w:rsidP="00306A4D">
            <w:pPr>
              <w:widowControl w:val="0"/>
              <w:rPr>
                <w:rFonts w:eastAsia="Calibri" w:cs="Calibri"/>
                <w:color w:val="FF0000"/>
              </w:rPr>
            </w:pPr>
            <w:r w:rsidRPr="009B3E37">
              <w:rPr>
                <w:rFonts w:eastAsia="Calibri" w:cs="Calibri"/>
                <w:b/>
                <w:i/>
                <w:color w:val="FF0000"/>
                <w:u w:val="single"/>
              </w:rPr>
              <w:t>Task Type:</w:t>
            </w:r>
            <w:r w:rsidRPr="009B3E37">
              <w:rPr>
                <w:rFonts w:eastAsia="Calibri" w:cs="Calibri"/>
                <w:color w:val="FF0000"/>
              </w:rPr>
              <w:t xml:space="preserve"> Students compose several </w:t>
            </w:r>
            <w:r w:rsidRPr="009B3E37">
              <w:rPr>
                <w:rFonts w:eastAsia="Calibri" w:cs="Calibri"/>
                <w:b/>
                <w:color w:val="FF0000"/>
              </w:rPr>
              <w:t>reader response forum posts</w:t>
            </w:r>
            <w:r w:rsidRPr="009B3E37">
              <w:rPr>
                <w:rFonts w:eastAsia="Calibri" w:cs="Calibri"/>
                <w:color w:val="FF0000"/>
              </w:rPr>
              <w:t xml:space="preserve"> and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 xml:space="preserve"> at least twice</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rsidR="003E6C98" w:rsidRPr="00AE7775" w:rsidRDefault="00306A4D" w:rsidP="00306A4D">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Pr>
                <w:rFonts w:eastAsia="Calibri" w:cs="Calibri"/>
                <w:color w:val="FF0000"/>
              </w:rPr>
              <w:t>is at 90</w:t>
            </w:r>
            <w:r w:rsidRPr="009B3E37">
              <w:rPr>
                <w:rFonts w:eastAsia="Calibri" w:cs="Calibri"/>
                <w:color w:val="FF0000"/>
              </w:rPr>
              <w:t>%</w:t>
            </w:r>
            <w:r>
              <w:rPr>
                <w:rFonts w:eastAsia="Calibri" w:cs="Calibri"/>
                <w:color w:val="FF0000"/>
              </w:rPr>
              <w:t xml:space="preserve"> because HON 101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bl>
    <w:p w:rsidR="003E6C98" w:rsidRDefault="003E6C98"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E945C1" w:rsidRDefault="00E945C1"/>
    <w:p w:rsidR="00E945C1" w:rsidRDefault="00E945C1"/>
    <w:p w:rsidR="00E945C1" w:rsidRDefault="00E945C1"/>
    <w:p w:rsidR="00E945C1" w:rsidRDefault="00E945C1"/>
    <w:p w:rsidR="00E945C1" w:rsidRDefault="00E945C1"/>
    <w:p w:rsidR="00E945C1" w:rsidRDefault="00E945C1"/>
    <w:p w:rsidR="003612B1" w:rsidRDefault="003612B1"/>
    <w:p w:rsidR="003612B1" w:rsidRDefault="003612B1"/>
    <w:p w:rsidR="003612B1" w:rsidRDefault="003612B1"/>
    <w:p w:rsidR="003612B1" w:rsidRDefault="003612B1"/>
    <w:p w:rsidR="003612B1" w:rsidRDefault="003612B1"/>
    <w:p w:rsidR="00E945C1" w:rsidRDefault="00E945C1" w:rsidP="00E945C1">
      <w:pPr>
        <w:pStyle w:val="Title"/>
        <w:pBdr>
          <w:top w:val="single" w:sz="4" w:space="1" w:color="auto"/>
          <w:left w:val="single" w:sz="4" w:space="4" w:color="auto"/>
          <w:bottom w:val="single" w:sz="4" w:space="1" w:color="auto"/>
          <w:right w:val="single" w:sz="4" w:space="4" w:color="auto"/>
        </w:pBdr>
        <w:rPr>
          <w:rFonts w:ascii="Lucida Handwriting" w:hAnsi="Lucida Handwriting"/>
          <w:sz w:val="28"/>
          <w:szCs w:val="28"/>
        </w:rPr>
      </w:pPr>
      <w:r w:rsidRPr="00FD078F">
        <w:rPr>
          <w:rFonts w:ascii="Lucida Handwriting" w:hAnsi="Lucida Handwriting"/>
          <w:sz w:val="28"/>
          <w:szCs w:val="28"/>
        </w:rPr>
        <w:t xml:space="preserve">Hon 101: </w:t>
      </w:r>
      <w:r>
        <w:rPr>
          <w:rFonts w:ascii="Lucida Handwriting" w:hAnsi="Lucida Handwriting"/>
          <w:sz w:val="28"/>
          <w:szCs w:val="28"/>
        </w:rPr>
        <w:t>Origins of Western Values, Antiquity</w:t>
      </w:r>
    </w:p>
    <w:p w:rsidR="00E945C1" w:rsidRDefault="00E945C1" w:rsidP="00E945C1">
      <w:pPr>
        <w:pStyle w:val="Title"/>
        <w:pBdr>
          <w:top w:val="single" w:sz="4" w:space="1" w:color="auto"/>
          <w:left w:val="single" w:sz="4" w:space="4" w:color="auto"/>
          <w:bottom w:val="single" w:sz="4" w:space="1" w:color="auto"/>
          <w:right w:val="single" w:sz="4" w:space="4" w:color="auto"/>
        </w:pBdr>
        <w:rPr>
          <w:rFonts w:ascii="Lucida Handwriting" w:hAnsi="Lucida Handwriting"/>
          <w:sz w:val="28"/>
          <w:szCs w:val="28"/>
        </w:rPr>
      </w:pPr>
      <w:r>
        <w:rPr>
          <w:rFonts w:ascii="Lucida Handwriting" w:hAnsi="Lucida Handwriting"/>
          <w:sz w:val="28"/>
          <w:szCs w:val="28"/>
        </w:rPr>
        <w:t>“Devising Divinity in</w:t>
      </w:r>
    </w:p>
    <w:p w:rsidR="00E945C1" w:rsidRPr="00FD078F" w:rsidRDefault="00B551B3" w:rsidP="00E945C1">
      <w:pPr>
        <w:pStyle w:val="Title"/>
        <w:pBdr>
          <w:top w:val="single" w:sz="4" w:space="1" w:color="auto"/>
          <w:left w:val="single" w:sz="4" w:space="4" w:color="auto"/>
          <w:bottom w:val="single" w:sz="4" w:space="1" w:color="auto"/>
          <w:right w:val="single" w:sz="4" w:space="4" w:color="auto"/>
        </w:pBdr>
        <w:rPr>
          <w:rFonts w:ascii="Lucida Handwriting" w:hAnsi="Lucida Handwriting"/>
          <w:sz w:val="28"/>
          <w:szCs w:val="28"/>
        </w:rPr>
      </w:pPr>
      <w:proofErr w:type="gramStart"/>
      <w:r>
        <w:rPr>
          <w:rFonts w:ascii="Lucida Handwriting" w:hAnsi="Lucida Handwriting"/>
          <w:sz w:val="28"/>
          <w:szCs w:val="28"/>
        </w:rPr>
        <w:t>the</w:t>
      </w:r>
      <w:proofErr w:type="gramEnd"/>
      <w:r>
        <w:rPr>
          <w:rFonts w:ascii="Lucida Handwriting" w:hAnsi="Lucida Handwriting"/>
          <w:sz w:val="28"/>
          <w:szCs w:val="28"/>
        </w:rPr>
        <w:t xml:space="preserve"> Classical Period”</w:t>
      </w:r>
    </w:p>
    <w:p w:rsidR="00E945C1" w:rsidRPr="00FD078F" w:rsidRDefault="00E945C1" w:rsidP="00E945C1">
      <w:pPr>
        <w:pBdr>
          <w:top w:val="single" w:sz="4" w:space="1" w:color="auto"/>
          <w:left w:val="single" w:sz="4" w:space="4" w:color="auto"/>
          <w:bottom w:val="single" w:sz="4" w:space="1" w:color="auto"/>
          <w:right w:val="single" w:sz="4" w:space="4" w:color="auto"/>
        </w:pBdr>
        <w:jc w:val="center"/>
        <w:rPr>
          <w:rFonts w:ascii="Lucida Handwriting" w:hAnsi="Lucida Handwriting"/>
          <w:b/>
          <w:sz w:val="28"/>
          <w:szCs w:val="28"/>
        </w:rPr>
      </w:pPr>
      <w:r>
        <w:rPr>
          <w:rFonts w:ascii="Lucida Handwriting" w:hAnsi="Lucida Handwriting"/>
          <w:b/>
          <w:sz w:val="28"/>
          <w:szCs w:val="28"/>
        </w:rPr>
        <w:t>Fall</w:t>
      </w:r>
      <w:r w:rsidRPr="00FD078F">
        <w:rPr>
          <w:rFonts w:ascii="Lucida Handwriting" w:hAnsi="Lucida Handwriting"/>
          <w:b/>
          <w:sz w:val="28"/>
          <w:szCs w:val="28"/>
        </w:rPr>
        <w:t xml:space="preserve">, </w:t>
      </w:r>
      <w:r w:rsidR="00B551B3">
        <w:rPr>
          <w:rFonts w:ascii="Lucida Handwriting" w:hAnsi="Lucida Handwriting"/>
          <w:b/>
          <w:sz w:val="28"/>
          <w:szCs w:val="28"/>
        </w:rPr>
        <w:t>2015</w:t>
      </w:r>
    </w:p>
    <w:p w:rsidR="00E945C1" w:rsidRPr="00FD078F" w:rsidRDefault="00E945C1" w:rsidP="00B551B3">
      <w:pPr>
        <w:pBdr>
          <w:top w:val="single" w:sz="4" w:space="1" w:color="auto"/>
          <w:left w:val="single" w:sz="4" w:space="4" w:color="auto"/>
          <w:bottom w:val="single" w:sz="4" w:space="1" w:color="auto"/>
          <w:right w:val="single" w:sz="4" w:space="4" w:color="auto"/>
        </w:pBdr>
        <w:contextualSpacing/>
        <w:jc w:val="center"/>
        <w:rPr>
          <w:sz w:val="28"/>
          <w:szCs w:val="28"/>
        </w:rPr>
      </w:pPr>
      <w:r w:rsidRPr="00FD078F">
        <w:rPr>
          <w:sz w:val="28"/>
          <w:szCs w:val="28"/>
        </w:rPr>
        <w:t>Instructor: Dr. David Wood</w:t>
      </w:r>
    </w:p>
    <w:p w:rsidR="00E945C1" w:rsidRPr="00FD078F" w:rsidRDefault="00E945C1" w:rsidP="00B551B3">
      <w:pPr>
        <w:pBdr>
          <w:top w:val="single" w:sz="4" w:space="1" w:color="auto"/>
          <w:left w:val="single" w:sz="4" w:space="4" w:color="auto"/>
          <w:bottom w:val="single" w:sz="4" w:space="1" w:color="auto"/>
          <w:right w:val="single" w:sz="4" w:space="4" w:color="auto"/>
        </w:pBdr>
        <w:contextualSpacing/>
        <w:jc w:val="center"/>
        <w:rPr>
          <w:sz w:val="28"/>
          <w:szCs w:val="28"/>
        </w:rPr>
      </w:pPr>
      <w:r>
        <w:rPr>
          <w:sz w:val="28"/>
          <w:szCs w:val="28"/>
        </w:rPr>
        <w:t xml:space="preserve">Office: </w:t>
      </w:r>
      <w:proofErr w:type="spellStart"/>
      <w:r>
        <w:rPr>
          <w:sz w:val="28"/>
          <w:szCs w:val="28"/>
        </w:rPr>
        <w:t>Jamrich</w:t>
      </w:r>
      <w:proofErr w:type="spellEnd"/>
      <w:r>
        <w:rPr>
          <w:sz w:val="28"/>
          <w:szCs w:val="28"/>
        </w:rPr>
        <w:t xml:space="preserve"> 3228/ </w:t>
      </w:r>
      <w:proofErr w:type="spellStart"/>
      <w:r>
        <w:rPr>
          <w:sz w:val="28"/>
          <w:szCs w:val="28"/>
        </w:rPr>
        <w:t>Cohodas</w:t>
      </w:r>
      <w:proofErr w:type="spellEnd"/>
      <w:r>
        <w:rPr>
          <w:sz w:val="28"/>
          <w:szCs w:val="28"/>
        </w:rPr>
        <w:t xml:space="preserve"> 401B</w:t>
      </w:r>
    </w:p>
    <w:p w:rsidR="00E945C1" w:rsidRPr="00FD078F" w:rsidRDefault="00E945C1" w:rsidP="00B551B3">
      <w:pPr>
        <w:pBdr>
          <w:top w:val="single" w:sz="4" w:space="1" w:color="auto"/>
          <w:left w:val="single" w:sz="4" w:space="4" w:color="auto"/>
          <w:bottom w:val="single" w:sz="4" w:space="1" w:color="auto"/>
          <w:right w:val="single" w:sz="4" w:space="4" w:color="auto"/>
        </w:pBdr>
        <w:contextualSpacing/>
        <w:jc w:val="center"/>
        <w:rPr>
          <w:sz w:val="28"/>
          <w:szCs w:val="28"/>
        </w:rPr>
      </w:pPr>
      <w:r w:rsidRPr="00FD078F">
        <w:rPr>
          <w:sz w:val="28"/>
          <w:szCs w:val="28"/>
        </w:rPr>
        <w:t xml:space="preserve">E-mail: </w:t>
      </w:r>
      <w:hyperlink r:id="rId8" w:history="1">
        <w:r w:rsidRPr="00FD078F">
          <w:rPr>
            <w:rStyle w:val="Hyperlink"/>
            <w:sz w:val="28"/>
            <w:szCs w:val="28"/>
          </w:rPr>
          <w:t>dwood@nmu.edu</w:t>
        </w:r>
      </w:hyperlink>
    </w:p>
    <w:p w:rsidR="00E945C1" w:rsidRPr="005547F1" w:rsidRDefault="00E945C1" w:rsidP="00B551B3">
      <w:pPr>
        <w:pBdr>
          <w:top w:val="single" w:sz="4" w:space="1" w:color="auto"/>
          <w:left w:val="single" w:sz="4" w:space="4" w:color="auto"/>
          <w:bottom w:val="single" w:sz="4" w:space="1" w:color="auto"/>
          <w:right w:val="single" w:sz="4" w:space="4" w:color="auto"/>
        </w:pBdr>
        <w:contextualSpacing/>
        <w:jc w:val="center"/>
        <w:rPr>
          <w:sz w:val="28"/>
          <w:szCs w:val="28"/>
        </w:rPr>
      </w:pPr>
      <w:r w:rsidRPr="00FD078F">
        <w:rPr>
          <w:sz w:val="28"/>
          <w:szCs w:val="28"/>
        </w:rPr>
        <w:t>Office hours: T B A</w:t>
      </w:r>
    </w:p>
    <w:p w:rsidR="00E945C1" w:rsidRDefault="00E945C1" w:rsidP="00E945C1">
      <w:pPr>
        <w:rPr>
          <w:rFonts w:ascii="Lucida Handwriting" w:hAnsi="Lucida Handwriting"/>
          <w:b/>
          <w:sz w:val="24"/>
          <w:szCs w:val="24"/>
          <w:u w:val="single"/>
        </w:rPr>
      </w:pPr>
    </w:p>
    <w:p w:rsidR="00E945C1" w:rsidRPr="00CD548D" w:rsidRDefault="00E945C1" w:rsidP="00E945C1">
      <w:pPr>
        <w:rPr>
          <w:rFonts w:ascii="Lucida Handwriting" w:hAnsi="Lucida Handwriting"/>
          <w:b/>
          <w:sz w:val="24"/>
          <w:szCs w:val="24"/>
          <w:u w:val="single"/>
        </w:rPr>
      </w:pPr>
      <w:r w:rsidRPr="00CD548D">
        <w:rPr>
          <w:rFonts w:ascii="Lucida Handwriting" w:hAnsi="Lucida Handwriting"/>
          <w:b/>
          <w:sz w:val="24"/>
          <w:szCs w:val="24"/>
          <w:u w:val="single"/>
        </w:rPr>
        <w:t>Course Description</w:t>
      </w:r>
    </w:p>
    <w:p w:rsidR="00E945C1" w:rsidRDefault="00E945C1" w:rsidP="00E945C1">
      <w:pPr>
        <w:pStyle w:val="BodyText"/>
        <w:rPr>
          <w:szCs w:val="22"/>
        </w:rPr>
      </w:pPr>
      <w:r w:rsidRPr="00CD548D">
        <w:rPr>
          <w:szCs w:val="22"/>
        </w:rPr>
        <w:t xml:space="preserve">This course serves as an introduction to a range of classical traditions (broadly construed), most of which involves our Western inheritance, but some of which involves the wider world. Starting with the earliest literatures, from c.3000 B.C. in the Middle East, we will work our way across Judeo-Christian, Greco-Roman, and even European Renaissance traditions, exploring generally the ways in which literature documents how the ‘there and then’ can frequently, and sometimes uncomfortably, relate to the ‘here and now.’ </w:t>
      </w:r>
      <w:r w:rsidR="00B551B3">
        <w:rPr>
          <w:szCs w:val="22"/>
        </w:rPr>
        <w:t>In addition to our engagement with the history, politics, and socio-cultural backdrop of the societies of these periods, our texts will be</w:t>
      </w:r>
      <w:r w:rsidRPr="00CD548D">
        <w:rPr>
          <w:szCs w:val="22"/>
        </w:rPr>
        <w:t xml:space="preserve"> drawn from a variety of different genres—from poetry to prose, from drama to epic—and from a variety of cultures and original languages (everything we read, however, will be in English). As part of our study, we will attempt to locate the role of individual human identity, of representations of subjective selfhood (such as it is) frequently identified as </w:t>
      </w:r>
      <w:r>
        <w:rPr>
          <w:szCs w:val="22"/>
        </w:rPr>
        <w:t>‘</w:t>
      </w:r>
      <w:r w:rsidRPr="00CD548D">
        <w:rPr>
          <w:szCs w:val="22"/>
        </w:rPr>
        <w:t>autonomy,</w:t>
      </w:r>
      <w:r>
        <w:rPr>
          <w:szCs w:val="22"/>
        </w:rPr>
        <w:t>’</w:t>
      </w:r>
      <w:r w:rsidRPr="00CD548D">
        <w:rPr>
          <w:szCs w:val="22"/>
        </w:rPr>
        <w:t xml:space="preserve"> in</w:t>
      </w:r>
      <w:r w:rsidR="00B551B3">
        <w:rPr>
          <w:szCs w:val="22"/>
        </w:rPr>
        <w:t xml:space="preserve"> works </w:t>
      </w:r>
      <w:r w:rsidRPr="00CD548D">
        <w:rPr>
          <w:szCs w:val="22"/>
        </w:rPr>
        <w:t xml:space="preserve">drawn from these disparate traditions. In doing so, we will focus specifically on the </w:t>
      </w:r>
      <w:r>
        <w:rPr>
          <w:szCs w:val="22"/>
        </w:rPr>
        <w:t>way in which “culture”</w:t>
      </w:r>
      <w:r w:rsidRPr="00CD548D">
        <w:rPr>
          <w:szCs w:val="22"/>
        </w:rPr>
        <w:t xml:space="preserve"> facilitates the framing of a given society’s concept of otherness, frequently based on issues related to monstrosity, class, race, age, health (both mental and physical), and gender (such as female unruliness, and effeminate masculinity): and all the ways in which these topics intersect.</w:t>
      </w:r>
      <w:r>
        <w:rPr>
          <w:szCs w:val="22"/>
        </w:rPr>
        <w:t xml:space="preserve"> While our focus may involve representations of the divine, in its various forms, y</w:t>
      </w:r>
      <w:r w:rsidRPr="00CD548D">
        <w:rPr>
          <w:szCs w:val="22"/>
        </w:rPr>
        <w:t>ou can expect as well to consider the unique social, economic, medical, political, and theological influences that shap</w:t>
      </w:r>
      <w:r>
        <w:rPr>
          <w:szCs w:val="22"/>
        </w:rPr>
        <w:t>e each text, and</w:t>
      </w:r>
      <w:r w:rsidRPr="00CD548D">
        <w:rPr>
          <w:szCs w:val="22"/>
        </w:rPr>
        <w:t xml:space="preserve"> to examine the univ</w:t>
      </w:r>
      <w:r>
        <w:rPr>
          <w:szCs w:val="22"/>
        </w:rPr>
        <w:t>ersalizing similarities such</w:t>
      </w:r>
      <w:r w:rsidRPr="00CD548D">
        <w:rPr>
          <w:szCs w:val="22"/>
        </w:rPr>
        <w:t xml:space="preserve"> texts tend to bring to bear on that most significant of questions: what does it mean to be human?</w:t>
      </w:r>
    </w:p>
    <w:p w:rsidR="00E945C1" w:rsidRPr="00CD548D" w:rsidRDefault="00E945C1" w:rsidP="00E945C1">
      <w:pPr>
        <w:pStyle w:val="BodyText"/>
        <w:rPr>
          <w:szCs w:val="22"/>
        </w:rPr>
      </w:pPr>
    </w:p>
    <w:p w:rsidR="00E945C1" w:rsidRPr="00CD548D" w:rsidRDefault="00E945C1" w:rsidP="00E945C1">
      <w:pPr>
        <w:pStyle w:val="Heading2"/>
        <w:rPr>
          <w:rFonts w:ascii="Lucida Calligraphy" w:hAnsi="Lucida Calligraphy"/>
          <w:sz w:val="24"/>
          <w:szCs w:val="24"/>
          <w:u w:val="single"/>
        </w:rPr>
      </w:pPr>
      <w:r w:rsidRPr="00CD548D">
        <w:rPr>
          <w:rFonts w:ascii="Lucida Calligraphy" w:hAnsi="Lucida Calligraphy"/>
          <w:sz w:val="24"/>
          <w:szCs w:val="24"/>
          <w:u w:val="single"/>
        </w:rPr>
        <w:t>Course Objectives</w:t>
      </w:r>
    </w:p>
    <w:p w:rsidR="00E945C1" w:rsidRPr="00CD548D" w:rsidRDefault="00E945C1" w:rsidP="00E945C1">
      <w:pPr>
        <w:pStyle w:val="BodyText"/>
        <w:rPr>
          <w:szCs w:val="22"/>
        </w:rPr>
      </w:pPr>
      <w:r w:rsidRPr="00CD548D">
        <w:rPr>
          <w:szCs w:val="22"/>
        </w:rPr>
        <w:t>In this class you will learn to:</w:t>
      </w:r>
    </w:p>
    <w:p w:rsidR="00E945C1" w:rsidRPr="00CD548D" w:rsidRDefault="00E945C1" w:rsidP="00E945C1">
      <w:pPr>
        <w:numPr>
          <w:ilvl w:val="0"/>
          <w:numId w:val="4"/>
        </w:numPr>
        <w:spacing w:after="0" w:line="240" w:lineRule="auto"/>
      </w:pPr>
      <w:r>
        <w:t>Read socio-cultural texts</w:t>
      </w:r>
      <w:r w:rsidRPr="00CD548D">
        <w:t xml:space="preserve"> carefully and analytically</w:t>
      </w:r>
    </w:p>
    <w:p w:rsidR="00E945C1" w:rsidRPr="002A5A6D" w:rsidRDefault="00E945C1" w:rsidP="00E945C1">
      <w:pPr>
        <w:numPr>
          <w:ilvl w:val="0"/>
          <w:numId w:val="4"/>
        </w:numPr>
        <w:spacing w:after="0" w:line="240" w:lineRule="auto"/>
        <w:rPr>
          <w:b/>
        </w:rPr>
      </w:pPr>
      <w:r w:rsidRPr="00CD548D">
        <w:t>Respond to litera</w:t>
      </w:r>
      <w:r>
        <w:t xml:space="preserve">ture both orally and in writing: </w:t>
      </w:r>
      <w:r w:rsidRPr="002A5A6D">
        <w:rPr>
          <w:b/>
        </w:rPr>
        <w:t>this is a writing intensive course,</w:t>
      </w:r>
      <w:r>
        <w:rPr>
          <w:b/>
        </w:rPr>
        <w:t xml:space="preserve"> so please note that there will be quite a bit of writing with revision</w:t>
      </w:r>
    </w:p>
    <w:p w:rsidR="00E945C1" w:rsidRPr="00CD548D" w:rsidRDefault="00E945C1" w:rsidP="00E945C1">
      <w:pPr>
        <w:numPr>
          <w:ilvl w:val="0"/>
          <w:numId w:val="4"/>
        </w:numPr>
        <w:spacing w:after="0" w:line="240" w:lineRule="auto"/>
      </w:pPr>
      <w:r w:rsidRPr="00CD548D">
        <w:t>Analyze the influences that impact these texts</w:t>
      </w:r>
    </w:p>
    <w:p w:rsidR="00E945C1" w:rsidRPr="00CD548D" w:rsidRDefault="00E945C1" w:rsidP="00E945C1">
      <w:pPr>
        <w:numPr>
          <w:ilvl w:val="0"/>
          <w:numId w:val="4"/>
        </w:numPr>
        <w:spacing w:after="0" w:line="240" w:lineRule="auto"/>
      </w:pPr>
      <w:r w:rsidRPr="00CD548D">
        <w:t>Understand the ideas and literary genres that define these historical periods</w:t>
      </w:r>
    </w:p>
    <w:p w:rsidR="00E945C1" w:rsidRDefault="00E945C1" w:rsidP="00E945C1">
      <w:pPr>
        <w:numPr>
          <w:ilvl w:val="0"/>
          <w:numId w:val="4"/>
        </w:numPr>
        <w:spacing w:after="0" w:line="240" w:lineRule="auto"/>
        <w:ind w:left="720" w:hanging="720"/>
      </w:pPr>
      <w:r w:rsidRPr="00CD548D">
        <w:t>Develop your own ideas regarding how literature reflects the various forms human identity has taken throughout the ages</w:t>
      </w:r>
    </w:p>
    <w:p w:rsidR="00B551B3" w:rsidRDefault="00B551B3" w:rsidP="00253F95">
      <w:pPr>
        <w:spacing w:after="0" w:line="240" w:lineRule="auto"/>
        <w:ind w:left="720"/>
      </w:pPr>
    </w:p>
    <w:p w:rsidR="00253F95" w:rsidRDefault="00253F95" w:rsidP="00253F95">
      <w:pPr>
        <w:spacing w:after="0" w:line="240" w:lineRule="auto"/>
        <w:ind w:left="720"/>
      </w:pPr>
    </w:p>
    <w:p w:rsidR="00253F95" w:rsidRDefault="00253F95" w:rsidP="00253F95">
      <w:pPr>
        <w:spacing w:after="0" w:line="240" w:lineRule="auto"/>
        <w:ind w:left="720"/>
      </w:pPr>
    </w:p>
    <w:p w:rsidR="00253F95" w:rsidRDefault="00253F95" w:rsidP="00253F95">
      <w:pPr>
        <w:spacing w:after="0" w:line="240" w:lineRule="auto"/>
        <w:ind w:left="720"/>
      </w:pPr>
    </w:p>
    <w:p w:rsidR="00253F95" w:rsidRPr="00B551B3" w:rsidRDefault="00253F95" w:rsidP="00253F95">
      <w:pPr>
        <w:spacing w:after="0" w:line="240" w:lineRule="auto"/>
        <w:ind w:left="720"/>
      </w:pPr>
    </w:p>
    <w:p w:rsidR="00E945C1" w:rsidRPr="00B551B3" w:rsidRDefault="00E945C1" w:rsidP="00B551B3">
      <w:pPr>
        <w:rPr>
          <w:rFonts w:ascii="Lucida Handwriting" w:hAnsi="Lucida Handwriting"/>
          <w:b/>
          <w:i/>
          <w:sz w:val="24"/>
          <w:szCs w:val="24"/>
          <w:u w:val="single"/>
        </w:rPr>
      </w:pPr>
      <w:r>
        <w:rPr>
          <w:rFonts w:ascii="Lucida Handwriting" w:hAnsi="Lucida Handwriting"/>
          <w:b/>
          <w:i/>
          <w:sz w:val="24"/>
          <w:szCs w:val="24"/>
          <w:u w:val="single"/>
        </w:rPr>
        <w:lastRenderedPageBreak/>
        <w:t xml:space="preserve">Required </w:t>
      </w:r>
      <w:proofErr w:type="gramStart"/>
      <w:r>
        <w:rPr>
          <w:rFonts w:ascii="Lucida Handwriting" w:hAnsi="Lucida Handwriting"/>
          <w:b/>
          <w:i/>
          <w:sz w:val="24"/>
          <w:szCs w:val="24"/>
          <w:u w:val="single"/>
        </w:rPr>
        <w:t>Texts  and</w:t>
      </w:r>
      <w:proofErr w:type="gramEnd"/>
      <w:r>
        <w:rPr>
          <w:rFonts w:ascii="Lucida Handwriting" w:hAnsi="Lucida Handwriting"/>
          <w:b/>
          <w:i/>
          <w:sz w:val="24"/>
          <w:szCs w:val="24"/>
          <w:u w:val="single"/>
        </w:rPr>
        <w:t xml:space="preserve"> Items</w:t>
      </w:r>
    </w:p>
    <w:p w:rsidR="00E945C1" w:rsidRDefault="00E945C1" w:rsidP="00E945C1">
      <w:pPr>
        <w:pStyle w:val="HTMLPreformatted"/>
        <w:numPr>
          <w:ilvl w:val="0"/>
          <w:numId w:val="6"/>
        </w:numPr>
        <w:rPr>
          <w:rFonts w:ascii="Times New Roman" w:hAnsi="Times New Roman" w:cs="Times New Roman"/>
        </w:rPr>
      </w:pPr>
      <w:r w:rsidRPr="00C11A36">
        <w:rPr>
          <w:rFonts w:ascii="Times New Roman" w:hAnsi="Times New Roman" w:cs="Times New Roman"/>
          <w:i/>
        </w:rPr>
        <w:t>Norton Anthology of World Literature</w:t>
      </w:r>
      <w:r w:rsidRPr="00C11A36">
        <w:rPr>
          <w:rFonts w:ascii="Times New Roman" w:hAnsi="Times New Roman" w:cs="Times New Roman"/>
        </w:rPr>
        <w:t xml:space="preserve">.  Volume A. Sarah </w:t>
      </w:r>
      <w:proofErr w:type="spellStart"/>
      <w:r w:rsidRPr="00C11A36">
        <w:rPr>
          <w:rFonts w:ascii="Times New Roman" w:hAnsi="Times New Roman" w:cs="Times New Roman"/>
        </w:rPr>
        <w:t>Lawall</w:t>
      </w:r>
      <w:proofErr w:type="spellEnd"/>
      <w:r w:rsidRPr="00C11A36">
        <w:rPr>
          <w:rFonts w:ascii="Times New Roman" w:hAnsi="Times New Roman" w:cs="Times New Roman"/>
        </w:rPr>
        <w:t>, gen. ed</w:t>
      </w:r>
      <w:proofErr w:type="gramStart"/>
      <w:r w:rsidRPr="00C11A36">
        <w:rPr>
          <w:rFonts w:ascii="Times New Roman" w:hAnsi="Times New Roman" w:cs="Times New Roman"/>
        </w:rPr>
        <w:t>.(</w:t>
      </w:r>
      <w:proofErr w:type="gramEnd"/>
      <w:r w:rsidRPr="00C11A36">
        <w:rPr>
          <w:rFonts w:ascii="Times New Roman" w:hAnsi="Times New Roman" w:cs="Times New Roman"/>
        </w:rPr>
        <w:t>Norton, 2nd edition, 2003). ISBN-10: 0393924505</w:t>
      </w:r>
    </w:p>
    <w:p w:rsidR="00E945C1" w:rsidRPr="00F7292D" w:rsidRDefault="00E945C1" w:rsidP="00E945C1">
      <w:pPr>
        <w:pStyle w:val="HTMLPreformatted"/>
        <w:ind w:left="720"/>
        <w:rPr>
          <w:rFonts w:ascii="Times New Roman" w:hAnsi="Times New Roman" w:cs="Times New Roman"/>
        </w:rPr>
      </w:pPr>
    </w:p>
    <w:p w:rsidR="00E945C1" w:rsidRPr="0059428B" w:rsidRDefault="00E945C1" w:rsidP="00E945C1">
      <w:pPr>
        <w:pStyle w:val="HTMLPreformatted"/>
        <w:numPr>
          <w:ilvl w:val="0"/>
          <w:numId w:val="6"/>
        </w:numPr>
        <w:rPr>
          <w:rFonts w:ascii="Times New Roman" w:hAnsi="Times New Roman" w:cs="Times New Roman"/>
        </w:rPr>
      </w:pPr>
      <w:r w:rsidRPr="00C11A36">
        <w:rPr>
          <w:rFonts w:ascii="Times New Roman" w:hAnsi="Times New Roman" w:cs="Times New Roman"/>
          <w:i/>
        </w:rPr>
        <w:t>The Aeneid of Virgil</w:t>
      </w:r>
      <w:r w:rsidRPr="00C11A36">
        <w:rPr>
          <w:rFonts w:ascii="Times New Roman" w:hAnsi="Times New Roman" w:cs="Times New Roman"/>
        </w:rPr>
        <w:t xml:space="preserve">, trans. Allen </w:t>
      </w:r>
      <w:proofErr w:type="spellStart"/>
      <w:r w:rsidRPr="00C11A36">
        <w:rPr>
          <w:rFonts w:ascii="Times New Roman" w:hAnsi="Times New Roman" w:cs="Times New Roman"/>
        </w:rPr>
        <w:t>Mandelbaum</w:t>
      </w:r>
      <w:proofErr w:type="spellEnd"/>
      <w:r w:rsidRPr="00C11A36">
        <w:rPr>
          <w:rFonts w:ascii="Times New Roman" w:hAnsi="Times New Roman" w:cs="Times New Roman"/>
        </w:rPr>
        <w:t>. (New York: Bantam Classics, 1981). ISBN-10: 0553210416</w:t>
      </w:r>
      <w:r w:rsidRPr="00C11A36">
        <w:rPr>
          <w:rFonts w:ascii="Times New Roman" w:hAnsi="Times New Roman" w:cs="Times New Roman"/>
          <w:b/>
          <w:sz w:val="22"/>
          <w:szCs w:val="22"/>
        </w:rPr>
        <w:tab/>
      </w:r>
    </w:p>
    <w:p w:rsidR="00E945C1" w:rsidRPr="00F7292D" w:rsidRDefault="00E945C1" w:rsidP="00E945C1">
      <w:pPr>
        <w:pStyle w:val="HTMLPreformatted"/>
        <w:rPr>
          <w:rFonts w:ascii="Times New Roman" w:hAnsi="Times New Roman" w:cs="Times New Roman"/>
        </w:rPr>
      </w:pPr>
    </w:p>
    <w:p w:rsidR="00E945C1" w:rsidRDefault="00E945C1" w:rsidP="00E945C1">
      <w:pPr>
        <w:pStyle w:val="HTMLPreformatted"/>
        <w:numPr>
          <w:ilvl w:val="0"/>
          <w:numId w:val="6"/>
        </w:numPr>
        <w:rPr>
          <w:rFonts w:ascii="Times New Roman" w:hAnsi="Times New Roman" w:cs="Times New Roman"/>
        </w:rPr>
      </w:pPr>
      <w:r w:rsidRPr="00CD473C">
        <w:rPr>
          <w:rFonts w:ascii="Times New Roman" w:hAnsi="Times New Roman" w:cs="Times New Roman"/>
        </w:rPr>
        <w:t xml:space="preserve">William Shakespeare. </w:t>
      </w:r>
      <w:r w:rsidRPr="00CD473C">
        <w:rPr>
          <w:rFonts w:ascii="Times New Roman" w:hAnsi="Times New Roman" w:cs="Times New Roman"/>
          <w:i/>
        </w:rPr>
        <w:t>A Midsummer Night's Dream: Text and Contexts</w:t>
      </w:r>
      <w:r w:rsidRPr="00CD473C">
        <w:rPr>
          <w:rFonts w:ascii="Times New Roman" w:hAnsi="Times New Roman" w:cs="Times New Roman"/>
        </w:rPr>
        <w:t xml:space="preserve">. Bedford Shakespeare (paperback). Gail </w:t>
      </w:r>
      <w:proofErr w:type="spellStart"/>
      <w:r w:rsidRPr="00CD473C">
        <w:rPr>
          <w:rFonts w:ascii="Times New Roman" w:hAnsi="Times New Roman" w:cs="Times New Roman"/>
        </w:rPr>
        <w:t>Paster</w:t>
      </w:r>
      <w:proofErr w:type="spellEnd"/>
      <w:r w:rsidRPr="00CD473C">
        <w:rPr>
          <w:rFonts w:ascii="Times New Roman" w:hAnsi="Times New Roman" w:cs="Times New Roman"/>
        </w:rPr>
        <w:t xml:space="preserve"> and </w:t>
      </w:r>
      <w:proofErr w:type="spellStart"/>
      <w:r w:rsidRPr="00CD473C">
        <w:rPr>
          <w:rFonts w:ascii="Times New Roman" w:hAnsi="Times New Roman" w:cs="Times New Roman"/>
        </w:rPr>
        <w:t>Skiles</w:t>
      </w:r>
      <w:proofErr w:type="spellEnd"/>
      <w:r w:rsidRPr="00CD473C">
        <w:rPr>
          <w:rFonts w:ascii="Times New Roman" w:hAnsi="Times New Roman" w:cs="Times New Roman"/>
        </w:rPr>
        <w:t xml:space="preserve"> Howard, eds. Bedford/St. Martin's; First Edition, 1999. ISBN-10: 0312166214</w:t>
      </w:r>
    </w:p>
    <w:p w:rsidR="00E945C1" w:rsidRPr="00CD473C" w:rsidRDefault="00E945C1" w:rsidP="00E945C1">
      <w:pPr>
        <w:pStyle w:val="HTMLPreformatted"/>
        <w:rPr>
          <w:rFonts w:ascii="Times New Roman" w:hAnsi="Times New Roman" w:cs="Times New Roman"/>
        </w:rPr>
      </w:pPr>
    </w:p>
    <w:p w:rsidR="00E945C1" w:rsidRDefault="00E945C1" w:rsidP="00E945C1">
      <w:pPr>
        <w:pStyle w:val="HTMLPreformatted"/>
        <w:numPr>
          <w:ilvl w:val="0"/>
          <w:numId w:val="6"/>
        </w:numPr>
        <w:rPr>
          <w:rFonts w:ascii="Times New Roman" w:hAnsi="Times New Roman" w:cs="Times New Roman"/>
        </w:rPr>
      </w:pPr>
      <w:r w:rsidRPr="00CD473C">
        <w:rPr>
          <w:rFonts w:ascii="Times New Roman" w:hAnsi="Times New Roman" w:cs="Times New Roman"/>
          <w:i/>
        </w:rPr>
        <w:t>The Bacchae of Euripides</w:t>
      </w:r>
      <w:r w:rsidRPr="00CD473C">
        <w:rPr>
          <w:rFonts w:ascii="Times New Roman" w:hAnsi="Times New Roman" w:cs="Times New Roman"/>
        </w:rPr>
        <w:t xml:space="preserve">. Trans., C.K. Williams, and Forward by Martha Nussbaum. Farrar, Strauss, and Giroux, 1990. </w:t>
      </w:r>
      <w:r w:rsidRPr="00CD473C">
        <w:rPr>
          <w:rFonts w:ascii="Times New Roman" w:hAnsi="Times New Roman" w:cs="Times New Roman"/>
          <w:bCs/>
        </w:rPr>
        <w:t>ISBN-10:</w:t>
      </w:r>
      <w:r w:rsidRPr="00CD473C">
        <w:rPr>
          <w:rFonts w:ascii="Times New Roman" w:hAnsi="Times New Roman" w:cs="Times New Roman"/>
        </w:rPr>
        <w:t xml:space="preserve"> 0374522065 </w:t>
      </w:r>
    </w:p>
    <w:p w:rsidR="00E945C1" w:rsidRDefault="00E945C1" w:rsidP="00E945C1">
      <w:pPr>
        <w:pStyle w:val="HTMLPreformatted"/>
        <w:rPr>
          <w:rFonts w:ascii="Times New Roman" w:hAnsi="Times New Roman" w:cs="Times New Roman"/>
        </w:rPr>
      </w:pPr>
    </w:p>
    <w:p w:rsidR="00E945C1" w:rsidRPr="00E945C1" w:rsidRDefault="00E945C1" w:rsidP="00E945C1">
      <w:pPr>
        <w:pStyle w:val="HTMLPreformatted"/>
        <w:numPr>
          <w:ilvl w:val="0"/>
          <w:numId w:val="6"/>
        </w:numPr>
        <w:rPr>
          <w:rFonts w:ascii="Times New Roman" w:hAnsi="Times New Roman" w:cs="Times New Roman"/>
        </w:rPr>
      </w:pPr>
      <w:proofErr w:type="spellStart"/>
      <w:r>
        <w:rPr>
          <w:rFonts w:ascii="Times New Roman" w:hAnsi="Times New Roman" w:cs="Times New Roman"/>
        </w:rPr>
        <w:t>Dodds</w:t>
      </w:r>
      <w:proofErr w:type="spellEnd"/>
      <w:r>
        <w:rPr>
          <w:rFonts w:ascii="Times New Roman" w:hAnsi="Times New Roman" w:cs="Times New Roman"/>
        </w:rPr>
        <w:t xml:space="preserve">, E.R. </w:t>
      </w:r>
      <w:r>
        <w:rPr>
          <w:rFonts w:ascii="Times New Roman" w:hAnsi="Times New Roman" w:cs="Times New Roman"/>
          <w:i/>
        </w:rPr>
        <w:t>Greeks and the Irrational</w:t>
      </w:r>
      <w:r>
        <w:rPr>
          <w:rFonts w:ascii="Times New Roman" w:hAnsi="Times New Roman" w:cs="Times New Roman"/>
        </w:rPr>
        <w:t xml:space="preserve"> (Sather Classic Lectures). U California P, 2004. </w:t>
      </w:r>
      <w:r w:rsidRPr="0059428B">
        <w:rPr>
          <w:rStyle w:val="a-color-secondary"/>
          <w:rFonts w:ascii="Times New Roman" w:hAnsi="Times New Roman" w:cs="Times New Roman"/>
          <w:color w:val="111111"/>
        </w:rPr>
        <w:t xml:space="preserve">ISBN-10: </w:t>
      </w:r>
      <w:r w:rsidRPr="0059428B">
        <w:rPr>
          <w:rFonts w:ascii="Times New Roman" w:hAnsi="Times New Roman" w:cs="Times New Roman"/>
          <w:color w:val="111111"/>
        </w:rPr>
        <w:t>0520242300</w:t>
      </w:r>
    </w:p>
    <w:p w:rsidR="00E945C1" w:rsidRPr="00E945C1" w:rsidRDefault="00E945C1" w:rsidP="00E945C1">
      <w:pPr>
        <w:pStyle w:val="HTMLPreformatted"/>
        <w:rPr>
          <w:rFonts w:ascii="Times New Roman" w:hAnsi="Times New Roman" w:cs="Times New Roman"/>
        </w:rPr>
      </w:pPr>
    </w:p>
    <w:p w:rsidR="00E945C1" w:rsidRPr="0059428B" w:rsidRDefault="00E945C1" w:rsidP="00E945C1">
      <w:pPr>
        <w:pStyle w:val="HTMLPreformatted"/>
        <w:numPr>
          <w:ilvl w:val="0"/>
          <w:numId w:val="6"/>
        </w:numPr>
        <w:rPr>
          <w:rFonts w:ascii="Times New Roman" w:hAnsi="Times New Roman" w:cs="Times New Roman"/>
          <w:i/>
        </w:rPr>
      </w:pPr>
      <w:r>
        <w:rPr>
          <w:rFonts w:ascii="Times New Roman" w:hAnsi="Times New Roman" w:cs="Times New Roman"/>
        </w:rPr>
        <w:t xml:space="preserve">Boardman, John, Jasper Griffin, and </w:t>
      </w:r>
      <w:proofErr w:type="spellStart"/>
      <w:r>
        <w:rPr>
          <w:rFonts w:ascii="Times New Roman" w:hAnsi="Times New Roman" w:cs="Times New Roman"/>
        </w:rPr>
        <w:t>Oswyn</w:t>
      </w:r>
      <w:proofErr w:type="spellEnd"/>
      <w:r>
        <w:rPr>
          <w:rFonts w:ascii="Times New Roman" w:hAnsi="Times New Roman" w:cs="Times New Roman"/>
        </w:rPr>
        <w:t xml:space="preserve"> Murray. </w:t>
      </w:r>
      <w:r w:rsidRPr="0059428B">
        <w:rPr>
          <w:rFonts w:ascii="Times New Roman" w:hAnsi="Times New Roman" w:cs="Times New Roman"/>
          <w:i/>
        </w:rPr>
        <w:t>The Oxford History of the Roman World</w:t>
      </w:r>
      <w:r>
        <w:rPr>
          <w:rFonts w:ascii="Times New Roman" w:hAnsi="Times New Roman" w:cs="Times New Roman"/>
        </w:rPr>
        <w:t xml:space="preserve">. Oxford UP, 2001. </w:t>
      </w:r>
      <w:r w:rsidRPr="0059428B">
        <w:rPr>
          <w:rFonts w:ascii="Times New Roman" w:hAnsi="Times New Roman" w:cs="Times New Roman"/>
          <w:bCs/>
          <w:color w:val="333333"/>
        </w:rPr>
        <w:t>ISBN-10:</w:t>
      </w:r>
      <w:r w:rsidRPr="0059428B">
        <w:rPr>
          <w:rFonts w:ascii="Times New Roman" w:hAnsi="Times New Roman" w:cs="Times New Roman"/>
          <w:color w:val="333333"/>
        </w:rPr>
        <w:t xml:space="preserve"> 0192802038</w:t>
      </w:r>
    </w:p>
    <w:p w:rsidR="00E945C1" w:rsidRPr="00CD473C" w:rsidRDefault="00E945C1" w:rsidP="00E945C1">
      <w:pPr>
        <w:pStyle w:val="HTMLPreformatted"/>
        <w:rPr>
          <w:rFonts w:ascii="Times New Roman" w:hAnsi="Times New Roman" w:cs="Times New Roman"/>
        </w:rPr>
      </w:pPr>
    </w:p>
    <w:p w:rsidR="00E945C1" w:rsidRPr="00CD473C" w:rsidRDefault="00E945C1" w:rsidP="00E945C1">
      <w:pPr>
        <w:pStyle w:val="HTMLPreformatted"/>
        <w:numPr>
          <w:ilvl w:val="0"/>
          <w:numId w:val="6"/>
        </w:numPr>
        <w:rPr>
          <w:rFonts w:ascii="Times New Roman" w:hAnsi="Times New Roman" w:cs="Times New Roman"/>
        </w:rPr>
      </w:pPr>
      <w:r w:rsidRPr="00CD473C">
        <w:rPr>
          <w:rFonts w:ascii="Times New Roman" w:hAnsi="Times New Roman" w:cs="Times New Roman"/>
        </w:rPr>
        <w:t>As a component of this course, the Honors Program is thrilled to offer an OPTIONAL</w:t>
      </w:r>
      <w:r>
        <w:rPr>
          <w:rFonts w:ascii="Times New Roman" w:hAnsi="Times New Roman" w:cs="Times New Roman"/>
        </w:rPr>
        <w:t xml:space="preserve"> field trip related</w:t>
      </w:r>
      <w:r w:rsidRPr="00CD473C">
        <w:rPr>
          <w:rFonts w:ascii="Times New Roman" w:hAnsi="Times New Roman" w:cs="Times New Roman"/>
        </w:rPr>
        <w:t xml:space="preserve"> to our studies this term. On Saturday, Sept. 20</w:t>
      </w:r>
      <w:r w:rsidRPr="00CD473C">
        <w:rPr>
          <w:rFonts w:ascii="Times New Roman" w:hAnsi="Times New Roman" w:cs="Times New Roman"/>
          <w:vertAlign w:val="superscript"/>
        </w:rPr>
        <w:t>th</w:t>
      </w:r>
      <w:r w:rsidRPr="00CD473C">
        <w:rPr>
          <w:rFonts w:ascii="Times New Roman" w:hAnsi="Times New Roman" w:cs="Times New Roman"/>
        </w:rPr>
        <w:t>, participants will be heading to the Chicago Shakespeare Theater</w:t>
      </w:r>
      <w:r>
        <w:rPr>
          <w:rFonts w:ascii="Times New Roman" w:hAnsi="Times New Roman" w:cs="Times New Roman"/>
        </w:rPr>
        <w:t xml:space="preserve"> to view a </w:t>
      </w:r>
      <w:r w:rsidRPr="00CD473C">
        <w:rPr>
          <w:rFonts w:ascii="Times New Roman" w:hAnsi="Times New Roman" w:cs="Times New Roman"/>
        </w:rPr>
        <w:t xml:space="preserve">play entitled </w:t>
      </w:r>
      <w:r w:rsidRPr="00CD473C">
        <w:rPr>
          <w:rFonts w:ascii="Times New Roman" w:hAnsi="Times New Roman" w:cs="Times New Roman"/>
          <w:i/>
        </w:rPr>
        <w:t>King Lear</w:t>
      </w:r>
      <w:r w:rsidRPr="00CD473C">
        <w:rPr>
          <w:rFonts w:ascii="Times New Roman" w:hAnsi="Times New Roman" w:cs="Times New Roman"/>
        </w:rPr>
        <w:t>; and on Sunday, Sept. 21</w:t>
      </w:r>
      <w:r w:rsidRPr="00CD473C">
        <w:rPr>
          <w:rFonts w:ascii="Times New Roman" w:hAnsi="Times New Roman" w:cs="Times New Roman"/>
          <w:vertAlign w:val="superscript"/>
        </w:rPr>
        <w:t>st</w:t>
      </w:r>
      <w:r w:rsidRPr="00CD473C">
        <w:rPr>
          <w:rFonts w:ascii="Times New Roman" w:hAnsi="Times New Roman" w:cs="Times New Roman"/>
        </w:rPr>
        <w:t xml:space="preserve">, participants will pursue their own artistic interests at the Art Institute of Chicago. The cost for this trip will be $70. The Honors Program will therefore be covering the bulk of your lodging, travel, and theater ticket expenses. See my e-mail post sent to you in August for more information. </w:t>
      </w:r>
    </w:p>
    <w:p w:rsidR="00E945C1" w:rsidRDefault="00E945C1" w:rsidP="00E945C1">
      <w:pPr>
        <w:rPr>
          <w:rFonts w:ascii="Lucida Handwriting" w:hAnsi="Lucida Handwriting"/>
          <w:b/>
          <w:sz w:val="24"/>
          <w:szCs w:val="24"/>
          <w:u w:val="single"/>
        </w:rPr>
      </w:pPr>
    </w:p>
    <w:p w:rsidR="00E945C1" w:rsidRPr="00CD548D" w:rsidRDefault="00E945C1" w:rsidP="00E945C1">
      <w:pPr>
        <w:rPr>
          <w:rFonts w:ascii="Lucida Handwriting" w:hAnsi="Lucida Handwriting"/>
          <w:b/>
          <w:sz w:val="24"/>
          <w:szCs w:val="24"/>
          <w:u w:val="single"/>
        </w:rPr>
      </w:pPr>
      <w:r w:rsidRPr="00CD548D">
        <w:rPr>
          <w:rFonts w:ascii="Lucida Handwriting" w:hAnsi="Lucida Handwriting"/>
          <w:b/>
          <w:sz w:val="24"/>
          <w:szCs w:val="24"/>
          <w:u w:val="single"/>
        </w:rPr>
        <w:t xml:space="preserve">Graded </w:t>
      </w:r>
      <w:proofErr w:type="gramStart"/>
      <w:r w:rsidRPr="00CD548D">
        <w:rPr>
          <w:rFonts w:ascii="Lucida Handwriting" w:hAnsi="Lucida Handwriting"/>
          <w:b/>
          <w:sz w:val="24"/>
          <w:szCs w:val="24"/>
          <w:u w:val="single"/>
        </w:rPr>
        <w:t>Assignments :</w:t>
      </w:r>
      <w:proofErr w:type="gramEnd"/>
      <w:r w:rsidRPr="00CD548D">
        <w:rPr>
          <w:rFonts w:ascii="Lucida Handwriting" w:hAnsi="Lucida Handwriting"/>
          <w:b/>
          <w:sz w:val="24"/>
          <w:szCs w:val="24"/>
          <w:u w:val="single"/>
        </w:rPr>
        <w:t xml:space="preserve"> with an emphasis on writing and revision</w:t>
      </w:r>
    </w:p>
    <w:p w:rsidR="00E945C1" w:rsidRPr="00CD548D" w:rsidRDefault="00E945C1" w:rsidP="00E945C1">
      <w:pPr>
        <w:numPr>
          <w:ilvl w:val="0"/>
          <w:numId w:val="3"/>
        </w:numPr>
        <w:spacing w:after="0" w:line="240" w:lineRule="auto"/>
      </w:pPr>
      <w:r>
        <w:t>Three</w:t>
      </w:r>
      <w:r w:rsidRPr="00CD548D">
        <w:t xml:space="preserve"> formal essays</w:t>
      </w:r>
      <w:r>
        <w:t xml:space="preserve"> (6-7 pages each).  (6</w:t>
      </w:r>
      <w:r w:rsidRPr="00CD548D">
        <w:t>0% of your grade)</w:t>
      </w:r>
    </w:p>
    <w:p w:rsidR="00E945C1" w:rsidRPr="00CD548D" w:rsidRDefault="00E945C1" w:rsidP="00E945C1">
      <w:pPr>
        <w:numPr>
          <w:ilvl w:val="0"/>
          <w:numId w:val="3"/>
        </w:numPr>
        <w:spacing w:after="0" w:line="240" w:lineRule="auto"/>
      </w:pPr>
      <w:r w:rsidRPr="00CD548D">
        <w:t>One final exam.  (</w:t>
      </w:r>
      <w:r>
        <w:t>2</w:t>
      </w:r>
      <w:r w:rsidRPr="00CD548D">
        <w:t>0%)</w:t>
      </w:r>
    </w:p>
    <w:p w:rsidR="00E945C1" w:rsidRPr="00CD548D" w:rsidRDefault="00E945C1" w:rsidP="00E945C1">
      <w:pPr>
        <w:numPr>
          <w:ilvl w:val="0"/>
          <w:numId w:val="3"/>
        </w:numPr>
        <w:spacing w:after="0" w:line="240" w:lineRule="auto"/>
      </w:pPr>
      <w:r w:rsidRPr="00CD548D">
        <w:t>Active participation: including random reading quizzes, class discussion and participation, and regular attendance.  (20%)</w:t>
      </w:r>
    </w:p>
    <w:p w:rsidR="00E945C1" w:rsidRPr="00CD548D" w:rsidRDefault="00E945C1" w:rsidP="00E945C1">
      <w:pPr>
        <w:rPr>
          <w:rFonts w:ascii="Lucida Calligraphy" w:hAnsi="Lucida Calligraphy"/>
          <w:b/>
          <w:u w:val="single"/>
        </w:rPr>
      </w:pPr>
    </w:p>
    <w:p w:rsidR="00E945C1" w:rsidRPr="00CD548D" w:rsidRDefault="00E945C1" w:rsidP="00E945C1">
      <w:pPr>
        <w:rPr>
          <w:b/>
          <w:sz w:val="24"/>
          <w:szCs w:val="24"/>
        </w:rPr>
      </w:pPr>
      <w:r w:rsidRPr="00CD548D">
        <w:rPr>
          <w:rFonts w:ascii="Lucida Calligraphy" w:hAnsi="Lucida Calligraphy"/>
          <w:b/>
          <w:sz w:val="24"/>
          <w:szCs w:val="24"/>
          <w:u w:val="single"/>
        </w:rPr>
        <w:t>Grading Policy</w:t>
      </w:r>
      <w:r w:rsidRPr="00CD548D">
        <w:rPr>
          <w:b/>
          <w:sz w:val="24"/>
          <w:szCs w:val="24"/>
        </w:rPr>
        <w:t xml:space="preserve"> </w:t>
      </w:r>
      <w:r w:rsidRPr="00CD548D">
        <w:rPr>
          <w:b/>
          <w:sz w:val="24"/>
          <w:szCs w:val="24"/>
        </w:rPr>
        <w:tab/>
      </w:r>
    </w:p>
    <w:p w:rsidR="00E945C1" w:rsidRDefault="00E945C1" w:rsidP="00E945C1">
      <w:r>
        <w:t>A</w:t>
      </w:r>
      <w:r>
        <w:tab/>
        <w:t>93-100</w:t>
      </w:r>
      <w:r>
        <w:tab/>
      </w:r>
      <w:r>
        <w:tab/>
      </w:r>
      <w:r>
        <w:tab/>
        <w:t>B</w:t>
      </w:r>
      <w:r>
        <w:tab/>
        <w:t>82-87</w:t>
      </w:r>
      <w:r>
        <w:tab/>
      </w:r>
      <w:r>
        <w:tab/>
      </w:r>
      <w:r>
        <w:tab/>
        <w:t>C</w:t>
      </w:r>
      <w:r>
        <w:tab/>
        <w:t>72-77</w:t>
      </w:r>
    </w:p>
    <w:p w:rsidR="00E945C1" w:rsidRPr="00CD548D" w:rsidRDefault="00E945C1" w:rsidP="00E945C1">
      <w:r w:rsidRPr="00CD548D">
        <w:t>A-</w:t>
      </w:r>
      <w:r w:rsidRPr="00CD548D">
        <w:tab/>
        <w:t>90-92</w:t>
      </w:r>
      <w:r w:rsidRPr="00CD548D">
        <w:tab/>
      </w:r>
      <w:r w:rsidRPr="00CD548D">
        <w:tab/>
      </w:r>
      <w:r w:rsidRPr="00CD548D">
        <w:tab/>
        <w:t>B-</w:t>
      </w:r>
      <w:r w:rsidRPr="00CD548D">
        <w:tab/>
        <w:t>80-81</w:t>
      </w:r>
      <w:r w:rsidRPr="00CD548D">
        <w:tab/>
      </w:r>
      <w:r w:rsidRPr="00CD548D">
        <w:tab/>
      </w:r>
      <w:r w:rsidRPr="00CD548D">
        <w:tab/>
        <w:t>C+</w:t>
      </w:r>
      <w:r w:rsidRPr="00CD548D">
        <w:tab/>
        <w:t>70-71</w:t>
      </w:r>
    </w:p>
    <w:p w:rsidR="00E945C1" w:rsidRPr="00CD548D" w:rsidRDefault="00E945C1" w:rsidP="00E945C1">
      <w:r w:rsidRPr="00CD548D">
        <w:t>B+</w:t>
      </w:r>
      <w:r w:rsidRPr="00CD548D">
        <w:tab/>
        <w:t>88-89</w:t>
      </w:r>
      <w:r w:rsidRPr="00CD548D">
        <w:tab/>
      </w:r>
      <w:r w:rsidRPr="00CD548D">
        <w:tab/>
      </w:r>
      <w:r w:rsidRPr="00CD548D">
        <w:tab/>
        <w:t>C+</w:t>
      </w:r>
      <w:r w:rsidRPr="00CD548D">
        <w:tab/>
        <w:t>78-79</w:t>
      </w:r>
      <w:r w:rsidRPr="00CD548D">
        <w:tab/>
      </w:r>
      <w:r w:rsidRPr="00CD548D">
        <w:tab/>
      </w:r>
      <w:r w:rsidRPr="00CD548D">
        <w:tab/>
        <w:t>D</w:t>
      </w:r>
      <w:r w:rsidRPr="00CD548D">
        <w:tab/>
        <w:t>60-69</w:t>
      </w:r>
    </w:p>
    <w:p w:rsidR="00E945C1" w:rsidRPr="00E945C1" w:rsidRDefault="00E945C1" w:rsidP="00E945C1">
      <w:r w:rsidRPr="00CD548D">
        <w:tab/>
      </w:r>
      <w:r w:rsidRPr="00CD548D">
        <w:tab/>
      </w:r>
      <w:r w:rsidRPr="00CD548D">
        <w:tab/>
      </w:r>
      <w:r w:rsidRPr="00CD548D">
        <w:tab/>
      </w:r>
      <w:r w:rsidRPr="00CD548D">
        <w:tab/>
      </w:r>
      <w:r w:rsidRPr="00CD548D">
        <w:tab/>
      </w:r>
      <w:r w:rsidRPr="00CD548D">
        <w:tab/>
      </w:r>
      <w:r w:rsidRPr="00CD548D">
        <w:tab/>
        <w:t>F</w:t>
      </w:r>
      <w:r w:rsidRPr="00CD548D">
        <w:tab/>
        <w:t>&lt;60</w:t>
      </w:r>
    </w:p>
    <w:p w:rsidR="00E945C1" w:rsidRPr="00CD548D" w:rsidRDefault="00E945C1" w:rsidP="00E945C1">
      <w:pPr>
        <w:rPr>
          <w:rFonts w:ascii="Lucida Calligraphy" w:hAnsi="Lucida Calligraphy"/>
          <w:b/>
          <w:sz w:val="24"/>
          <w:szCs w:val="24"/>
          <w:u w:val="single"/>
        </w:rPr>
      </w:pPr>
      <w:r w:rsidRPr="00CD548D">
        <w:rPr>
          <w:rFonts w:ascii="Lucida Calligraphy" w:hAnsi="Lucida Calligraphy"/>
          <w:b/>
          <w:sz w:val="24"/>
          <w:szCs w:val="24"/>
          <w:u w:val="single"/>
        </w:rPr>
        <w:t>Course Policies</w:t>
      </w:r>
    </w:p>
    <w:p w:rsidR="00E945C1" w:rsidRPr="00CD548D" w:rsidRDefault="00E945C1" w:rsidP="00E945C1">
      <w:pPr>
        <w:numPr>
          <w:ilvl w:val="0"/>
          <w:numId w:val="4"/>
        </w:numPr>
        <w:spacing w:after="0" w:line="240" w:lineRule="auto"/>
      </w:pPr>
      <w:r w:rsidRPr="00CD548D">
        <w:rPr>
          <w:b/>
        </w:rPr>
        <w:t>Attendance</w:t>
      </w:r>
      <w:r w:rsidRPr="00CD548D">
        <w:t>: Your presence is required for this class. Your final grade will diminish by ten p</w:t>
      </w:r>
      <w:r>
        <w:t>oints for each absence beyond 4</w:t>
      </w:r>
      <w:r w:rsidRPr="00CD548D">
        <w:t xml:space="preserve"> from the class. I will assign a final grade of F for the class to any student who mi</w:t>
      </w:r>
      <w:r>
        <w:t xml:space="preserve">sses more than 6 </w:t>
      </w:r>
      <w:r w:rsidRPr="00CD548D">
        <w:t>classes. Further, you will engage the class (both me and your classmates) in a spirit of honest inquiry and will show up for class both prepared and on time.</w:t>
      </w:r>
    </w:p>
    <w:p w:rsidR="00E945C1" w:rsidRPr="00CD548D" w:rsidRDefault="00E945C1" w:rsidP="00E945C1"/>
    <w:p w:rsidR="00E945C1" w:rsidRDefault="00E945C1" w:rsidP="00E945C1">
      <w:pPr>
        <w:numPr>
          <w:ilvl w:val="0"/>
          <w:numId w:val="4"/>
        </w:numPr>
        <w:spacing w:after="0" w:line="240" w:lineRule="auto"/>
      </w:pPr>
      <w:r w:rsidRPr="00CD548D">
        <w:rPr>
          <w:b/>
        </w:rPr>
        <w:t>Participation</w:t>
      </w:r>
      <w:r w:rsidRPr="00CD548D">
        <w:t>: Discussion is a major aspect of this course and your participation will help you to succeed on all of the graded assignments.</w:t>
      </w:r>
    </w:p>
    <w:p w:rsidR="00E945C1" w:rsidRDefault="00E945C1" w:rsidP="00E945C1">
      <w:pPr>
        <w:pStyle w:val="ListParagraph"/>
        <w:rPr>
          <w:b/>
        </w:rPr>
      </w:pPr>
    </w:p>
    <w:p w:rsidR="00E945C1" w:rsidRPr="00A569E2" w:rsidRDefault="00E945C1" w:rsidP="00E945C1">
      <w:pPr>
        <w:numPr>
          <w:ilvl w:val="0"/>
          <w:numId w:val="4"/>
        </w:numPr>
        <w:spacing w:after="0" w:line="240" w:lineRule="auto"/>
      </w:pPr>
      <w:r w:rsidRPr="00A569E2">
        <w:rPr>
          <w:b/>
        </w:rPr>
        <w:lastRenderedPageBreak/>
        <w:t>Plagiarism</w:t>
      </w:r>
      <w:r w:rsidRPr="00A569E2">
        <w:t xml:space="preserve">: All work completed for this class will be your </w:t>
      </w:r>
      <w:r w:rsidRPr="00A569E2">
        <w:rPr>
          <w:b/>
        </w:rPr>
        <w:t>original</w:t>
      </w:r>
      <w:r w:rsidRPr="00A569E2">
        <w:t xml:space="preserve"> work created during </w:t>
      </w:r>
      <w:r w:rsidRPr="00A569E2">
        <w:rPr>
          <w:b/>
        </w:rPr>
        <w:t>this semester</w:t>
      </w:r>
      <w:r w:rsidRPr="00A569E2">
        <w:t>.  Any plagiarism will not be tolerated and will result in a final grade of F for the term for this class, in addition to the disciplinary action deemed appropriate by the University.</w:t>
      </w:r>
    </w:p>
    <w:p w:rsidR="00E945C1" w:rsidRPr="00CD548D" w:rsidRDefault="00E945C1" w:rsidP="00E945C1"/>
    <w:p w:rsidR="00E945C1" w:rsidRPr="00CD548D" w:rsidRDefault="00E945C1" w:rsidP="00E945C1">
      <w:pPr>
        <w:pStyle w:val="PlainText"/>
        <w:numPr>
          <w:ilvl w:val="0"/>
          <w:numId w:val="4"/>
        </w:numPr>
        <w:rPr>
          <w:rFonts w:ascii="Times New Roman" w:hAnsi="Times New Roman"/>
          <w:sz w:val="22"/>
          <w:szCs w:val="22"/>
        </w:rPr>
      </w:pPr>
      <w:r w:rsidRPr="00CD548D">
        <w:rPr>
          <w:rFonts w:ascii="Times New Roman" w:hAnsi="Times New Roman"/>
          <w:b/>
          <w:sz w:val="22"/>
          <w:szCs w:val="22"/>
        </w:rPr>
        <w:t>NMU’s Non-Discrimination Statement</w:t>
      </w:r>
      <w:r w:rsidRPr="00CD548D">
        <w:rPr>
          <w:rFonts w:ascii="Times New Roman" w:hAnsi="Times New Roman"/>
          <w:sz w:val="22"/>
          <w:szCs w:val="22"/>
        </w:rPr>
        <w:b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502 </w:t>
      </w:r>
      <w:proofErr w:type="spellStart"/>
      <w:r w:rsidRPr="00CD548D">
        <w:rPr>
          <w:rFonts w:ascii="Times New Roman" w:hAnsi="Times New Roman"/>
          <w:sz w:val="22"/>
          <w:szCs w:val="22"/>
        </w:rPr>
        <w:t>Cohodas</w:t>
      </w:r>
      <w:proofErr w:type="spellEnd"/>
      <w:r w:rsidRPr="00CD548D">
        <w:rPr>
          <w:rFonts w:ascii="Times New Roman" w:hAnsi="Times New Roman"/>
          <w:sz w:val="22"/>
          <w:szCs w:val="22"/>
        </w:rPr>
        <w:t xml:space="preserve"> Hall, telephone number 906-227-2420.</w:t>
      </w:r>
    </w:p>
    <w:p w:rsidR="00E945C1" w:rsidRPr="00CD548D" w:rsidRDefault="00E945C1" w:rsidP="00E945C1">
      <w:pPr>
        <w:pStyle w:val="ListParagraph"/>
      </w:pPr>
    </w:p>
    <w:p w:rsidR="00E945C1" w:rsidRPr="00CD548D" w:rsidRDefault="00E945C1" w:rsidP="00E945C1">
      <w:pPr>
        <w:numPr>
          <w:ilvl w:val="0"/>
          <w:numId w:val="4"/>
        </w:numPr>
        <w:spacing w:after="0" w:line="240" w:lineRule="auto"/>
        <w:rPr>
          <w:b/>
        </w:rPr>
      </w:pPr>
      <w:r w:rsidRPr="00CD548D">
        <w:rPr>
          <w:rFonts w:cs="Arial"/>
          <w:b/>
        </w:rPr>
        <w:t>Disability Service</w:t>
      </w:r>
    </w:p>
    <w:p w:rsidR="00E945C1" w:rsidRPr="00CD548D" w:rsidRDefault="00E945C1" w:rsidP="00E945C1">
      <w:pPr>
        <w:ind w:left="360"/>
      </w:pPr>
      <w:r w:rsidRPr="00CD548D">
        <w:rPr>
          <w:color w:val="000000"/>
        </w:rPr>
        <w:t xml:space="preserve">If you have a need for disability-related accommodations or services, please inform the Coordinator of Disability Services in the Disability Services Office by: coming into the office at 2001 C. B. </w:t>
      </w:r>
      <w:proofErr w:type="spellStart"/>
      <w:r w:rsidRPr="00CD548D">
        <w:rPr>
          <w:color w:val="000000"/>
        </w:rPr>
        <w:t>Hedgcock</w:t>
      </w:r>
      <w:proofErr w:type="spellEnd"/>
      <w:r w:rsidRPr="00CD548D">
        <w:rPr>
          <w:color w:val="000000"/>
        </w:rPr>
        <w:t>; calling 227-1700; or e-mailing disserv@nmu.edu.  Reasonable and effective accommodations and services will be provided to students if requests are made in a timely manner, with appropriate documentation, in accordance with federal, sta</w:t>
      </w:r>
      <w:r>
        <w:rPr>
          <w:color w:val="000000"/>
        </w:rPr>
        <w:t>te, and University guidelines. </w:t>
      </w:r>
    </w:p>
    <w:p w:rsidR="00E945C1" w:rsidRDefault="00E945C1" w:rsidP="00E945C1">
      <w:pPr>
        <w:numPr>
          <w:ilvl w:val="0"/>
          <w:numId w:val="4"/>
        </w:numPr>
        <w:spacing w:after="0" w:line="240" w:lineRule="auto"/>
      </w:pPr>
      <w:r w:rsidRPr="00CD548D">
        <w:rPr>
          <w:b/>
        </w:rPr>
        <w:t>Late Work</w:t>
      </w:r>
      <w:r w:rsidRPr="00CD548D">
        <w:t>:  In order to be fair, all students must complete and hand in every assignment on the due date identified by the Instructo</w:t>
      </w:r>
      <w:r>
        <w:t>r in class; in order to be even</w:t>
      </w:r>
      <w:r w:rsidRPr="00CD548D">
        <w:t xml:space="preserve"> fair</w:t>
      </w:r>
      <w:r>
        <w:t>er</w:t>
      </w:r>
      <w:r w:rsidRPr="00CD548D">
        <w:t xml:space="preserve">, I will permit each student to single out one assignment to hand in late, at the discretion of the Instructor. </w:t>
      </w:r>
    </w:p>
    <w:p w:rsidR="00E945C1" w:rsidRPr="00E945C1" w:rsidRDefault="00E945C1" w:rsidP="00E945C1">
      <w:pPr>
        <w:spacing w:after="0" w:line="240" w:lineRule="auto"/>
        <w:ind w:left="360"/>
      </w:pPr>
    </w:p>
    <w:p w:rsidR="00E945C1" w:rsidRPr="000802AF" w:rsidRDefault="00E945C1" w:rsidP="00E945C1">
      <w:pPr>
        <w:rPr>
          <w:rFonts w:ascii="Lucida Handwriting" w:hAnsi="Lucida Handwriting"/>
          <w:b/>
          <w:sz w:val="28"/>
          <w:szCs w:val="28"/>
          <w:u w:val="single"/>
        </w:rPr>
      </w:pPr>
      <w:r w:rsidRPr="000802AF">
        <w:rPr>
          <w:rFonts w:ascii="Lucida Handwriting" w:hAnsi="Lucida Handwriting"/>
          <w:b/>
          <w:sz w:val="28"/>
          <w:szCs w:val="28"/>
          <w:u w:val="single"/>
        </w:rPr>
        <w:t xml:space="preserve">Class Calendar </w:t>
      </w:r>
    </w:p>
    <w:p w:rsidR="00E945C1" w:rsidRDefault="00E945C1" w:rsidP="00E945C1">
      <w:pPr>
        <w:pStyle w:val="BodyText"/>
        <w:rPr>
          <w:szCs w:val="22"/>
        </w:rPr>
      </w:pPr>
      <w:r w:rsidRPr="00CD548D">
        <w:rPr>
          <w:szCs w:val="22"/>
        </w:rPr>
        <w:t xml:space="preserve">It is required that you read the homework before you come to class and that you always bring the assigned text.  Handouts will be made available in class or via the Internet.  </w:t>
      </w:r>
    </w:p>
    <w:p w:rsidR="00E945C1" w:rsidRPr="00E945C1" w:rsidRDefault="00E945C1" w:rsidP="00E945C1">
      <w:pPr>
        <w:pStyle w:val="BodyText"/>
        <w:rPr>
          <w:szCs w:val="22"/>
        </w:rPr>
      </w:pPr>
    </w:p>
    <w:p w:rsidR="00E945C1" w:rsidRPr="000802AF" w:rsidRDefault="00E945C1" w:rsidP="00E945C1">
      <w:pPr>
        <w:rPr>
          <w:b/>
          <w:i/>
          <w:sz w:val="28"/>
          <w:szCs w:val="28"/>
          <w:u w:val="single"/>
        </w:rPr>
      </w:pPr>
      <w:r w:rsidRPr="000802AF">
        <w:rPr>
          <w:b/>
          <w:i/>
          <w:sz w:val="28"/>
          <w:szCs w:val="28"/>
          <w:u w:val="single"/>
        </w:rPr>
        <w:t>Middle East: Comparative Mythology</w:t>
      </w:r>
    </w:p>
    <w:p w:rsidR="00E945C1" w:rsidRPr="00CD548D" w:rsidRDefault="00E945C1" w:rsidP="00E945C1">
      <w:r w:rsidRPr="00CD548D">
        <w:rPr>
          <w:u w:val="single"/>
        </w:rPr>
        <w:t>Weeks 1/2</w:t>
      </w:r>
      <w:r w:rsidRPr="00CD548D">
        <w:t>— Epic Poetry and (Anti-) Heroism in the Middle East</w:t>
      </w:r>
    </w:p>
    <w:p w:rsidR="00E945C1" w:rsidRPr="00E945C1" w:rsidRDefault="00E945C1" w:rsidP="00E945C1">
      <w:r w:rsidRPr="00C938C2">
        <w:rPr>
          <w:i/>
        </w:rPr>
        <w:t>The Epic of Gilgamesh</w:t>
      </w:r>
      <w:r w:rsidRPr="00C938C2">
        <w:t xml:space="preserve"> </w:t>
      </w:r>
    </w:p>
    <w:p w:rsidR="00E945C1" w:rsidRPr="00C938C2" w:rsidRDefault="00E945C1" w:rsidP="00E945C1">
      <w:pPr>
        <w:rPr>
          <w:i/>
        </w:rPr>
      </w:pPr>
      <w:r w:rsidRPr="00C938C2">
        <w:rPr>
          <w:i/>
        </w:rPr>
        <w:t>The Bible</w:t>
      </w:r>
    </w:p>
    <w:p w:rsidR="00E945C1" w:rsidRPr="00E945C1" w:rsidRDefault="00E945C1" w:rsidP="00E945C1">
      <w:pPr>
        <w:ind w:firstLine="720"/>
      </w:pPr>
      <w:r w:rsidRPr="00CD548D">
        <w:t>Genesis 6-9: Noah and the Flood</w:t>
      </w:r>
    </w:p>
    <w:p w:rsidR="00E945C1" w:rsidRDefault="00E945C1" w:rsidP="00E945C1">
      <w:r w:rsidRPr="00C41E79">
        <w:t>Assorted poems of Percy Shelley</w:t>
      </w:r>
    </w:p>
    <w:p w:rsidR="00E945C1" w:rsidRPr="00E945C1" w:rsidRDefault="00E945C1" w:rsidP="00E945C1">
      <w:r>
        <w:rPr>
          <w:i/>
        </w:rPr>
        <w:t xml:space="preserve">Greeks and the Irrational </w:t>
      </w:r>
      <w:r>
        <w:t>(First Half)</w:t>
      </w:r>
    </w:p>
    <w:p w:rsidR="00E945C1" w:rsidRPr="000802AF" w:rsidRDefault="00E945C1" w:rsidP="00E945C1">
      <w:pPr>
        <w:rPr>
          <w:sz w:val="28"/>
          <w:szCs w:val="28"/>
        </w:rPr>
      </w:pPr>
      <w:r w:rsidRPr="000802AF">
        <w:rPr>
          <w:b/>
          <w:i/>
          <w:sz w:val="28"/>
          <w:szCs w:val="28"/>
          <w:u w:val="single"/>
        </w:rPr>
        <w:t>Classical Greek Drama</w:t>
      </w:r>
    </w:p>
    <w:p w:rsidR="00E945C1" w:rsidRDefault="00E945C1" w:rsidP="00A40CF5">
      <w:r w:rsidRPr="00CD548D">
        <w:rPr>
          <w:u w:val="single"/>
        </w:rPr>
        <w:t>Weeks 3-</w:t>
      </w:r>
      <w:r>
        <w:rPr>
          <w:u w:val="single"/>
        </w:rPr>
        <w:t>8</w:t>
      </w:r>
      <w:r w:rsidRPr="00CD548D">
        <w:t>— Greek Drama</w:t>
      </w:r>
    </w:p>
    <w:p w:rsidR="00E945C1" w:rsidRPr="0059428B" w:rsidRDefault="00E945C1" w:rsidP="00E945C1">
      <w:pPr>
        <w:tabs>
          <w:tab w:val="left" w:pos="1380"/>
        </w:tabs>
      </w:pPr>
      <w:r>
        <w:rPr>
          <w:i/>
        </w:rPr>
        <w:t xml:space="preserve">Greeks and the Irrational </w:t>
      </w:r>
      <w:r>
        <w:t>(Second Half)</w:t>
      </w:r>
    </w:p>
    <w:p w:rsidR="00E945C1" w:rsidRPr="006C1C44" w:rsidRDefault="00E945C1" w:rsidP="00E945C1">
      <w:pPr>
        <w:numPr>
          <w:ilvl w:val="0"/>
          <w:numId w:val="5"/>
        </w:numPr>
        <w:spacing w:after="0" w:line="240" w:lineRule="auto"/>
        <w:rPr>
          <w:b/>
          <w:i/>
          <w:u w:val="single"/>
        </w:rPr>
      </w:pPr>
      <w:r w:rsidRPr="00C11A36">
        <w:rPr>
          <w:b/>
          <w:i/>
          <w:u w:val="single"/>
        </w:rPr>
        <w:t>The Oresteia</w:t>
      </w:r>
    </w:p>
    <w:p w:rsidR="00E945C1" w:rsidRPr="00E945C1" w:rsidRDefault="00E945C1" w:rsidP="00E945C1">
      <w:pPr>
        <w:rPr>
          <w:i/>
        </w:rPr>
      </w:pPr>
      <w:r w:rsidRPr="00CD548D">
        <w:t xml:space="preserve">Aeschylus, </w:t>
      </w:r>
      <w:r w:rsidRPr="00C938C2">
        <w:rPr>
          <w:i/>
        </w:rPr>
        <w:t>Agamemnon</w:t>
      </w:r>
    </w:p>
    <w:p w:rsidR="00E945C1" w:rsidRPr="00E945C1" w:rsidRDefault="00E945C1" w:rsidP="00E945C1">
      <w:pPr>
        <w:rPr>
          <w:i/>
        </w:rPr>
      </w:pPr>
      <w:r w:rsidRPr="00CD548D">
        <w:lastRenderedPageBreak/>
        <w:t xml:space="preserve">---. </w:t>
      </w:r>
      <w:r>
        <w:rPr>
          <w:i/>
        </w:rPr>
        <w:t xml:space="preserve">The </w:t>
      </w:r>
      <w:proofErr w:type="spellStart"/>
      <w:r>
        <w:rPr>
          <w:i/>
        </w:rPr>
        <w:t>Eumenides</w:t>
      </w:r>
      <w:proofErr w:type="spellEnd"/>
      <w:r>
        <w:rPr>
          <w:i/>
        </w:rPr>
        <w:t>.</w:t>
      </w:r>
    </w:p>
    <w:p w:rsidR="00E945C1" w:rsidRPr="00CD548D" w:rsidRDefault="00E945C1" w:rsidP="00E945C1">
      <w:r>
        <w:t>Assorted poems of Sylvia Plath</w:t>
      </w:r>
    </w:p>
    <w:p w:rsidR="00E945C1" w:rsidRPr="00E945C1" w:rsidRDefault="00E945C1" w:rsidP="00E945C1">
      <w:pPr>
        <w:rPr>
          <w:b/>
        </w:rPr>
      </w:pPr>
      <w:r w:rsidRPr="00CD548D">
        <w:rPr>
          <w:b/>
        </w:rPr>
        <w:t>*Essay # 1 Due*</w:t>
      </w:r>
    </w:p>
    <w:p w:rsidR="00E945C1" w:rsidRPr="009E4C8E" w:rsidRDefault="00E945C1" w:rsidP="00E945C1">
      <w:pPr>
        <w:numPr>
          <w:ilvl w:val="0"/>
          <w:numId w:val="5"/>
        </w:numPr>
        <w:spacing w:after="0" w:line="240" w:lineRule="auto"/>
        <w:rPr>
          <w:b/>
          <w:i/>
          <w:u w:val="single"/>
        </w:rPr>
      </w:pPr>
      <w:bookmarkStart w:id="0" w:name="_GoBack"/>
      <w:bookmarkEnd w:id="0"/>
      <w:r>
        <w:rPr>
          <w:b/>
          <w:i/>
          <w:u w:val="single"/>
        </w:rPr>
        <w:t>A Theban Play</w:t>
      </w:r>
    </w:p>
    <w:p w:rsidR="00E945C1" w:rsidRPr="00F7292D" w:rsidRDefault="00E945C1" w:rsidP="00E945C1">
      <w:pPr>
        <w:rPr>
          <w:i/>
        </w:rPr>
      </w:pPr>
      <w:r w:rsidRPr="00C938C2">
        <w:t>Sophocles</w:t>
      </w:r>
      <w:r>
        <w:rPr>
          <w:i/>
        </w:rPr>
        <w:t xml:space="preserve">, </w:t>
      </w:r>
      <w:r w:rsidRPr="00A569E2">
        <w:rPr>
          <w:i/>
        </w:rPr>
        <w:t>Antigon</w:t>
      </w:r>
      <w:r>
        <w:rPr>
          <w:i/>
        </w:rPr>
        <w:t>e</w:t>
      </w:r>
    </w:p>
    <w:p w:rsidR="00E945C1" w:rsidRPr="00E945C1" w:rsidRDefault="00E945C1" w:rsidP="00E945C1">
      <w:r w:rsidRPr="00C938C2">
        <w:t xml:space="preserve">Aristotle, </w:t>
      </w:r>
      <w:proofErr w:type="gramStart"/>
      <w:r w:rsidRPr="00C938C2">
        <w:rPr>
          <w:i/>
        </w:rPr>
        <w:t>The</w:t>
      </w:r>
      <w:proofErr w:type="gramEnd"/>
      <w:r w:rsidRPr="00C938C2">
        <w:rPr>
          <w:i/>
        </w:rPr>
        <w:t xml:space="preserve"> Poetics</w:t>
      </w:r>
      <w:r>
        <w:t xml:space="preserve"> </w:t>
      </w:r>
    </w:p>
    <w:p w:rsidR="00E945C1" w:rsidRPr="006C1C44" w:rsidRDefault="00E945C1" w:rsidP="00E945C1">
      <w:pPr>
        <w:numPr>
          <w:ilvl w:val="0"/>
          <w:numId w:val="5"/>
        </w:numPr>
        <w:spacing w:after="0" w:line="240" w:lineRule="auto"/>
        <w:rPr>
          <w:b/>
          <w:i/>
          <w:u w:val="single"/>
        </w:rPr>
      </w:pPr>
      <w:proofErr w:type="spellStart"/>
      <w:r w:rsidRPr="009E4C8E">
        <w:rPr>
          <w:b/>
          <w:i/>
          <w:u w:val="single"/>
        </w:rPr>
        <w:t>Euripidean</w:t>
      </w:r>
      <w:proofErr w:type="spellEnd"/>
      <w:r w:rsidRPr="009E4C8E">
        <w:rPr>
          <w:b/>
          <w:i/>
          <w:u w:val="single"/>
        </w:rPr>
        <w:t xml:space="preserve"> Tragedy</w:t>
      </w:r>
    </w:p>
    <w:p w:rsidR="00E945C1" w:rsidRDefault="00E945C1" w:rsidP="00E945C1">
      <w:r w:rsidRPr="00CD548D">
        <w:t xml:space="preserve">Euripides, </w:t>
      </w:r>
      <w:r w:rsidRPr="00CD548D">
        <w:rPr>
          <w:i/>
        </w:rPr>
        <w:t>Medea</w:t>
      </w:r>
      <w:r w:rsidRPr="00CD548D">
        <w:t xml:space="preserve"> </w:t>
      </w:r>
    </w:p>
    <w:p w:rsidR="00E945C1" w:rsidRPr="00E945C1" w:rsidRDefault="00E945C1" w:rsidP="00E945C1">
      <w:pPr>
        <w:rPr>
          <w:i/>
        </w:rPr>
      </w:pPr>
      <w:r>
        <w:t xml:space="preserve">---. </w:t>
      </w:r>
      <w:r>
        <w:rPr>
          <w:i/>
        </w:rPr>
        <w:t>The Bacchae.</w:t>
      </w:r>
    </w:p>
    <w:p w:rsidR="00E945C1" w:rsidRPr="006C1C44" w:rsidRDefault="00E945C1" w:rsidP="00E945C1">
      <w:pPr>
        <w:numPr>
          <w:ilvl w:val="0"/>
          <w:numId w:val="5"/>
        </w:numPr>
        <w:spacing w:after="0" w:line="240" w:lineRule="auto"/>
        <w:rPr>
          <w:b/>
          <w:i/>
          <w:u w:val="single"/>
        </w:rPr>
      </w:pPr>
      <w:proofErr w:type="spellStart"/>
      <w:r>
        <w:rPr>
          <w:b/>
          <w:i/>
          <w:u w:val="single"/>
        </w:rPr>
        <w:t>Aristophanean</w:t>
      </w:r>
      <w:proofErr w:type="spellEnd"/>
      <w:r>
        <w:rPr>
          <w:b/>
          <w:i/>
          <w:u w:val="single"/>
        </w:rPr>
        <w:t xml:space="preserve"> </w:t>
      </w:r>
      <w:r w:rsidRPr="009E4C8E">
        <w:rPr>
          <w:b/>
          <w:i/>
          <w:u w:val="single"/>
        </w:rPr>
        <w:t>Comedy</w:t>
      </w:r>
    </w:p>
    <w:p w:rsidR="00E945C1" w:rsidRPr="00E945C1" w:rsidRDefault="00E945C1" w:rsidP="00E945C1">
      <w:pPr>
        <w:rPr>
          <w:i/>
        </w:rPr>
      </w:pPr>
      <w:r w:rsidRPr="00CD548D">
        <w:t xml:space="preserve">Aristophanes, </w:t>
      </w:r>
      <w:proofErr w:type="spellStart"/>
      <w:r>
        <w:rPr>
          <w:i/>
        </w:rPr>
        <w:t>Lysistrata</w:t>
      </w:r>
      <w:proofErr w:type="spellEnd"/>
    </w:p>
    <w:p w:rsidR="00E945C1" w:rsidRPr="00CD548D" w:rsidRDefault="00E945C1" w:rsidP="00E945C1">
      <w:pPr>
        <w:rPr>
          <w:b/>
        </w:rPr>
      </w:pPr>
      <w:r w:rsidRPr="00CD548D">
        <w:rPr>
          <w:b/>
        </w:rPr>
        <w:t xml:space="preserve">*Essay # </w:t>
      </w:r>
      <w:proofErr w:type="gramStart"/>
      <w:r w:rsidRPr="00CD548D">
        <w:rPr>
          <w:b/>
        </w:rPr>
        <w:t>2  Due</w:t>
      </w:r>
      <w:proofErr w:type="gramEnd"/>
      <w:r w:rsidRPr="00CD548D">
        <w:rPr>
          <w:b/>
        </w:rPr>
        <w:t>*</w:t>
      </w:r>
    </w:p>
    <w:p w:rsidR="00E945C1" w:rsidRDefault="00E945C1" w:rsidP="00E945C1">
      <w:pPr>
        <w:rPr>
          <w:b/>
          <w:i/>
          <w:u w:val="single"/>
        </w:rPr>
      </w:pPr>
    </w:p>
    <w:p w:rsidR="00E945C1" w:rsidRPr="000802AF" w:rsidRDefault="00E945C1" w:rsidP="00E945C1">
      <w:pPr>
        <w:rPr>
          <w:b/>
          <w:i/>
          <w:sz w:val="28"/>
          <w:szCs w:val="28"/>
          <w:u w:val="single"/>
        </w:rPr>
      </w:pPr>
      <w:proofErr w:type="gramStart"/>
      <w:r w:rsidRPr="000802AF">
        <w:rPr>
          <w:b/>
          <w:i/>
          <w:sz w:val="28"/>
          <w:szCs w:val="28"/>
          <w:u w:val="single"/>
        </w:rPr>
        <w:t>from</w:t>
      </w:r>
      <w:proofErr w:type="gramEnd"/>
      <w:r w:rsidRPr="000802AF">
        <w:rPr>
          <w:b/>
          <w:i/>
          <w:sz w:val="28"/>
          <w:szCs w:val="28"/>
          <w:u w:val="single"/>
        </w:rPr>
        <w:t xml:space="preserve"> Roman Epic to Renaissance Drama</w:t>
      </w:r>
    </w:p>
    <w:p w:rsidR="00E945C1" w:rsidRDefault="00E945C1" w:rsidP="00E945C1">
      <w:r w:rsidRPr="00CD548D">
        <w:rPr>
          <w:u w:val="single"/>
        </w:rPr>
        <w:t xml:space="preserve">Weeks </w:t>
      </w:r>
      <w:r>
        <w:rPr>
          <w:u w:val="single"/>
        </w:rPr>
        <w:t>8</w:t>
      </w:r>
      <w:r w:rsidRPr="00CD548D">
        <w:rPr>
          <w:u w:val="single"/>
        </w:rPr>
        <w:t>-1</w:t>
      </w:r>
      <w:r>
        <w:rPr>
          <w:u w:val="single"/>
        </w:rPr>
        <w:t>1</w:t>
      </w:r>
      <w:r w:rsidRPr="00CD548D">
        <w:t>—Singing the Muse:</w:t>
      </w:r>
      <w:r>
        <w:t xml:space="preserve"> Roman</w:t>
      </w:r>
      <w:r w:rsidRPr="00CD548D">
        <w:t xml:space="preserve"> Epic Adventure </w:t>
      </w:r>
    </w:p>
    <w:p w:rsidR="00E945C1" w:rsidRDefault="005D3EDF" w:rsidP="00E945C1">
      <w:r>
        <w:rPr>
          <w:i/>
        </w:rPr>
        <w:t xml:space="preserve">The </w:t>
      </w:r>
      <w:r w:rsidR="00E945C1">
        <w:rPr>
          <w:i/>
        </w:rPr>
        <w:t xml:space="preserve">Oxford History of Rome </w:t>
      </w:r>
      <w:r w:rsidR="00E945C1">
        <w:t>(157-300)</w:t>
      </w:r>
    </w:p>
    <w:p w:rsidR="00E945C1" w:rsidRPr="00E945C1" w:rsidRDefault="00E945C1" w:rsidP="00E945C1">
      <w:pPr>
        <w:rPr>
          <w:i/>
        </w:rPr>
      </w:pPr>
      <w:r w:rsidRPr="00CD548D">
        <w:t xml:space="preserve">Virgil, </w:t>
      </w:r>
      <w:proofErr w:type="gramStart"/>
      <w:r w:rsidRPr="00CD548D">
        <w:rPr>
          <w:i/>
        </w:rPr>
        <w:t>The</w:t>
      </w:r>
      <w:proofErr w:type="gramEnd"/>
      <w:r w:rsidRPr="00CD548D">
        <w:rPr>
          <w:i/>
        </w:rPr>
        <w:t xml:space="preserve"> Aeneid</w:t>
      </w:r>
      <w:r w:rsidRPr="00CD548D">
        <w:t xml:space="preserve"> </w:t>
      </w:r>
    </w:p>
    <w:p w:rsidR="00E945C1" w:rsidRDefault="00E945C1" w:rsidP="00E945C1">
      <w:r w:rsidRPr="00C41E79">
        <w:t>Assorted works by Hippocrates and Galen</w:t>
      </w:r>
      <w:r>
        <w:t>.</w:t>
      </w:r>
    </w:p>
    <w:p w:rsidR="00E945C1" w:rsidRPr="00E945C1" w:rsidRDefault="00E945C1" w:rsidP="00E945C1">
      <w:r>
        <w:t xml:space="preserve">Related passages in Renaissance drama: </w:t>
      </w:r>
      <w:r>
        <w:rPr>
          <w:i/>
        </w:rPr>
        <w:t>Hamlet</w:t>
      </w:r>
      <w:r>
        <w:t xml:space="preserve">; Dante’s </w:t>
      </w:r>
      <w:r w:rsidRPr="00F7292D">
        <w:rPr>
          <w:i/>
        </w:rPr>
        <w:t>Inferno</w:t>
      </w:r>
      <w:r>
        <w:t xml:space="preserve">; and the </w:t>
      </w:r>
      <w:r>
        <w:rPr>
          <w:i/>
        </w:rPr>
        <w:t>Georgics</w:t>
      </w:r>
      <w:r>
        <w:t>.</w:t>
      </w:r>
    </w:p>
    <w:p w:rsidR="00E945C1" w:rsidRDefault="00E945C1" w:rsidP="00E945C1">
      <w:pPr>
        <w:rPr>
          <w:b/>
        </w:rPr>
      </w:pPr>
      <w:r w:rsidRPr="00CD548D">
        <w:rPr>
          <w:b/>
        </w:rPr>
        <w:t>*Essay # 3</w:t>
      </w:r>
      <w:r>
        <w:rPr>
          <w:b/>
        </w:rPr>
        <w:t xml:space="preserve"> Due*</w:t>
      </w:r>
    </w:p>
    <w:p w:rsidR="00E945C1" w:rsidRPr="00E945C1" w:rsidRDefault="00E945C1" w:rsidP="00E945C1">
      <w:pPr>
        <w:rPr>
          <w:b/>
        </w:rPr>
      </w:pPr>
    </w:p>
    <w:p w:rsidR="00E945C1" w:rsidRDefault="00E945C1" w:rsidP="00E945C1">
      <w:r>
        <w:rPr>
          <w:u w:val="single"/>
        </w:rPr>
        <w:t xml:space="preserve">Weeks </w:t>
      </w:r>
      <w:r w:rsidRPr="00CD548D">
        <w:rPr>
          <w:u w:val="single"/>
        </w:rPr>
        <w:t>1</w:t>
      </w:r>
      <w:r>
        <w:rPr>
          <w:u w:val="single"/>
        </w:rPr>
        <w:t>3-14</w:t>
      </w:r>
      <w:r w:rsidRPr="00CD548D">
        <w:t>—</w:t>
      </w:r>
      <w:r>
        <w:t>Roman Epic, part 2</w:t>
      </w:r>
    </w:p>
    <w:p w:rsidR="00E945C1" w:rsidRDefault="00E945C1" w:rsidP="00E945C1">
      <w:pPr>
        <w:rPr>
          <w:i/>
        </w:rPr>
      </w:pPr>
      <w:r w:rsidRPr="00CD548D">
        <w:t xml:space="preserve">Ovid. Selections from </w:t>
      </w:r>
      <w:r w:rsidRPr="00CD548D">
        <w:rPr>
          <w:i/>
        </w:rPr>
        <w:t>Metamorphoses</w:t>
      </w:r>
    </w:p>
    <w:p w:rsidR="00E945C1" w:rsidRPr="00E945C1" w:rsidRDefault="005D3EDF" w:rsidP="00E945C1">
      <w:pPr>
        <w:rPr>
          <w:u w:val="single"/>
        </w:rPr>
      </w:pPr>
      <w:r>
        <w:rPr>
          <w:i/>
        </w:rPr>
        <w:t xml:space="preserve">The </w:t>
      </w:r>
      <w:r w:rsidR="00E945C1" w:rsidRPr="00B30181">
        <w:rPr>
          <w:i/>
        </w:rPr>
        <w:t>Oxford History of Rome</w:t>
      </w:r>
      <w:r w:rsidR="00E945C1">
        <w:t xml:space="preserve"> (301-500)</w:t>
      </w:r>
    </w:p>
    <w:p w:rsidR="00E945C1" w:rsidRPr="00E945C1" w:rsidRDefault="00E945C1" w:rsidP="00E945C1">
      <w:pPr>
        <w:rPr>
          <w:i/>
        </w:rPr>
      </w:pPr>
      <w:proofErr w:type="gramStart"/>
      <w:r>
        <w:t>adapting</w:t>
      </w:r>
      <w:proofErr w:type="gramEnd"/>
      <w:r>
        <w:t xml:space="preserve"> Ovid: William Shakespeare,</w:t>
      </w:r>
      <w:r w:rsidRPr="00CD548D">
        <w:t xml:space="preserve"> </w:t>
      </w:r>
      <w:r w:rsidRPr="00CD548D">
        <w:rPr>
          <w:i/>
        </w:rPr>
        <w:t>A Midsummer Night’s Dream</w:t>
      </w:r>
    </w:p>
    <w:p w:rsidR="00E945C1" w:rsidRPr="007357BC" w:rsidRDefault="00E945C1" w:rsidP="00E945C1">
      <w:pPr>
        <w:rPr>
          <w:i/>
        </w:rPr>
      </w:pPr>
      <w:proofErr w:type="gramStart"/>
      <w:r>
        <w:t>passages</w:t>
      </w:r>
      <w:proofErr w:type="gramEnd"/>
      <w:r>
        <w:t xml:space="preserve"> in </w:t>
      </w:r>
      <w:r>
        <w:rPr>
          <w:i/>
        </w:rPr>
        <w:t xml:space="preserve">The Geneva Bible </w:t>
      </w:r>
      <w:r>
        <w:t xml:space="preserve">and </w:t>
      </w:r>
      <w:r w:rsidRPr="00B5179B">
        <w:rPr>
          <w:i/>
        </w:rPr>
        <w:t>The</w:t>
      </w:r>
      <w:r>
        <w:t xml:space="preserve"> </w:t>
      </w:r>
      <w:r>
        <w:rPr>
          <w:i/>
        </w:rPr>
        <w:t>King James Bible</w:t>
      </w:r>
    </w:p>
    <w:p w:rsidR="00E945C1" w:rsidRPr="00CD548D" w:rsidRDefault="00E945C1" w:rsidP="00E945C1">
      <w:pPr>
        <w:rPr>
          <w:b/>
        </w:rPr>
      </w:pPr>
      <w:r w:rsidRPr="00CD548D">
        <w:rPr>
          <w:b/>
        </w:rPr>
        <w:t xml:space="preserve">*Final Exam Due*  </w:t>
      </w:r>
    </w:p>
    <w:p w:rsidR="00E945C1" w:rsidRPr="00CD548D" w:rsidRDefault="00E945C1" w:rsidP="00E945C1">
      <w:pPr>
        <w:jc w:val="center"/>
        <w:rPr>
          <w:b/>
        </w:rPr>
      </w:pPr>
    </w:p>
    <w:p w:rsidR="00E945C1" w:rsidRPr="00CD548D" w:rsidRDefault="00E945C1" w:rsidP="00E945C1">
      <w:pPr>
        <w:jc w:val="center"/>
        <w:rPr>
          <w:b/>
        </w:rPr>
      </w:pPr>
      <w:r w:rsidRPr="00CD548D">
        <w:rPr>
          <w:b/>
        </w:rPr>
        <w:t>Please note: Depending on the pace of our course— guided by teacher and student interests— the entire reading schedule is subject to change.</w:t>
      </w:r>
    </w:p>
    <w:p w:rsidR="00E945C1" w:rsidRPr="007A65D6" w:rsidRDefault="00E945C1"/>
    <w:sectPr w:rsidR="00E945C1"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5A" w:rsidRDefault="003F7B5A" w:rsidP="00997CF2">
      <w:pPr>
        <w:spacing w:after="0" w:line="240" w:lineRule="auto"/>
      </w:pPr>
      <w:r>
        <w:separator/>
      </w:r>
    </w:p>
  </w:endnote>
  <w:endnote w:type="continuationSeparator" w:id="0">
    <w:p w:rsidR="003F7B5A" w:rsidRDefault="003F7B5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263543" w:rsidRDefault="00263543">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63543" w:rsidRDefault="00263543">
        <w:pPr>
          <w:pStyle w:val="Footer"/>
          <w:jc w:val="center"/>
        </w:pPr>
        <w:r>
          <w:fldChar w:fldCharType="begin"/>
        </w:r>
        <w:r>
          <w:instrText xml:space="preserve"> PAGE    \* MERGEFORMAT </w:instrText>
        </w:r>
        <w:r>
          <w:fldChar w:fldCharType="separate"/>
        </w:r>
        <w:r w:rsidR="00253F95">
          <w:rPr>
            <w:noProof/>
          </w:rPr>
          <w:t>9</w:t>
        </w:r>
        <w:r>
          <w:rPr>
            <w:noProof/>
          </w:rPr>
          <w:fldChar w:fldCharType="end"/>
        </w:r>
      </w:p>
    </w:sdtContent>
  </w:sdt>
  <w:p w:rsidR="00263543" w:rsidRDefault="0026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5A" w:rsidRDefault="003F7B5A" w:rsidP="00997CF2">
      <w:pPr>
        <w:spacing w:after="0" w:line="240" w:lineRule="auto"/>
      </w:pPr>
      <w:r>
        <w:separator/>
      </w:r>
    </w:p>
  </w:footnote>
  <w:footnote w:type="continuationSeparator" w:id="0">
    <w:p w:rsidR="003F7B5A" w:rsidRDefault="003F7B5A"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43" w:rsidRDefault="003F7B5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263543">
          <w:rPr>
            <w:color w:val="5B9BD5" w:themeColor="accent1"/>
          </w:rPr>
          <w:t>GEC approval date</w:t>
        </w:r>
      </w:sdtContent>
    </w:sdt>
    <w:r w:rsidR="00263543">
      <w:rPr>
        <w:color w:val="5B9BD5" w:themeColor="accent1"/>
      </w:rPr>
      <w:t xml:space="preserve"> |8/28/14</w:t>
    </w:r>
  </w:p>
  <w:p w:rsidR="00263543" w:rsidRDefault="0026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D25"/>
    <w:multiLevelType w:val="hybridMultilevel"/>
    <w:tmpl w:val="DF1A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31AD0"/>
    <w:multiLevelType w:val="singleLevel"/>
    <w:tmpl w:val="479A639C"/>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2">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596426"/>
    <w:multiLevelType w:val="hybridMultilevel"/>
    <w:tmpl w:val="5330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810A0"/>
    <w:multiLevelType w:val="hybridMultilevel"/>
    <w:tmpl w:val="41105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D389D"/>
    <w:multiLevelType w:val="hybridMultilevel"/>
    <w:tmpl w:val="95D69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51CBE"/>
    <w:multiLevelType w:val="hybridMultilevel"/>
    <w:tmpl w:val="B95A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9908C2"/>
    <w:multiLevelType w:val="singleLevel"/>
    <w:tmpl w:val="AA94A1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47F10"/>
    <w:rsid w:val="00163167"/>
    <w:rsid w:val="00233A2F"/>
    <w:rsid w:val="002349A4"/>
    <w:rsid w:val="00253F95"/>
    <w:rsid w:val="00263543"/>
    <w:rsid w:val="00274A74"/>
    <w:rsid w:val="002802C0"/>
    <w:rsid w:val="00292E8A"/>
    <w:rsid w:val="002A691F"/>
    <w:rsid w:val="002C36DC"/>
    <w:rsid w:val="002C66C6"/>
    <w:rsid w:val="00306A4D"/>
    <w:rsid w:val="003377D2"/>
    <w:rsid w:val="003612B1"/>
    <w:rsid w:val="00373CCA"/>
    <w:rsid w:val="0039331B"/>
    <w:rsid w:val="003C2429"/>
    <w:rsid w:val="003D5100"/>
    <w:rsid w:val="003D667C"/>
    <w:rsid w:val="003D6850"/>
    <w:rsid w:val="003E6C98"/>
    <w:rsid w:val="003F070E"/>
    <w:rsid w:val="003F7B5A"/>
    <w:rsid w:val="00432BAE"/>
    <w:rsid w:val="00441275"/>
    <w:rsid w:val="00484BD2"/>
    <w:rsid w:val="004936B1"/>
    <w:rsid w:val="004B001A"/>
    <w:rsid w:val="004F3088"/>
    <w:rsid w:val="00531A8E"/>
    <w:rsid w:val="00553332"/>
    <w:rsid w:val="00577406"/>
    <w:rsid w:val="0058321B"/>
    <w:rsid w:val="005B2CA6"/>
    <w:rsid w:val="005D13D2"/>
    <w:rsid w:val="005D3EDF"/>
    <w:rsid w:val="0060742A"/>
    <w:rsid w:val="00676352"/>
    <w:rsid w:val="0068640A"/>
    <w:rsid w:val="006D6627"/>
    <w:rsid w:val="00713756"/>
    <w:rsid w:val="00737476"/>
    <w:rsid w:val="00753348"/>
    <w:rsid w:val="007927EF"/>
    <w:rsid w:val="00794F61"/>
    <w:rsid w:val="007A65D6"/>
    <w:rsid w:val="008025B4"/>
    <w:rsid w:val="0087531F"/>
    <w:rsid w:val="008A2893"/>
    <w:rsid w:val="008C3E23"/>
    <w:rsid w:val="008D6F91"/>
    <w:rsid w:val="00901A5C"/>
    <w:rsid w:val="00997CF2"/>
    <w:rsid w:val="009B3E37"/>
    <w:rsid w:val="009D098B"/>
    <w:rsid w:val="009D5742"/>
    <w:rsid w:val="009E14E4"/>
    <w:rsid w:val="00A40CF5"/>
    <w:rsid w:val="00A7375E"/>
    <w:rsid w:val="00A7492E"/>
    <w:rsid w:val="00A959F0"/>
    <w:rsid w:val="00AC492F"/>
    <w:rsid w:val="00AE7775"/>
    <w:rsid w:val="00B514D5"/>
    <w:rsid w:val="00B551B3"/>
    <w:rsid w:val="00B81179"/>
    <w:rsid w:val="00B90D0E"/>
    <w:rsid w:val="00BD1F04"/>
    <w:rsid w:val="00BD5CE3"/>
    <w:rsid w:val="00C1370A"/>
    <w:rsid w:val="00C1523F"/>
    <w:rsid w:val="00C817DA"/>
    <w:rsid w:val="00CB44E6"/>
    <w:rsid w:val="00CE5146"/>
    <w:rsid w:val="00CF0FFF"/>
    <w:rsid w:val="00D06A51"/>
    <w:rsid w:val="00D946BB"/>
    <w:rsid w:val="00DA0B42"/>
    <w:rsid w:val="00DD35B6"/>
    <w:rsid w:val="00DE239C"/>
    <w:rsid w:val="00DE4DF5"/>
    <w:rsid w:val="00E10FFE"/>
    <w:rsid w:val="00E41373"/>
    <w:rsid w:val="00E51C13"/>
    <w:rsid w:val="00E9092E"/>
    <w:rsid w:val="00E945C1"/>
    <w:rsid w:val="00EF4990"/>
    <w:rsid w:val="00F6033A"/>
    <w:rsid w:val="00FA283F"/>
    <w:rsid w:val="00FE164C"/>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2">
    <w:name w:val="heading 2"/>
    <w:basedOn w:val="Normal"/>
    <w:next w:val="Normal"/>
    <w:link w:val="Heading2Char"/>
    <w:qFormat/>
    <w:rsid w:val="00E945C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737476"/>
    <w:pPr>
      <w:ind w:left="720"/>
      <w:contextualSpacing/>
    </w:pPr>
  </w:style>
  <w:style w:type="character" w:styleId="Hyperlink">
    <w:name w:val="Hyperlink"/>
    <w:basedOn w:val="DefaultParagraphFont"/>
    <w:uiPriority w:val="99"/>
    <w:unhideWhenUsed/>
    <w:rsid w:val="00263543"/>
    <w:rPr>
      <w:color w:val="0563C1" w:themeColor="hyperlink"/>
      <w:u w:val="single"/>
    </w:rPr>
  </w:style>
  <w:style w:type="character" w:customStyle="1" w:styleId="Heading2Char">
    <w:name w:val="Heading 2 Char"/>
    <w:basedOn w:val="DefaultParagraphFont"/>
    <w:link w:val="Heading2"/>
    <w:rsid w:val="00E945C1"/>
    <w:rPr>
      <w:rFonts w:ascii="Arial" w:eastAsia="Times New Roman" w:hAnsi="Arial" w:cs="Arial"/>
      <w:b/>
      <w:bCs/>
      <w:i/>
      <w:iCs/>
      <w:sz w:val="28"/>
      <w:szCs w:val="28"/>
    </w:rPr>
  </w:style>
  <w:style w:type="paragraph" w:styleId="Title">
    <w:name w:val="Title"/>
    <w:basedOn w:val="Normal"/>
    <w:link w:val="TitleChar"/>
    <w:qFormat/>
    <w:rsid w:val="00E945C1"/>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945C1"/>
    <w:rPr>
      <w:rFonts w:ascii="Times New Roman" w:eastAsia="Times New Roman" w:hAnsi="Times New Roman" w:cs="Times New Roman"/>
      <w:b/>
      <w:szCs w:val="20"/>
    </w:rPr>
  </w:style>
  <w:style w:type="paragraph" w:styleId="BodyText">
    <w:name w:val="Body Text"/>
    <w:basedOn w:val="Normal"/>
    <w:link w:val="BodyTextChar"/>
    <w:rsid w:val="00E945C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945C1"/>
    <w:rPr>
      <w:rFonts w:ascii="Times New Roman" w:eastAsia="Times New Roman" w:hAnsi="Times New Roman" w:cs="Times New Roman"/>
      <w:szCs w:val="20"/>
    </w:rPr>
  </w:style>
  <w:style w:type="paragraph" w:styleId="PlainText">
    <w:name w:val="Plain Text"/>
    <w:basedOn w:val="Normal"/>
    <w:link w:val="PlainTextChar"/>
    <w:unhideWhenUsed/>
    <w:rsid w:val="00E945C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E945C1"/>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E9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945C1"/>
    <w:rPr>
      <w:rFonts w:ascii="Courier New" w:eastAsia="Times New Roman" w:hAnsi="Courier New" w:cs="Courier New"/>
      <w:color w:val="000000"/>
      <w:sz w:val="20"/>
      <w:szCs w:val="20"/>
    </w:rPr>
  </w:style>
  <w:style w:type="character" w:customStyle="1" w:styleId="a-color-secondary">
    <w:name w:val="a-color-secondary"/>
    <w:rsid w:val="00E945C1"/>
  </w:style>
  <w:style w:type="paragraph" w:customStyle="1" w:styleId="Normal1">
    <w:name w:val="Normal1"/>
    <w:rsid w:val="00794F61"/>
    <w:pPr>
      <w:widowControl w:val="0"/>
      <w:contextualSpacing/>
    </w:pPr>
    <w:rPr>
      <w:rFonts w:ascii="Calibri" w:eastAsia="Calibri" w:hAnsi="Calibri" w:cs="Calibri"/>
      <w:color w:val="000000"/>
      <w:szCs w:val="20"/>
    </w:rPr>
  </w:style>
  <w:style w:type="paragraph" w:styleId="NoSpacing">
    <w:name w:val="No Spacing"/>
    <w:uiPriority w:val="1"/>
    <w:qFormat/>
    <w:rsid w:val="00583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od@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ood@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01CEA"/>
    <w:rsid w:val="00022839"/>
    <w:rsid w:val="00116F5C"/>
    <w:rsid w:val="00151FA0"/>
    <w:rsid w:val="0022337D"/>
    <w:rsid w:val="002A313C"/>
    <w:rsid w:val="002B75A2"/>
    <w:rsid w:val="002F5908"/>
    <w:rsid w:val="00305507"/>
    <w:rsid w:val="005055BC"/>
    <w:rsid w:val="00594B01"/>
    <w:rsid w:val="005C39E4"/>
    <w:rsid w:val="0068716E"/>
    <w:rsid w:val="00801042"/>
    <w:rsid w:val="009324EA"/>
    <w:rsid w:val="00AA1E7C"/>
    <w:rsid w:val="00C8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TotalTime>
  <Pages>10</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David Wood</cp:lastModifiedBy>
  <cp:revision>19</cp:revision>
  <dcterms:created xsi:type="dcterms:W3CDTF">2015-01-30T21:32:00Z</dcterms:created>
  <dcterms:modified xsi:type="dcterms:W3CDTF">2015-04-29T12:36:00Z</dcterms:modified>
</cp:coreProperties>
</file>