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9A4" w:rsidRDefault="00B81179" w:rsidP="004936B1">
      <w:pPr>
        <w:jc w:val="center"/>
        <w:rPr>
          <w:b/>
          <w:sz w:val="32"/>
        </w:rPr>
      </w:pPr>
      <w:bookmarkStart w:id="0" w:name="_GoBack"/>
      <w:bookmarkEnd w:id="0"/>
      <w:r>
        <w:rPr>
          <w:b/>
          <w:sz w:val="32"/>
        </w:rPr>
        <w:t>General Education Cou</w:t>
      </w:r>
      <w:r w:rsidR="004936B1" w:rsidRPr="0068640A">
        <w:rPr>
          <w:b/>
          <w:sz w:val="32"/>
        </w:rPr>
        <w:t xml:space="preserve">rse </w:t>
      </w:r>
      <w:r>
        <w:rPr>
          <w:b/>
          <w:sz w:val="32"/>
        </w:rPr>
        <w:t xml:space="preserve">Inclusion </w:t>
      </w:r>
      <w:r w:rsidR="004936B1" w:rsidRPr="0068640A">
        <w:rPr>
          <w:b/>
          <w:sz w:val="32"/>
        </w:rPr>
        <w:t>Proposal</w:t>
      </w:r>
    </w:p>
    <w:p w:rsidR="00432BAE" w:rsidRPr="0068640A" w:rsidRDefault="00A7375E" w:rsidP="004936B1">
      <w:pPr>
        <w:jc w:val="center"/>
        <w:rPr>
          <w:b/>
          <w:sz w:val="32"/>
        </w:rPr>
      </w:pPr>
      <w:r>
        <w:rPr>
          <w:b/>
          <w:sz w:val="32"/>
        </w:rPr>
        <w:t>PERSPE</w:t>
      </w:r>
      <w:r w:rsidR="00E51C13">
        <w:rPr>
          <w:b/>
          <w:sz w:val="32"/>
        </w:rPr>
        <w:t>CTIVES ON SOCIETY</w:t>
      </w:r>
    </w:p>
    <w:p w:rsidR="004936B1" w:rsidRPr="007A65D6" w:rsidRDefault="004936B1">
      <w:pPr>
        <w:rPr>
          <w:i/>
        </w:rPr>
      </w:pPr>
      <w:r w:rsidRPr="007A65D6">
        <w:rPr>
          <w:i/>
        </w:rPr>
        <w:t xml:space="preserve">This proposal form is intended for departments proposing a course for inclusion in the Northern Michigan University General Education Program.  Courses </w:t>
      </w:r>
      <w:r w:rsidR="00B81179">
        <w:rPr>
          <w:i/>
        </w:rPr>
        <w:t>in a component sati</w:t>
      </w:r>
      <w:r w:rsidRPr="007A65D6">
        <w:rPr>
          <w:i/>
        </w:rPr>
        <w:t xml:space="preserve">sfy both the Critical Thinking and </w:t>
      </w:r>
      <w:r w:rsidR="00B81179">
        <w:rPr>
          <w:i/>
        </w:rPr>
        <w:t>the component</w:t>
      </w:r>
      <w:r w:rsidRPr="007A65D6">
        <w:rPr>
          <w:i/>
        </w:rPr>
        <w:t xml:space="preserve"> learning outcomes.</w:t>
      </w:r>
      <w:r w:rsidR="007A65D6">
        <w:rPr>
          <w:i/>
        </w:rPr>
        <w:t xml:space="preserve"> Departments should complete this form and submit it electronically through the General Education SHARE site.</w:t>
      </w:r>
    </w:p>
    <w:p w:rsidR="004936B1" w:rsidRPr="007A65D6" w:rsidRDefault="004936B1">
      <w:pPr>
        <w:rPr>
          <w:b/>
        </w:rPr>
      </w:pPr>
      <w:r w:rsidRPr="007A65D6">
        <w:rPr>
          <w:b/>
        </w:rPr>
        <w:t>Course Name and Number:</w:t>
      </w:r>
      <w:r w:rsidR="00323B04">
        <w:rPr>
          <w:b/>
        </w:rPr>
        <w:t xml:space="preserve"> </w:t>
      </w:r>
      <w:r w:rsidR="00323B04" w:rsidRPr="00323B04">
        <w:rPr>
          <w:color w:val="FF0000"/>
        </w:rPr>
        <w:t>United States Sport History, HS 330</w:t>
      </w:r>
    </w:p>
    <w:p w:rsidR="004936B1" w:rsidRPr="007A65D6" w:rsidRDefault="004936B1">
      <w:pPr>
        <w:rPr>
          <w:b/>
        </w:rPr>
      </w:pPr>
      <w:r w:rsidRPr="007A65D6">
        <w:rPr>
          <w:b/>
        </w:rPr>
        <w:t>Home Department:</w:t>
      </w:r>
      <w:r w:rsidR="00323B04">
        <w:rPr>
          <w:b/>
        </w:rPr>
        <w:t xml:space="preserve"> </w:t>
      </w:r>
      <w:r w:rsidR="00323B04" w:rsidRPr="00323B04">
        <w:rPr>
          <w:color w:val="FF0000"/>
        </w:rPr>
        <w:t>History</w:t>
      </w:r>
    </w:p>
    <w:p w:rsidR="004936B1" w:rsidRDefault="004936B1">
      <w:r w:rsidRPr="007A65D6">
        <w:rPr>
          <w:b/>
        </w:rPr>
        <w:t>Department Chair Name and Contact Information</w:t>
      </w:r>
      <w:r>
        <w:t xml:space="preserve"> </w:t>
      </w:r>
      <w:r w:rsidRPr="00323B04">
        <w:rPr>
          <w:color w:val="FF0000"/>
        </w:rPr>
        <w:t>(</w:t>
      </w:r>
      <w:r w:rsidR="00323B04" w:rsidRPr="00323B04">
        <w:rPr>
          <w:color w:val="FF0000"/>
        </w:rPr>
        <w:t>Alan Willis, x 1228</w:t>
      </w:r>
      <w:r w:rsidR="00323B04">
        <w:t xml:space="preserve">, </w:t>
      </w:r>
      <w:hyperlink r:id="rId7" w:history="1">
        <w:r w:rsidR="00323B04" w:rsidRPr="005E757D">
          <w:rPr>
            <w:rStyle w:val="Hyperlink"/>
          </w:rPr>
          <w:t>awillis@nmu.edu</w:t>
        </w:r>
      </w:hyperlink>
      <w:r w:rsidR="00323B04">
        <w:t>)</w:t>
      </w:r>
    </w:p>
    <w:p w:rsidR="004936B1" w:rsidRDefault="004936B1">
      <w:r w:rsidRPr="007A65D6">
        <w:rPr>
          <w:b/>
        </w:rPr>
        <w:t>Expected frequency of Offering of the course</w:t>
      </w:r>
      <w:r>
        <w:t xml:space="preserve"> </w:t>
      </w:r>
      <w:r w:rsidRPr="00323B04">
        <w:rPr>
          <w:color w:val="FF0000"/>
        </w:rPr>
        <w:t>(</w:t>
      </w:r>
      <w:r w:rsidR="00323B04" w:rsidRPr="00323B04">
        <w:rPr>
          <w:color w:val="FF0000"/>
        </w:rPr>
        <w:t>Every third semester excluding summer</w:t>
      </w:r>
      <w:r w:rsidRPr="00323B04">
        <w:rPr>
          <w:color w:val="FF0000"/>
        </w:rPr>
        <w:t>)</w:t>
      </w:r>
    </w:p>
    <w:p w:rsidR="00323B04" w:rsidRDefault="00DE239C">
      <w:r w:rsidRPr="00DE239C">
        <w:rPr>
          <w:b/>
        </w:rPr>
        <w:t>Official Course Status</w:t>
      </w:r>
      <w:r>
        <w:t xml:space="preserve">: </w:t>
      </w:r>
      <w:r w:rsidR="00B81179">
        <w:t>Has this course been appr</w:t>
      </w:r>
      <w:r w:rsidR="00147F10">
        <w:t xml:space="preserve">oved by CUP and Senate?  </w:t>
      </w:r>
      <w:r w:rsidR="00147F10">
        <w:tab/>
      </w:r>
      <w:r w:rsidR="00147F10" w:rsidRPr="00323B04">
        <w:rPr>
          <w:color w:val="FF0000"/>
        </w:rPr>
        <w:t>YES</w:t>
      </w:r>
      <w:r w:rsidR="00147F10">
        <w:tab/>
      </w:r>
      <w:r w:rsidR="00147F10">
        <w:tab/>
      </w:r>
    </w:p>
    <w:p w:rsidR="00B81179" w:rsidRDefault="00B81179">
      <w:pPr>
        <w:rPr>
          <w:i/>
        </w:rPr>
      </w:pPr>
      <w:r>
        <w:rPr>
          <w:i/>
        </w:rPr>
        <w:t xml:space="preserve">Courses that have not yet been approved by CUP must be submitted to CUP prior to review by GEC. </w:t>
      </w:r>
      <w:r w:rsidR="00DE239C" w:rsidRPr="00DE239C">
        <w:rPr>
          <w:i/>
        </w:rPr>
        <w:t xml:space="preserve">Note that GEC is able to review courses that </w:t>
      </w:r>
      <w:r w:rsidR="00A7492E">
        <w:rPr>
          <w:i/>
        </w:rPr>
        <w:t xml:space="preserve">are in the process of approval; </w:t>
      </w:r>
      <w:r w:rsidR="00DE239C" w:rsidRPr="00DE239C">
        <w:rPr>
          <w:i/>
        </w:rPr>
        <w:t>however</w:t>
      </w:r>
      <w:r w:rsidR="00A7492E">
        <w:rPr>
          <w:i/>
        </w:rPr>
        <w:t>,</w:t>
      </w:r>
      <w:r w:rsidR="00DE239C" w:rsidRPr="00DE239C">
        <w:rPr>
          <w:i/>
        </w:rPr>
        <w:t xml:space="preserve"> inclusion in the General Education Program is dependent upon Senate and Academic Affairs approval of the course into the overall curriculum.</w:t>
      </w:r>
    </w:p>
    <w:p w:rsidR="00147F10" w:rsidRDefault="007A65D6">
      <w:r w:rsidRPr="007A65D6">
        <w:rPr>
          <w:b/>
        </w:rPr>
        <w:t>Overview of course</w:t>
      </w:r>
      <w:r>
        <w:t xml:space="preserve"> (please attach a current syllabus as well):</w:t>
      </w:r>
      <w:r w:rsidR="005B2CA6">
        <w:t xml:space="preserve"> </w:t>
      </w:r>
      <w:r w:rsidR="005B2CA6" w:rsidRPr="005B2CA6">
        <w:rPr>
          <w:i/>
        </w:rPr>
        <w:t xml:space="preserve">Please limit the overview to two pages (not </w:t>
      </w:r>
      <w:r w:rsidR="003C2429">
        <w:rPr>
          <w:i/>
        </w:rPr>
        <w:t>including</w:t>
      </w:r>
      <w:r w:rsidR="005B2CA6" w:rsidRPr="005B2CA6">
        <w:rPr>
          <w:i/>
        </w:rPr>
        <w:t xml:space="preserve"> the syllabus)</w:t>
      </w:r>
      <w:r>
        <w:t xml:space="preserve"> </w:t>
      </w:r>
    </w:p>
    <w:p w:rsidR="00147F10" w:rsidRPr="008A540D" w:rsidRDefault="00147F10" w:rsidP="008A540D">
      <w:r w:rsidRPr="005B2CA6">
        <w:t xml:space="preserve">A. </w:t>
      </w:r>
      <w:r w:rsidR="005B2CA6" w:rsidRPr="005B2CA6">
        <w:t>O</w:t>
      </w:r>
      <w:r w:rsidRPr="005B2CA6">
        <w:t>verview of the course content</w:t>
      </w:r>
      <w:r w:rsidR="00323B04">
        <w:t xml:space="preserve">:  </w:t>
      </w:r>
      <w:r w:rsidR="00323B04">
        <w:rPr>
          <w:color w:val="FF0000"/>
        </w:rPr>
        <w:t>U.S. Sport History e</w:t>
      </w:r>
      <w:r w:rsidR="00323B04" w:rsidRPr="00323B04">
        <w:rPr>
          <w:color w:val="FF0000"/>
        </w:rPr>
        <w:t>xamines spo</w:t>
      </w:r>
      <w:r w:rsidR="00771DC9">
        <w:rPr>
          <w:color w:val="FF0000"/>
        </w:rPr>
        <w:t xml:space="preserve">rt from pre-contact through </w:t>
      </w:r>
      <w:r w:rsidR="00323B04" w:rsidRPr="00323B04">
        <w:rPr>
          <w:color w:val="FF0000"/>
        </w:rPr>
        <w:t>modern</w:t>
      </w:r>
      <w:r w:rsidR="00E32460">
        <w:rPr>
          <w:color w:val="FF0000"/>
        </w:rPr>
        <w:t>ity.</w:t>
      </w:r>
      <w:r w:rsidR="00323B04" w:rsidRPr="00323B04">
        <w:rPr>
          <w:color w:val="FF0000"/>
        </w:rPr>
        <w:t xml:space="preserve"> </w:t>
      </w:r>
      <w:r w:rsidR="00323B04">
        <w:rPr>
          <w:color w:val="FF0000"/>
        </w:rPr>
        <w:t>It e</w:t>
      </w:r>
      <w:r w:rsidR="00323B04" w:rsidRPr="00323B04">
        <w:rPr>
          <w:color w:val="FF0000"/>
        </w:rPr>
        <w:t>xplores the development of sport from simple pastimes</w:t>
      </w:r>
      <w:r w:rsidR="00E32460">
        <w:rPr>
          <w:color w:val="FF0000"/>
        </w:rPr>
        <w:t>,</w:t>
      </w:r>
      <w:r w:rsidR="00323B04" w:rsidRPr="00323B04">
        <w:rPr>
          <w:color w:val="FF0000"/>
        </w:rPr>
        <w:t xml:space="preserve"> to amateur</w:t>
      </w:r>
      <w:r w:rsidR="00E32460">
        <w:rPr>
          <w:color w:val="FF0000"/>
        </w:rPr>
        <w:t>,</w:t>
      </w:r>
      <w:r w:rsidR="00323B04" w:rsidRPr="00323B04">
        <w:rPr>
          <w:color w:val="FF0000"/>
        </w:rPr>
        <w:t xml:space="preserve"> and professional organizations. </w:t>
      </w:r>
      <w:r w:rsidR="00323B04">
        <w:rPr>
          <w:color w:val="FF0000"/>
        </w:rPr>
        <w:t xml:space="preserve">It considers and evaluates </w:t>
      </w:r>
      <w:r w:rsidR="00323B04" w:rsidRPr="00323B04">
        <w:rPr>
          <w:color w:val="FF0000"/>
        </w:rPr>
        <w:t>sport</w:t>
      </w:r>
      <w:r w:rsidR="00E32460">
        <w:rPr>
          <w:color w:val="FF0000"/>
        </w:rPr>
        <w:t>s</w:t>
      </w:r>
      <w:r w:rsidR="00323B04" w:rsidRPr="00323B04">
        <w:rPr>
          <w:color w:val="FF0000"/>
        </w:rPr>
        <w:t>’ impact on race, immigration, gender, labor, gambling, entertainment, and international politics.</w:t>
      </w:r>
    </w:p>
    <w:p w:rsidR="00C75C0D" w:rsidRDefault="00147F10" w:rsidP="008A540D">
      <w:pPr>
        <w:contextualSpacing/>
        <w:rPr>
          <w:color w:val="FF0000"/>
        </w:rPr>
      </w:pPr>
      <w:r w:rsidRPr="005B2CA6">
        <w:t xml:space="preserve">B. </w:t>
      </w:r>
      <w:r w:rsidR="005B2CA6" w:rsidRPr="005B2CA6">
        <w:t>Explain why this</w:t>
      </w:r>
      <w:r w:rsidR="003C2429">
        <w:t xml:space="preserve"> course satisfies the </w:t>
      </w:r>
      <w:r w:rsidR="005B2CA6" w:rsidRPr="005B2CA6">
        <w:t>Component</w:t>
      </w:r>
      <w:r w:rsidR="00753348">
        <w:t xml:space="preserve"> </w:t>
      </w:r>
      <w:r w:rsidR="003C2429">
        <w:t xml:space="preserve">specified </w:t>
      </w:r>
      <w:r w:rsidR="00753348">
        <w:t>and significantly addresses both learning outcomes</w:t>
      </w:r>
      <w:r w:rsidR="007A65D6" w:rsidRPr="005B2CA6">
        <w:t xml:space="preserve"> </w:t>
      </w:r>
      <w:r w:rsidR="008A540D">
        <w:rPr>
          <w:color w:val="FF0000"/>
        </w:rPr>
        <w:t>History constructs</w:t>
      </w:r>
      <w:r w:rsidR="00CA31AE">
        <w:rPr>
          <w:color w:val="FF0000"/>
        </w:rPr>
        <w:t>, integrates,</w:t>
      </w:r>
      <w:r w:rsidR="008A540D">
        <w:rPr>
          <w:color w:val="FF0000"/>
        </w:rPr>
        <w:t xml:space="preserve"> and challenges evidenced-based arguments</w:t>
      </w:r>
      <w:r w:rsidR="00E32460">
        <w:rPr>
          <w:color w:val="FF0000"/>
        </w:rPr>
        <w:t>.  To this end, s</w:t>
      </w:r>
      <w:r w:rsidR="00A96FD1">
        <w:rPr>
          <w:color w:val="FF0000"/>
        </w:rPr>
        <w:t xml:space="preserve">tudents learn to use </w:t>
      </w:r>
      <w:r w:rsidR="008A540D">
        <w:rPr>
          <w:color w:val="FF0000"/>
        </w:rPr>
        <w:t xml:space="preserve">a variety of </w:t>
      </w:r>
      <w:r w:rsidR="00D06627">
        <w:rPr>
          <w:color w:val="FF0000"/>
        </w:rPr>
        <w:t xml:space="preserve">critical thinking </w:t>
      </w:r>
      <w:r w:rsidR="008A540D">
        <w:rPr>
          <w:color w:val="FF0000"/>
        </w:rPr>
        <w:t xml:space="preserve">tools </w:t>
      </w:r>
      <w:r w:rsidR="00CA31AE">
        <w:rPr>
          <w:color w:val="FF0000"/>
        </w:rPr>
        <w:t>that</w:t>
      </w:r>
      <w:r w:rsidR="00D06627">
        <w:rPr>
          <w:color w:val="FF0000"/>
        </w:rPr>
        <w:t xml:space="preserve"> make-up</w:t>
      </w:r>
      <w:r w:rsidR="00CA31AE">
        <w:rPr>
          <w:color w:val="FF0000"/>
        </w:rPr>
        <w:t xml:space="preserve"> </w:t>
      </w:r>
      <w:r w:rsidR="008A540D">
        <w:rPr>
          <w:color w:val="FF0000"/>
        </w:rPr>
        <w:t>the</w:t>
      </w:r>
      <w:r w:rsidR="00CA31AE">
        <w:rPr>
          <w:color w:val="FF0000"/>
        </w:rPr>
        <w:t>”</w:t>
      </w:r>
      <w:r w:rsidR="008A540D">
        <w:rPr>
          <w:color w:val="FF0000"/>
        </w:rPr>
        <w:t xml:space="preserve"> Historical Method</w:t>
      </w:r>
      <w:r w:rsidR="00CA31AE">
        <w:rPr>
          <w:color w:val="FF0000"/>
        </w:rPr>
        <w:t>.”</w:t>
      </w:r>
      <w:r w:rsidR="008A540D">
        <w:rPr>
          <w:color w:val="FF0000"/>
        </w:rPr>
        <w:t xml:space="preserve">  </w:t>
      </w:r>
      <w:r w:rsidR="00C75C0D">
        <w:rPr>
          <w:color w:val="FF0000"/>
        </w:rPr>
        <w:t xml:space="preserve">Humans </w:t>
      </w:r>
      <w:r w:rsidR="008A540D">
        <w:rPr>
          <w:color w:val="FF0000"/>
        </w:rPr>
        <w:t>have some sense of history; hence, all college-level history courses address</w:t>
      </w:r>
      <w:r w:rsidR="00C75C0D">
        <w:rPr>
          <w:color w:val="FF0000"/>
        </w:rPr>
        <w:t xml:space="preserve"> </w:t>
      </w:r>
      <w:r w:rsidR="008A540D">
        <w:rPr>
          <w:color w:val="FF0000"/>
        </w:rPr>
        <w:t xml:space="preserve">prior understandings of the past. </w:t>
      </w:r>
      <w:r w:rsidR="008A540D" w:rsidRPr="008A540D">
        <w:rPr>
          <w:color w:val="FF0000"/>
        </w:rPr>
        <w:t xml:space="preserve">This is done </w:t>
      </w:r>
      <w:r w:rsidR="00C75C0D">
        <w:rPr>
          <w:color w:val="FF0000"/>
        </w:rPr>
        <w:t>by analyzing</w:t>
      </w:r>
      <w:r w:rsidR="001C4D39">
        <w:rPr>
          <w:color w:val="FF0000"/>
        </w:rPr>
        <w:t xml:space="preserve"> the evidence, most often:</w:t>
      </w:r>
      <w:r w:rsidR="00C75C0D">
        <w:rPr>
          <w:color w:val="FF0000"/>
        </w:rPr>
        <w:t xml:space="preserve"> readings, </w:t>
      </w:r>
      <w:r w:rsidR="008A540D" w:rsidRPr="008A540D">
        <w:rPr>
          <w:color w:val="FF0000"/>
        </w:rPr>
        <w:t>document</w:t>
      </w:r>
      <w:r w:rsidR="00C75C0D">
        <w:rPr>
          <w:color w:val="FF0000"/>
        </w:rPr>
        <w:t xml:space="preserve">s, and digital artifacts.   Students then </w:t>
      </w:r>
      <w:r w:rsidR="001C4D39">
        <w:rPr>
          <w:color w:val="FF0000"/>
        </w:rPr>
        <w:t>integrate and a</w:t>
      </w:r>
      <w:r w:rsidR="00C75C0D">
        <w:rPr>
          <w:color w:val="FF0000"/>
        </w:rPr>
        <w:t xml:space="preserve">rticulate their </w:t>
      </w:r>
      <w:r w:rsidR="008A540D" w:rsidRPr="008A540D">
        <w:rPr>
          <w:color w:val="FF0000"/>
        </w:rPr>
        <w:t xml:space="preserve">analysis </w:t>
      </w:r>
      <w:r w:rsidR="00C75C0D">
        <w:rPr>
          <w:color w:val="FF0000"/>
        </w:rPr>
        <w:t xml:space="preserve">via in-class assignments, formal papers, and digital compilations that </w:t>
      </w:r>
      <w:r w:rsidR="008A540D" w:rsidRPr="008A540D">
        <w:rPr>
          <w:color w:val="FF0000"/>
        </w:rPr>
        <w:t xml:space="preserve">specifically </w:t>
      </w:r>
      <w:r w:rsidR="00C75C0D">
        <w:rPr>
          <w:color w:val="FF0000"/>
        </w:rPr>
        <w:t>synthesize</w:t>
      </w:r>
      <w:r w:rsidR="001C4D39">
        <w:rPr>
          <w:color w:val="FF0000"/>
        </w:rPr>
        <w:t xml:space="preserve"> or evaluate </w:t>
      </w:r>
      <w:r w:rsidR="00C75C0D">
        <w:rPr>
          <w:color w:val="FF0000"/>
        </w:rPr>
        <w:t xml:space="preserve">the evidence.  </w:t>
      </w:r>
    </w:p>
    <w:p w:rsidR="00771DC9" w:rsidRDefault="00C75C0D" w:rsidP="00C75C0D">
      <w:pPr>
        <w:ind w:firstLine="720"/>
        <w:contextualSpacing/>
        <w:rPr>
          <w:color w:val="FF0000"/>
        </w:rPr>
      </w:pPr>
      <w:r>
        <w:rPr>
          <w:color w:val="FF0000"/>
        </w:rPr>
        <w:t xml:space="preserve">This course offers myriad </w:t>
      </w:r>
      <w:r w:rsidR="008A540D">
        <w:rPr>
          <w:color w:val="FF0000"/>
        </w:rPr>
        <w:t>perspective</w:t>
      </w:r>
      <w:r>
        <w:rPr>
          <w:color w:val="FF0000"/>
        </w:rPr>
        <w:t>s</w:t>
      </w:r>
      <w:r w:rsidR="008A540D">
        <w:rPr>
          <w:color w:val="FF0000"/>
        </w:rPr>
        <w:t xml:space="preserve"> </w:t>
      </w:r>
      <w:r w:rsidR="001C4D39">
        <w:rPr>
          <w:color w:val="FF0000"/>
        </w:rPr>
        <w:t xml:space="preserve">and analysis </w:t>
      </w:r>
      <w:r w:rsidR="008A540D">
        <w:rPr>
          <w:color w:val="FF0000"/>
        </w:rPr>
        <w:t xml:space="preserve">on society. </w:t>
      </w:r>
      <w:r w:rsidR="00CA31AE">
        <w:rPr>
          <w:color w:val="FF0000"/>
        </w:rPr>
        <w:t>It explains the social causations that engendered modern sports.</w:t>
      </w:r>
      <w:r w:rsidR="001C4D39">
        <w:rPr>
          <w:color w:val="FF0000"/>
        </w:rPr>
        <w:t xml:space="preserve">  It examines the ethical issues of who was allowed to play and who w</w:t>
      </w:r>
      <w:r w:rsidR="00771DC9">
        <w:rPr>
          <w:color w:val="FF0000"/>
        </w:rPr>
        <w:t>as</w:t>
      </w:r>
      <w:r w:rsidR="001C4D39">
        <w:rPr>
          <w:color w:val="FF0000"/>
        </w:rPr>
        <w:t xml:space="preserve"> regulated to segregated </w:t>
      </w:r>
      <w:r w:rsidR="00771DC9">
        <w:rPr>
          <w:color w:val="FF0000"/>
        </w:rPr>
        <w:t xml:space="preserve">or sub-par </w:t>
      </w:r>
      <w:r w:rsidR="001C4D39">
        <w:rPr>
          <w:color w:val="FF0000"/>
        </w:rPr>
        <w:t>leagues, or were fully disbarred from athletic competitions.  Conversely</w:t>
      </w:r>
      <w:r w:rsidR="00771DC9">
        <w:rPr>
          <w:color w:val="FF0000"/>
        </w:rPr>
        <w:t>,</w:t>
      </w:r>
      <w:r w:rsidR="001C4D39">
        <w:rPr>
          <w:color w:val="FF0000"/>
        </w:rPr>
        <w:t xml:space="preserve"> it examines the </w:t>
      </w:r>
      <w:r w:rsidR="00771DC9">
        <w:rPr>
          <w:color w:val="FF0000"/>
        </w:rPr>
        <w:t xml:space="preserve">past and continual </w:t>
      </w:r>
      <w:r w:rsidR="001C4D39">
        <w:rPr>
          <w:color w:val="FF0000"/>
        </w:rPr>
        <w:t xml:space="preserve">integration of sports and the forces that promote and prohibit an equal playing field.  </w:t>
      </w:r>
    </w:p>
    <w:p w:rsidR="008A540D" w:rsidRDefault="008A540D" w:rsidP="00C75C0D">
      <w:pPr>
        <w:ind w:firstLine="720"/>
        <w:contextualSpacing/>
        <w:rPr>
          <w:color w:val="FF0000"/>
        </w:rPr>
      </w:pPr>
      <w:r>
        <w:rPr>
          <w:color w:val="FF0000"/>
        </w:rPr>
        <w:t xml:space="preserve">In the process of making evidenced based arguments, </w:t>
      </w:r>
      <w:r w:rsidR="00C75C0D">
        <w:rPr>
          <w:color w:val="FF0000"/>
        </w:rPr>
        <w:t xml:space="preserve">students </w:t>
      </w:r>
      <w:r>
        <w:rPr>
          <w:color w:val="FF0000"/>
        </w:rPr>
        <w:t xml:space="preserve">analyze the social structures and events into </w:t>
      </w:r>
      <w:r w:rsidR="00C75C0D">
        <w:rPr>
          <w:color w:val="FF0000"/>
        </w:rPr>
        <w:t xml:space="preserve">a </w:t>
      </w:r>
      <w:r>
        <w:rPr>
          <w:color w:val="FF0000"/>
        </w:rPr>
        <w:t xml:space="preserve">conclusion about </w:t>
      </w:r>
      <w:r w:rsidR="00C75C0D">
        <w:rPr>
          <w:color w:val="FF0000"/>
        </w:rPr>
        <w:t xml:space="preserve">the historical narrative.  </w:t>
      </w:r>
      <w:r w:rsidR="001C4D39">
        <w:rPr>
          <w:color w:val="FF0000"/>
        </w:rPr>
        <w:t xml:space="preserve">These </w:t>
      </w:r>
      <w:r>
        <w:rPr>
          <w:color w:val="FF0000"/>
        </w:rPr>
        <w:t>involve ethical questions</w:t>
      </w:r>
      <w:r w:rsidR="001C4D39">
        <w:rPr>
          <w:color w:val="FF0000"/>
        </w:rPr>
        <w:t xml:space="preserve"> and </w:t>
      </w:r>
      <w:r w:rsidR="00C75C0D">
        <w:rPr>
          <w:color w:val="FF0000"/>
        </w:rPr>
        <w:t>a moral continuum</w:t>
      </w:r>
      <w:r>
        <w:rPr>
          <w:color w:val="FF0000"/>
        </w:rPr>
        <w:t xml:space="preserve">. </w:t>
      </w:r>
      <w:r w:rsidR="00C75C0D">
        <w:rPr>
          <w:color w:val="FF0000"/>
        </w:rPr>
        <w:t xml:space="preserve"> That is, what actions and events seemingly benefited or were detrimental to society.  </w:t>
      </w:r>
      <w:r w:rsidR="007B7515">
        <w:rPr>
          <w:color w:val="FF0000"/>
        </w:rPr>
        <w:t xml:space="preserve">This class </w:t>
      </w:r>
      <w:r>
        <w:rPr>
          <w:color w:val="FF0000"/>
        </w:rPr>
        <w:t>explore</w:t>
      </w:r>
      <w:r w:rsidR="00C75C0D">
        <w:rPr>
          <w:color w:val="FF0000"/>
        </w:rPr>
        <w:t>s</w:t>
      </w:r>
      <w:r>
        <w:rPr>
          <w:color w:val="FF0000"/>
        </w:rPr>
        <w:t xml:space="preserve"> the</w:t>
      </w:r>
      <w:r w:rsidR="007B7515">
        <w:rPr>
          <w:color w:val="FF0000"/>
        </w:rPr>
        <w:t>se athletic them</w:t>
      </w:r>
      <w:r>
        <w:rPr>
          <w:color w:val="FF0000"/>
        </w:rPr>
        <w:t xml:space="preserve">es in the development of human society. </w:t>
      </w:r>
      <w:r w:rsidR="007B7515">
        <w:rPr>
          <w:color w:val="FF0000"/>
        </w:rPr>
        <w:t xml:space="preserve"> It highlights the reciprocal relationship of sport and society and shows how both influence each other.  </w:t>
      </w:r>
      <w:r w:rsidRPr="008A540D">
        <w:rPr>
          <w:color w:val="FF0000"/>
        </w:rPr>
        <w:t>This course all</w:t>
      </w:r>
      <w:r w:rsidR="007B7515">
        <w:rPr>
          <w:color w:val="FF0000"/>
        </w:rPr>
        <w:t xml:space="preserve">ows the professor to focus and contextualize </w:t>
      </w:r>
      <w:r w:rsidRPr="008A540D">
        <w:rPr>
          <w:color w:val="FF0000"/>
        </w:rPr>
        <w:t>singular moment</w:t>
      </w:r>
      <w:r>
        <w:rPr>
          <w:color w:val="FF0000"/>
        </w:rPr>
        <w:t>s</w:t>
      </w:r>
      <w:r w:rsidRPr="008A540D">
        <w:rPr>
          <w:color w:val="FF0000"/>
        </w:rPr>
        <w:t xml:space="preserve"> that significantly impacted the development of society.  </w:t>
      </w:r>
    </w:p>
    <w:p w:rsidR="008A540D" w:rsidRPr="005B2CA6" w:rsidRDefault="008A540D"/>
    <w:p w:rsidR="00147F10" w:rsidRPr="005B2CA6" w:rsidRDefault="00147F10">
      <w:r w:rsidRPr="005B2CA6">
        <w:lastRenderedPageBreak/>
        <w:t>C.</w:t>
      </w:r>
      <w:r w:rsidR="005B2CA6" w:rsidRPr="005B2CA6">
        <w:t xml:space="preserve"> </w:t>
      </w:r>
      <w:r w:rsidR="00531A8E">
        <w:t>Describe</w:t>
      </w:r>
      <w:r w:rsidR="005B2CA6" w:rsidRPr="005B2CA6">
        <w:t xml:space="preserve"> the t</w:t>
      </w:r>
      <w:r w:rsidR="007A65D6" w:rsidRPr="005B2CA6">
        <w:t>arget audience (l</w:t>
      </w:r>
      <w:r w:rsidRPr="005B2CA6">
        <w:t xml:space="preserve">evel, student groups, etc.) </w:t>
      </w:r>
      <w:r w:rsidR="008A540D" w:rsidRPr="00A96FD1">
        <w:rPr>
          <w:color w:val="FF0000"/>
        </w:rPr>
        <w:t>This is a 300 level course</w:t>
      </w:r>
      <w:r w:rsidR="008A540D" w:rsidRPr="008A540D">
        <w:rPr>
          <w:color w:val="FF0000"/>
        </w:rPr>
        <w:t xml:space="preserve">. </w:t>
      </w:r>
      <w:r w:rsidR="00A96FD1">
        <w:rPr>
          <w:color w:val="FF0000"/>
        </w:rPr>
        <w:t xml:space="preserve"> It will appeal to sophomore, juniors, and seniors who can apply the content to their major/minor.  T</w:t>
      </w:r>
      <w:r w:rsidR="008A540D" w:rsidRPr="008A540D">
        <w:rPr>
          <w:color w:val="FF0000"/>
        </w:rPr>
        <w:t xml:space="preserve">he prerequisite requires students to have successfully completed a 100 level or above history course with a C or better.  </w:t>
      </w:r>
    </w:p>
    <w:p w:rsidR="008A540D" w:rsidRDefault="00531A8E" w:rsidP="008A540D">
      <w:r>
        <w:t>D. Give i</w:t>
      </w:r>
      <w:r w:rsidR="00901A5C" w:rsidRPr="005B2CA6">
        <w:t>nformation on other roles this course may serve (e.g. University Requirement, required for a major</w:t>
      </w:r>
      <w:r w:rsidR="005B2CA6">
        <w:t>(s)</w:t>
      </w:r>
      <w:r w:rsidR="00901A5C" w:rsidRPr="005B2CA6">
        <w:t>, etc.)</w:t>
      </w:r>
      <w:r w:rsidR="00DE239C" w:rsidRPr="005B2CA6">
        <w:t xml:space="preserve"> </w:t>
      </w:r>
      <w:r w:rsidR="008A540D">
        <w:rPr>
          <w:color w:val="FF0000"/>
        </w:rPr>
        <w:t xml:space="preserve">The course counts toward the History major </w:t>
      </w:r>
      <w:r w:rsidR="00177FDD">
        <w:rPr>
          <w:color w:val="FF0000"/>
        </w:rPr>
        <w:t>and</w:t>
      </w:r>
      <w:r w:rsidR="008A540D">
        <w:rPr>
          <w:color w:val="FF0000"/>
        </w:rPr>
        <w:t xml:space="preserve"> minor and an elective for the Gender and Sexuality Studies minor.  </w:t>
      </w:r>
      <w:r w:rsidR="008A540D">
        <w:t xml:space="preserve"> </w:t>
      </w:r>
      <w:r w:rsidR="007B7515">
        <w:rPr>
          <w:color w:val="FF0000"/>
        </w:rPr>
        <w:t>It could readily apply to the health and human performance, the social sciences</w:t>
      </w:r>
      <w:r w:rsidR="00771DC9">
        <w:rPr>
          <w:color w:val="FF0000"/>
        </w:rPr>
        <w:t>,</w:t>
      </w:r>
      <w:r w:rsidR="007B7515">
        <w:rPr>
          <w:color w:val="FF0000"/>
        </w:rPr>
        <w:t xml:space="preserve"> and humanities. </w:t>
      </w:r>
    </w:p>
    <w:p w:rsidR="00147F10" w:rsidRPr="005B2CA6" w:rsidRDefault="00147F10"/>
    <w:p w:rsidR="00DE239C" w:rsidRDefault="00531A8E">
      <w:pPr>
        <w:rPr>
          <w:b/>
        </w:rPr>
      </w:pPr>
      <w:r>
        <w:t>E. Provide any o</w:t>
      </w:r>
      <w:r w:rsidR="00147F10" w:rsidRPr="005B2CA6">
        <w:t>ther information that may be relevant to the review of the course by GEC</w:t>
      </w:r>
      <w:r w:rsidR="008A540D">
        <w:t xml:space="preserve"> </w:t>
      </w:r>
      <w:r w:rsidR="008A540D">
        <w:rPr>
          <w:color w:val="FF0000"/>
        </w:rPr>
        <w:t xml:space="preserve">U.S. Sport History has proved a consistent and popular draw for the History Department.  </w:t>
      </w:r>
      <w:r w:rsidR="00E23CD7">
        <w:rPr>
          <w:color w:val="FF0000"/>
        </w:rPr>
        <w:t xml:space="preserve">Over the years, students from other majors such as Secondary Physical Education, Sociology, Communications, and Economics have </w:t>
      </w:r>
      <w:r w:rsidR="00F27672">
        <w:rPr>
          <w:color w:val="FF0000"/>
        </w:rPr>
        <w:t xml:space="preserve">either completed the course or </w:t>
      </w:r>
      <w:r w:rsidR="00E23CD7">
        <w:rPr>
          <w:color w:val="FF0000"/>
        </w:rPr>
        <w:t>expressed interest in taking the class</w:t>
      </w:r>
      <w:r w:rsidR="00F27672">
        <w:rPr>
          <w:color w:val="FF0000"/>
        </w:rPr>
        <w:t xml:space="preserve">.  In both cases students are </w:t>
      </w:r>
      <w:r w:rsidR="00E23CD7">
        <w:rPr>
          <w:color w:val="FF0000"/>
        </w:rPr>
        <w:t>frustrat</w:t>
      </w:r>
      <w:r w:rsidR="00F27672">
        <w:rPr>
          <w:color w:val="FF0000"/>
        </w:rPr>
        <w:t xml:space="preserve">ed </w:t>
      </w:r>
      <w:r w:rsidR="00E23CD7">
        <w:rPr>
          <w:color w:val="FF0000"/>
        </w:rPr>
        <w:t xml:space="preserve">that </w:t>
      </w:r>
      <w:r w:rsidR="00F27672">
        <w:rPr>
          <w:color w:val="FF0000"/>
        </w:rPr>
        <w:t xml:space="preserve">HS 330 does </w:t>
      </w:r>
      <w:r w:rsidR="00E23CD7">
        <w:rPr>
          <w:color w:val="FF0000"/>
        </w:rPr>
        <w:t xml:space="preserve">not count toward the graduation requirements.  By </w:t>
      </w:r>
      <w:r w:rsidR="00F27672">
        <w:rPr>
          <w:color w:val="FF0000"/>
        </w:rPr>
        <w:t>accepting this as an HS 300 e</w:t>
      </w:r>
      <w:r w:rsidR="00E23CD7">
        <w:rPr>
          <w:color w:val="FF0000"/>
        </w:rPr>
        <w:t>lective</w:t>
      </w:r>
      <w:r w:rsidR="00F27672">
        <w:rPr>
          <w:color w:val="FF0000"/>
        </w:rPr>
        <w:t xml:space="preserve">, </w:t>
      </w:r>
      <w:r w:rsidR="007B7515">
        <w:rPr>
          <w:color w:val="FF0000"/>
        </w:rPr>
        <w:t xml:space="preserve">GEC </w:t>
      </w:r>
      <w:r w:rsidR="00F27672">
        <w:rPr>
          <w:color w:val="FF0000"/>
        </w:rPr>
        <w:t xml:space="preserve">ensures </w:t>
      </w:r>
      <w:r w:rsidR="00E23CD7">
        <w:rPr>
          <w:color w:val="FF0000"/>
        </w:rPr>
        <w:t>it</w:t>
      </w:r>
      <w:r w:rsidR="00F27672">
        <w:rPr>
          <w:color w:val="FF0000"/>
        </w:rPr>
        <w:t>s</w:t>
      </w:r>
      <w:r w:rsidR="00E23CD7">
        <w:rPr>
          <w:color w:val="FF0000"/>
        </w:rPr>
        <w:t xml:space="preserve"> </w:t>
      </w:r>
      <w:r w:rsidR="00F27672">
        <w:rPr>
          <w:color w:val="FF0000"/>
        </w:rPr>
        <w:t xml:space="preserve">intellectual </w:t>
      </w:r>
      <w:r w:rsidR="00E23CD7">
        <w:rPr>
          <w:color w:val="FF0000"/>
        </w:rPr>
        <w:t>contribut</w:t>
      </w:r>
      <w:r w:rsidR="00F27672">
        <w:rPr>
          <w:color w:val="FF0000"/>
        </w:rPr>
        <w:t xml:space="preserve">ion </w:t>
      </w:r>
      <w:r w:rsidR="00E23CD7">
        <w:rPr>
          <w:color w:val="FF0000"/>
        </w:rPr>
        <w:t xml:space="preserve">to these </w:t>
      </w:r>
      <w:r w:rsidR="00F27672">
        <w:rPr>
          <w:color w:val="FF0000"/>
        </w:rPr>
        <w:t xml:space="preserve">and </w:t>
      </w:r>
      <w:r w:rsidR="00E23CD7">
        <w:rPr>
          <w:color w:val="FF0000"/>
        </w:rPr>
        <w:t xml:space="preserve">other discipline requirements.   </w:t>
      </w:r>
      <w:r w:rsidR="00DE239C">
        <w:rPr>
          <w:b/>
        </w:rPr>
        <w:br w:type="page"/>
      </w:r>
    </w:p>
    <w:p w:rsidR="007A65D6" w:rsidRPr="007A65D6" w:rsidRDefault="007A65D6" w:rsidP="007A65D6">
      <w:pPr>
        <w:jc w:val="center"/>
        <w:rPr>
          <w:b/>
        </w:rPr>
      </w:pPr>
      <w:r w:rsidRPr="007A65D6">
        <w:rPr>
          <w:b/>
        </w:rPr>
        <w:lastRenderedPageBreak/>
        <w:t>PLAN FOR LEARNING OUTCOMES</w:t>
      </w:r>
      <w:r w:rsidR="00DE239C">
        <w:rPr>
          <w:b/>
        </w:rPr>
        <w:br/>
        <w:t>CRITICAL THINKING</w:t>
      </w:r>
    </w:p>
    <w:p w:rsidR="007A65D6" w:rsidRDefault="007A65D6">
      <w:pPr>
        <w:rPr>
          <w:i/>
        </w:rPr>
      </w:pPr>
      <w:r w:rsidRPr="003C2429">
        <w:rPr>
          <w:i/>
        </w:rPr>
        <w:t xml:space="preserve">Attainment of the CRITICAL THINKING Learning Outcome is required for courses in this component.  There are several </w:t>
      </w:r>
      <w:r w:rsidR="00AE7775" w:rsidRPr="003C2429">
        <w:rPr>
          <w:i/>
        </w:rPr>
        <w:t>dimensions</w:t>
      </w:r>
      <w:r w:rsidR="00753348" w:rsidRPr="003C2429">
        <w:rPr>
          <w:i/>
        </w:rPr>
        <w:t xml:space="preserve"> to this </w:t>
      </w:r>
      <w:r w:rsidR="003C2429" w:rsidRPr="003C2429">
        <w:rPr>
          <w:i/>
        </w:rPr>
        <w:t xml:space="preserve">learning </w:t>
      </w:r>
      <w:r w:rsidR="00753348" w:rsidRPr="003C2429">
        <w:rPr>
          <w:i/>
        </w:rPr>
        <w:t>outcome.</w:t>
      </w:r>
      <w:r w:rsidRPr="003C2429">
        <w:rPr>
          <w:i/>
        </w:rPr>
        <w:t xml:space="preserve"> Please complete the following </w:t>
      </w:r>
      <w:r w:rsidR="005B2CA6" w:rsidRPr="003C2429">
        <w:rPr>
          <w:i/>
        </w:rPr>
        <w:t>Plan for Assessment</w:t>
      </w:r>
      <w:r w:rsidRPr="003C2429">
        <w:rPr>
          <w:i/>
        </w:rPr>
        <w:t xml:space="preserve"> with information regarding </w:t>
      </w:r>
      <w:r w:rsidR="003C2429" w:rsidRPr="003C2429">
        <w:rPr>
          <w:i/>
        </w:rPr>
        <w:t xml:space="preserve">course </w:t>
      </w:r>
      <w:r w:rsidRPr="003C2429">
        <w:rPr>
          <w:i/>
        </w:rPr>
        <w:t>assignments (type, frequency, importance) that</w:t>
      </w:r>
      <w:r w:rsidR="003C2429" w:rsidRPr="003C2429">
        <w:rPr>
          <w:i/>
        </w:rPr>
        <w:t xml:space="preserve"> will be used by the department</w:t>
      </w:r>
      <w:r w:rsidRPr="003C2429">
        <w:rPr>
          <w:i/>
        </w:rPr>
        <w:t xml:space="preserve"> to assess the attainment of students in</w:t>
      </w:r>
      <w:r w:rsidR="00F6033A" w:rsidRPr="003C2429">
        <w:rPr>
          <w:i/>
        </w:rPr>
        <w:t xml:space="preserve"> each of the dimensions of the learning o</w:t>
      </w:r>
      <w:r w:rsidRPr="003C2429">
        <w:rPr>
          <w:i/>
        </w:rPr>
        <w:t xml:space="preserve">utcome. </w:t>
      </w:r>
      <w:r w:rsidR="005B2CA6" w:rsidRPr="003C2429">
        <w:rPr>
          <w:i/>
        </w:rPr>
        <w:t xml:space="preserve">Type refers to the types of assignments used for assessment such as written work, presentations, etc. Frequency refers to the number of assignments </w:t>
      </w:r>
      <w:r w:rsidR="00753348" w:rsidRPr="003C2429">
        <w:rPr>
          <w:i/>
        </w:rPr>
        <w:t>included such as a single paper or multiple</w:t>
      </w:r>
      <w:r w:rsidR="005B2CA6" w:rsidRPr="003C2429">
        <w:rPr>
          <w:i/>
        </w:rPr>
        <w:t xml:space="preserve"> papers. </w:t>
      </w:r>
      <w:r w:rsidR="00753348" w:rsidRPr="003C2429">
        <w:rPr>
          <w:i/>
        </w:rPr>
        <w:t xml:space="preserve">Importance refers to the relative emphasis or weight of the assignment to the entire course. </w:t>
      </w:r>
      <w:r w:rsidR="00BD5CE3" w:rsidRPr="003C2429">
        <w:rPr>
          <w:i/>
        </w:rPr>
        <w:t xml:space="preserve">For each dimension, please specify the expected success rate for students </w:t>
      </w:r>
      <w:r w:rsidR="004B001A" w:rsidRPr="003C2429">
        <w:rPr>
          <w:i/>
        </w:rPr>
        <w:t>completing the course that meet</w:t>
      </w:r>
      <w:r w:rsidR="00BD5CE3" w:rsidRPr="003C2429">
        <w:rPr>
          <w:i/>
        </w:rPr>
        <w:t xml:space="preserve"> the proficiency level and explain your reasoning. </w:t>
      </w:r>
      <w:r w:rsidRPr="003C2429">
        <w:rPr>
          <w:i/>
        </w:rPr>
        <w:t>Please refer to the Critical Thinking Rubric for more in</w:t>
      </w:r>
      <w:r w:rsidR="003C2429" w:rsidRPr="003C2429">
        <w:rPr>
          <w:i/>
        </w:rPr>
        <w:t>formation on student performance/proficiency</w:t>
      </w:r>
      <w:r w:rsidRPr="003C2429">
        <w:rPr>
          <w:i/>
        </w:rPr>
        <w:t xml:space="preserve"> in this area.</w:t>
      </w:r>
      <w:r w:rsidR="00F6033A" w:rsidRPr="003C2429">
        <w:rPr>
          <w:i/>
        </w:rPr>
        <w:t xml:space="preserve"> Note that courses are expected to </w:t>
      </w:r>
      <w:r w:rsidR="00753348" w:rsidRPr="003C2429">
        <w:rPr>
          <w:i/>
        </w:rPr>
        <w:t xml:space="preserve">meaningfully </w:t>
      </w:r>
      <w:r w:rsidR="00F6033A" w:rsidRPr="003C2429">
        <w:rPr>
          <w:i/>
        </w:rPr>
        <w:t>address all dimensions of the learning outcome.</w:t>
      </w:r>
    </w:p>
    <w:p w:rsidR="007B7515" w:rsidRDefault="007B7515">
      <w:pPr>
        <w:rPr>
          <w:i/>
        </w:rPr>
      </w:pPr>
    </w:p>
    <w:tbl>
      <w:tblPr>
        <w:tblStyle w:val="TableGrid"/>
        <w:tblW w:w="0" w:type="auto"/>
        <w:tblInd w:w="5" w:type="dxa"/>
        <w:tblLook w:val="04A0" w:firstRow="1" w:lastRow="0" w:firstColumn="1" w:lastColumn="0" w:noHBand="0" w:noVBand="1"/>
      </w:tblPr>
      <w:tblGrid>
        <w:gridCol w:w="1345"/>
        <w:gridCol w:w="2340"/>
        <w:gridCol w:w="6750"/>
      </w:tblGrid>
      <w:tr w:rsidR="007A65D6" w:rsidTr="007B7515">
        <w:tc>
          <w:tcPr>
            <w:tcW w:w="1345" w:type="dxa"/>
          </w:tcPr>
          <w:p w:rsidR="007A65D6" w:rsidRPr="00AE7775" w:rsidRDefault="00AE7775">
            <w:pPr>
              <w:rPr>
                <w:b/>
              </w:rPr>
            </w:pPr>
            <w:r w:rsidRPr="00AE7775">
              <w:rPr>
                <w:b/>
              </w:rPr>
              <w:t>DIMENSION</w:t>
            </w:r>
          </w:p>
        </w:tc>
        <w:tc>
          <w:tcPr>
            <w:tcW w:w="2340" w:type="dxa"/>
          </w:tcPr>
          <w:p w:rsidR="007A65D6" w:rsidRPr="00AE7775" w:rsidRDefault="00B90D0E">
            <w:pPr>
              <w:rPr>
                <w:b/>
              </w:rPr>
            </w:pPr>
            <w:r>
              <w:rPr>
                <w:b/>
              </w:rPr>
              <w:t>WHAT IS BEING ASSESSED</w:t>
            </w:r>
          </w:p>
        </w:tc>
        <w:tc>
          <w:tcPr>
            <w:tcW w:w="6750" w:type="dxa"/>
          </w:tcPr>
          <w:p w:rsidR="007A65D6" w:rsidRPr="00AE7775" w:rsidRDefault="00AE7775">
            <w:pPr>
              <w:rPr>
                <w:b/>
              </w:rPr>
            </w:pPr>
            <w:r w:rsidRPr="00AE7775">
              <w:rPr>
                <w:b/>
              </w:rPr>
              <w:t>PLAN FOR ASSESSMENT</w:t>
            </w:r>
          </w:p>
        </w:tc>
      </w:tr>
      <w:tr w:rsidR="007A65D6" w:rsidTr="007B7515">
        <w:tc>
          <w:tcPr>
            <w:tcW w:w="1345" w:type="dxa"/>
          </w:tcPr>
          <w:p w:rsidR="007A65D6" w:rsidRPr="00AE7775" w:rsidRDefault="00AE7775">
            <w:pPr>
              <w:rPr>
                <w:b/>
              </w:rPr>
            </w:pPr>
            <w:r w:rsidRPr="00AE7775">
              <w:rPr>
                <w:b/>
              </w:rPr>
              <w:t>Evidence</w:t>
            </w:r>
          </w:p>
        </w:tc>
        <w:tc>
          <w:tcPr>
            <w:tcW w:w="2340" w:type="dxa"/>
          </w:tcPr>
          <w:p w:rsidR="007A65D6" w:rsidRDefault="007A65D6">
            <w:r w:rsidRPr="007A65D6">
              <w:t>Assesses quality of information that may be integrated into an argument</w:t>
            </w:r>
          </w:p>
        </w:tc>
        <w:tc>
          <w:tcPr>
            <w:tcW w:w="6750" w:type="dxa"/>
          </w:tcPr>
          <w:p w:rsidR="00F27672" w:rsidRDefault="00F27672" w:rsidP="00F27672">
            <w:pPr>
              <w:contextualSpacing/>
              <w:rPr>
                <w:color w:val="FF0000"/>
              </w:rPr>
            </w:pPr>
            <w:r>
              <w:rPr>
                <w:color w:val="FF0000"/>
              </w:rPr>
              <w:t xml:space="preserve">Type: </w:t>
            </w:r>
            <w:r w:rsidR="004D3960">
              <w:rPr>
                <w:color w:val="FF0000"/>
              </w:rPr>
              <w:t xml:space="preserve">two formal papers and a digital/cultural history project. </w:t>
            </w:r>
          </w:p>
          <w:p w:rsidR="007530C7" w:rsidRDefault="007530C7" w:rsidP="00F27672">
            <w:pPr>
              <w:contextualSpacing/>
              <w:rPr>
                <w:color w:val="FF0000"/>
              </w:rPr>
            </w:pPr>
          </w:p>
          <w:p w:rsidR="00F27672" w:rsidRDefault="004D3960" w:rsidP="00F27672">
            <w:pPr>
              <w:contextualSpacing/>
              <w:rPr>
                <w:color w:val="FF0000"/>
              </w:rPr>
            </w:pPr>
            <w:r>
              <w:rPr>
                <w:color w:val="FF0000"/>
              </w:rPr>
              <w:t xml:space="preserve">Frequency: early semester, midterm, and final.  </w:t>
            </w:r>
          </w:p>
          <w:p w:rsidR="007530C7" w:rsidRDefault="007530C7" w:rsidP="00F27672">
            <w:pPr>
              <w:contextualSpacing/>
              <w:rPr>
                <w:color w:val="FF0000"/>
              </w:rPr>
            </w:pPr>
          </w:p>
          <w:p w:rsidR="00F27672" w:rsidRDefault="00F27672" w:rsidP="00F27672">
            <w:pPr>
              <w:contextualSpacing/>
              <w:rPr>
                <w:color w:val="FF0000"/>
              </w:rPr>
            </w:pPr>
            <w:r>
              <w:rPr>
                <w:color w:val="FF0000"/>
              </w:rPr>
              <w:t>Impor</w:t>
            </w:r>
            <w:r w:rsidR="004D3960">
              <w:rPr>
                <w:color w:val="FF0000"/>
              </w:rPr>
              <w:t>tance:</w:t>
            </w:r>
            <w:r w:rsidR="0032624C">
              <w:rPr>
                <w:color w:val="FF0000"/>
              </w:rPr>
              <w:t xml:space="preserve"> These assignments are </w:t>
            </w:r>
            <w:r w:rsidR="004D3960">
              <w:rPr>
                <w:color w:val="FF0000"/>
              </w:rPr>
              <w:t>fundamental to the course</w:t>
            </w:r>
            <w:r w:rsidR="0032624C">
              <w:rPr>
                <w:color w:val="FF0000"/>
              </w:rPr>
              <w:t xml:space="preserve">.  Each </w:t>
            </w:r>
            <w:r w:rsidR="004D3960">
              <w:rPr>
                <w:color w:val="FF0000"/>
              </w:rPr>
              <w:t>formal submission require</w:t>
            </w:r>
            <w:r w:rsidR="0032624C">
              <w:rPr>
                <w:color w:val="FF0000"/>
              </w:rPr>
              <w:t>s</w:t>
            </w:r>
            <w:r w:rsidR="004D3960">
              <w:rPr>
                <w:color w:val="FF0000"/>
              </w:rPr>
              <w:t xml:space="preserve"> students to demonstrate sport and society’s reciprocal relationship.  Each emphasizes the construction of lucid and logic based arguments predicated on documented evidence, articulated in a formal submission that adheres to academic expectations and intellectual rigor.  These three submissions constitute </w:t>
            </w:r>
            <w:r w:rsidR="0032624C">
              <w:rPr>
                <w:color w:val="FF0000"/>
              </w:rPr>
              <w:t xml:space="preserve">40% of the final grade.  </w:t>
            </w:r>
          </w:p>
          <w:p w:rsidR="007530C7" w:rsidRDefault="007530C7" w:rsidP="00F27672">
            <w:pPr>
              <w:contextualSpacing/>
              <w:rPr>
                <w:color w:val="FF0000"/>
              </w:rPr>
            </w:pPr>
          </w:p>
          <w:p w:rsidR="00F27672" w:rsidRDefault="00F27672" w:rsidP="00F27672">
            <w:pPr>
              <w:contextualSpacing/>
              <w:rPr>
                <w:color w:val="9933FF"/>
              </w:rPr>
            </w:pPr>
            <w:r>
              <w:rPr>
                <w:color w:val="FF0000"/>
              </w:rPr>
              <w:t xml:space="preserve">Projected success: </w:t>
            </w:r>
            <w:r w:rsidR="00F63BF0">
              <w:rPr>
                <w:color w:val="FF0000"/>
              </w:rPr>
              <w:t>The</w:t>
            </w:r>
            <w:r w:rsidR="007530C7">
              <w:rPr>
                <w:color w:val="FF0000"/>
              </w:rPr>
              <w:t xml:space="preserve">se assignments </w:t>
            </w:r>
            <w:r w:rsidR="00F63BF0">
              <w:rPr>
                <w:color w:val="FF0000"/>
              </w:rPr>
              <w:t>aims for and 80% success rate based on past offerings</w:t>
            </w:r>
          </w:p>
          <w:p w:rsidR="007A65D6" w:rsidRDefault="007A65D6">
            <w:pPr>
              <w:contextualSpacing/>
            </w:pPr>
          </w:p>
        </w:tc>
      </w:tr>
      <w:tr w:rsidR="007A65D6" w:rsidTr="007B7515">
        <w:tc>
          <w:tcPr>
            <w:tcW w:w="1345" w:type="dxa"/>
          </w:tcPr>
          <w:p w:rsidR="007A65D6" w:rsidRPr="00AE7775" w:rsidRDefault="00AE7775">
            <w:pPr>
              <w:rPr>
                <w:b/>
              </w:rPr>
            </w:pPr>
            <w:r w:rsidRPr="00AE7775">
              <w:rPr>
                <w:b/>
              </w:rPr>
              <w:t>Integrate</w:t>
            </w:r>
          </w:p>
        </w:tc>
        <w:tc>
          <w:tcPr>
            <w:tcW w:w="2340" w:type="dxa"/>
          </w:tcPr>
          <w:p w:rsidR="007A65D6" w:rsidRDefault="007A65D6" w:rsidP="00D946BB">
            <w:r w:rsidRPr="007A65D6">
              <w:t xml:space="preserve">Integrates insight and or reasoning with </w:t>
            </w:r>
            <w:r w:rsidR="00D946BB">
              <w:t>existing</w:t>
            </w:r>
            <w:r w:rsidRPr="007A65D6">
              <w:t xml:space="preserve"> understanding to reach informed conclusions and/or understanding</w:t>
            </w:r>
          </w:p>
        </w:tc>
        <w:tc>
          <w:tcPr>
            <w:tcW w:w="6750" w:type="dxa"/>
          </w:tcPr>
          <w:p w:rsidR="00F27672" w:rsidRDefault="00F27672" w:rsidP="00F27672">
            <w:pPr>
              <w:rPr>
                <w:color w:val="FF0000"/>
              </w:rPr>
            </w:pPr>
            <w:r>
              <w:rPr>
                <w:color w:val="FF0000"/>
              </w:rPr>
              <w:t xml:space="preserve">Type: </w:t>
            </w:r>
            <w:r w:rsidR="007530C7">
              <w:rPr>
                <w:color w:val="FF0000"/>
              </w:rPr>
              <w:t xml:space="preserve">Document Leader </w:t>
            </w:r>
          </w:p>
          <w:p w:rsidR="00F27672" w:rsidRDefault="00F27672" w:rsidP="00F27672">
            <w:pPr>
              <w:rPr>
                <w:color w:val="FF0000"/>
              </w:rPr>
            </w:pPr>
          </w:p>
          <w:p w:rsidR="00F27672" w:rsidRDefault="00F27672" w:rsidP="00F27672">
            <w:pPr>
              <w:rPr>
                <w:color w:val="FF0000"/>
              </w:rPr>
            </w:pPr>
            <w:r>
              <w:rPr>
                <w:color w:val="FF0000"/>
              </w:rPr>
              <w:t xml:space="preserve">Frequency: </w:t>
            </w:r>
            <w:r w:rsidR="007530C7">
              <w:rPr>
                <w:color w:val="FF0000"/>
              </w:rPr>
              <w:t xml:space="preserve">Twice a semester variable times </w:t>
            </w:r>
          </w:p>
          <w:p w:rsidR="007530C7" w:rsidRDefault="007530C7" w:rsidP="00F27672">
            <w:pPr>
              <w:rPr>
                <w:color w:val="FF0000"/>
              </w:rPr>
            </w:pPr>
          </w:p>
          <w:p w:rsidR="00F27672" w:rsidRDefault="00F27672" w:rsidP="00F27672">
            <w:pPr>
              <w:rPr>
                <w:color w:val="FF0000"/>
              </w:rPr>
            </w:pPr>
            <w:r>
              <w:rPr>
                <w:color w:val="FF0000"/>
              </w:rPr>
              <w:t xml:space="preserve">Importance: </w:t>
            </w:r>
            <w:r w:rsidR="007530C7">
              <w:rPr>
                <w:color w:val="FF0000"/>
              </w:rPr>
              <w:t xml:space="preserve">Fundamental to course.  </w:t>
            </w:r>
            <w:r w:rsidR="007530C7" w:rsidRPr="007530C7">
              <w:rPr>
                <w:color w:val="FF0000"/>
              </w:rPr>
              <w:t>This assignment</w:t>
            </w:r>
            <w:r w:rsidR="007530C7">
              <w:rPr>
                <w:color w:val="FF0000"/>
              </w:rPr>
              <w:t xml:space="preserve"> requires students to </w:t>
            </w:r>
            <w:r w:rsidR="007530C7" w:rsidRPr="007530C7">
              <w:rPr>
                <w:color w:val="FF0000"/>
              </w:rPr>
              <w:t xml:space="preserve">present </w:t>
            </w:r>
            <w:r w:rsidR="007530C7">
              <w:rPr>
                <w:color w:val="FF0000"/>
              </w:rPr>
              <w:t>an o</w:t>
            </w:r>
            <w:r w:rsidR="007530C7" w:rsidRPr="007530C7">
              <w:rPr>
                <w:color w:val="FF0000"/>
              </w:rPr>
              <w:t xml:space="preserve">verview of a </w:t>
            </w:r>
            <w:r w:rsidR="007530C7">
              <w:rPr>
                <w:color w:val="FF0000"/>
              </w:rPr>
              <w:t xml:space="preserve">primary source document.  This is then </w:t>
            </w:r>
            <w:r w:rsidR="007530C7" w:rsidRPr="007530C7">
              <w:rPr>
                <w:color w:val="FF0000"/>
              </w:rPr>
              <w:t>augment</w:t>
            </w:r>
            <w:r w:rsidR="007530C7">
              <w:rPr>
                <w:color w:val="FF0000"/>
              </w:rPr>
              <w:t xml:space="preserve">ed with </w:t>
            </w:r>
            <w:r w:rsidR="007530C7" w:rsidRPr="007530C7">
              <w:rPr>
                <w:color w:val="FF0000"/>
              </w:rPr>
              <w:t xml:space="preserve">an outside historical artifact (poem, image, song, newspaper article, etc.) that lends further insight to the historical issue. </w:t>
            </w:r>
            <w:r w:rsidR="007530C7">
              <w:rPr>
                <w:color w:val="FF0000"/>
              </w:rPr>
              <w:t>The student w</w:t>
            </w:r>
            <w:r w:rsidR="007530C7" w:rsidRPr="007530C7">
              <w:rPr>
                <w:color w:val="FF0000"/>
              </w:rPr>
              <w:t xml:space="preserve">ill explain how this </w:t>
            </w:r>
            <w:r w:rsidR="007530C7">
              <w:rPr>
                <w:color w:val="FF0000"/>
              </w:rPr>
              <w:t>primary source document and artifact de</w:t>
            </w:r>
            <w:r w:rsidR="007530C7" w:rsidRPr="007530C7">
              <w:rPr>
                <w:color w:val="FF0000"/>
              </w:rPr>
              <w:t xml:space="preserve">epens our understanding of sport and history. </w:t>
            </w:r>
            <w:r w:rsidR="007530C7">
              <w:rPr>
                <w:color w:val="FF0000"/>
              </w:rPr>
              <w:t xml:space="preserve">Finally, the student </w:t>
            </w:r>
            <w:r w:rsidR="007530C7" w:rsidRPr="007530C7">
              <w:rPr>
                <w:color w:val="FF0000"/>
              </w:rPr>
              <w:t xml:space="preserve">will pose </w:t>
            </w:r>
            <w:r w:rsidR="007530C7">
              <w:rPr>
                <w:color w:val="FF0000"/>
              </w:rPr>
              <w:t xml:space="preserve">three open-ended </w:t>
            </w:r>
            <w:r w:rsidR="007530C7" w:rsidRPr="007530C7">
              <w:rPr>
                <w:color w:val="FF0000"/>
              </w:rPr>
              <w:t>questions about the document</w:t>
            </w:r>
            <w:r w:rsidR="007530C7">
              <w:rPr>
                <w:color w:val="FF0000"/>
              </w:rPr>
              <w:t>/artifact</w:t>
            </w:r>
            <w:r w:rsidR="007530C7" w:rsidRPr="007530C7">
              <w:rPr>
                <w:color w:val="FF0000"/>
              </w:rPr>
              <w:t xml:space="preserve"> to the class.</w:t>
            </w:r>
            <w:r w:rsidR="007530C7">
              <w:rPr>
                <w:color w:val="FF0000"/>
              </w:rPr>
              <w:t xml:space="preserve"> These </w:t>
            </w:r>
            <w:r w:rsidR="007530C7" w:rsidRPr="007530C7">
              <w:rPr>
                <w:color w:val="FF0000"/>
              </w:rPr>
              <w:t xml:space="preserve">require insight and elaboration rather than yes/no questions.  The presentation should remain within a ten minute time frame.  For this assignment I will expect 1) a brief summary of the document, 2) how the artifact deepens our understanding of the </w:t>
            </w:r>
            <w:r w:rsidR="007530C7" w:rsidRPr="007530C7">
              <w:rPr>
                <w:color w:val="FF0000"/>
              </w:rPr>
              <w:lastRenderedPageBreak/>
              <w:t xml:space="preserve">discipline, 3) a copy of your artifact, 4) your list of questions.  The grade will come from these requirements </w:t>
            </w:r>
            <w:r w:rsidR="007530C7" w:rsidRPr="00375854">
              <w:rPr>
                <w:strike/>
                <w:color w:val="00B0F0"/>
              </w:rPr>
              <w:t>and the generated discussion.</w:t>
            </w:r>
            <w:r w:rsidR="007530C7" w:rsidRPr="00375854">
              <w:rPr>
                <w:color w:val="00B0F0"/>
              </w:rPr>
              <w:t xml:space="preserve">  </w:t>
            </w:r>
            <w:r w:rsidR="007530C7" w:rsidRPr="007530C7">
              <w:rPr>
                <w:color w:val="FF0000"/>
              </w:rPr>
              <w:t>The project will constitu</w:t>
            </w:r>
            <w:r w:rsidR="00E946EA">
              <w:rPr>
                <w:color w:val="FF0000"/>
              </w:rPr>
              <w:t>te 10</w:t>
            </w:r>
            <w:r w:rsidR="007530C7" w:rsidRPr="007530C7">
              <w:rPr>
                <w:color w:val="FF0000"/>
              </w:rPr>
              <w:t xml:space="preserve">% of </w:t>
            </w:r>
            <w:r w:rsidR="007530C7">
              <w:rPr>
                <w:color w:val="FF0000"/>
              </w:rPr>
              <w:t xml:space="preserve">the total </w:t>
            </w:r>
            <w:r w:rsidR="007530C7" w:rsidRPr="007530C7">
              <w:rPr>
                <w:color w:val="FF0000"/>
              </w:rPr>
              <w:t xml:space="preserve">grade. </w:t>
            </w:r>
          </w:p>
          <w:p w:rsidR="00F27672" w:rsidRDefault="00F27672" w:rsidP="00F27672">
            <w:pPr>
              <w:rPr>
                <w:color w:val="FF0000"/>
              </w:rPr>
            </w:pPr>
          </w:p>
          <w:p w:rsidR="00F27672" w:rsidRDefault="00F27672" w:rsidP="00F27672">
            <w:pPr>
              <w:rPr>
                <w:color w:val="FF0000"/>
              </w:rPr>
            </w:pPr>
            <w:r>
              <w:rPr>
                <w:color w:val="FF0000"/>
              </w:rPr>
              <w:t>Projected success: th</w:t>
            </w:r>
            <w:r w:rsidR="007530C7">
              <w:rPr>
                <w:color w:val="FF0000"/>
              </w:rPr>
              <w:t xml:space="preserve">is project aims for an 80% success rate based on past course offering.   </w:t>
            </w:r>
          </w:p>
          <w:p w:rsidR="007A65D6" w:rsidRDefault="007A65D6"/>
        </w:tc>
      </w:tr>
      <w:tr w:rsidR="007A65D6" w:rsidTr="007B7515">
        <w:tc>
          <w:tcPr>
            <w:tcW w:w="1345" w:type="dxa"/>
          </w:tcPr>
          <w:p w:rsidR="007A65D6" w:rsidRPr="00AE7775" w:rsidRDefault="00AE7775">
            <w:pPr>
              <w:rPr>
                <w:b/>
              </w:rPr>
            </w:pPr>
            <w:r w:rsidRPr="00AE7775">
              <w:rPr>
                <w:b/>
              </w:rPr>
              <w:lastRenderedPageBreak/>
              <w:t>Evaluate</w:t>
            </w:r>
          </w:p>
        </w:tc>
        <w:tc>
          <w:tcPr>
            <w:tcW w:w="2340" w:type="dxa"/>
          </w:tcPr>
          <w:p w:rsidR="007A65D6" w:rsidRDefault="00AE7775">
            <w:r w:rsidRPr="00AE7775">
              <w:t>Evaluate</w:t>
            </w:r>
            <w:r>
              <w:t>s</w:t>
            </w:r>
            <w:r w:rsidRPr="00AE7775">
              <w:t xml:space="preserve"> information, ideas, and activities according to established principles and guidelines</w:t>
            </w:r>
          </w:p>
        </w:tc>
        <w:tc>
          <w:tcPr>
            <w:tcW w:w="6750" w:type="dxa"/>
          </w:tcPr>
          <w:p w:rsidR="00F27672" w:rsidRDefault="00F27672" w:rsidP="00F27672">
            <w:pPr>
              <w:rPr>
                <w:color w:val="FF0000"/>
              </w:rPr>
            </w:pPr>
            <w:r>
              <w:rPr>
                <w:color w:val="FF0000"/>
              </w:rPr>
              <w:t xml:space="preserve">Type: </w:t>
            </w:r>
            <w:r w:rsidR="00E946EA">
              <w:rPr>
                <w:color w:val="FF0000"/>
              </w:rPr>
              <w:t xml:space="preserve">In-class projects </w:t>
            </w:r>
          </w:p>
          <w:p w:rsidR="00F27672" w:rsidRDefault="00F27672" w:rsidP="00F27672">
            <w:pPr>
              <w:rPr>
                <w:color w:val="FF0000"/>
              </w:rPr>
            </w:pPr>
          </w:p>
          <w:p w:rsidR="00F27672" w:rsidRDefault="00F27672" w:rsidP="00F27672">
            <w:pPr>
              <w:rPr>
                <w:color w:val="FF0000"/>
              </w:rPr>
            </w:pPr>
            <w:r>
              <w:rPr>
                <w:color w:val="FF0000"/>
              </w:rPr>
              <w:t xml:space="preserve">Frequency: </w:t>
            </w:r>
            <w:r w:rsidR="00E946EA">
              <w:rPr>
                <w:color w:val="FF0000"/>
              </w:rPr>
              <w:t xml:space="preserve">every class </w:t>
            </w:r>
          </w:p>
          <w:p w:rsidR="00F27672" w:rsidRDefault="00F27672" w:rsidP="00F27672">
            <w:pPr>
              <w:rPr>
                <w:color w:val="FF0000"/>
              </w:rPr>
            </w:pPr>
          </w:p>
          <w:p w:rsidR="00F27672" w:rsidRDefault="00F27672" w:rsidP="00F27672">
            <w:pPr>
              <w:rPr>
                <w:color w:val="FF0000"/>
              </w:rPr>
            </w:pPr>
            <w:r>
              <w:rPr>
                <w:color w:val="FF0000"/>
              </w:rPr>
              <w:t>Importance: fundamental to the course</w:t>
            </w:r>
            <w:r w:rsidR="00E946EA">
              <w:rPr>
                <w:color w:val="FF0000"/>
              </w:rPr>
              <w:t xml:space="preserve">.  Each class has a reading response quiz that measures that day’s reading comprehension.  These are completed prior to class.  </w:t>
            </w:r>
            <w:r w:rsidR="00E946EA" w:rsidRPr="00375854">
              <w:rPr>
                <w:strike/>
                <w:color w:val="00B0F0"/>
              </w:rPr>
              <w:t>Each class builds on this information by having the class complete an in-class project.  These require small-group collaborations, research, and applying the historic instance to the contemporary.  The in-class projects and</w:t>
            </w:r>
            <w:r w:rsidR="00E946EA">
              <w:rPr>
                <w:color w:val="FF0000"/>
              </w:rPr>
              <w:t xml:space="preserve"> reading responses constitute </w:t>
            </w:r>
            <w:r w:rsidR="00E946EA" w:rsidRPr="00375854">
              <w:rPr>
                <w:strike/>
                <w:color w:val="00B0F0"/>
              </w:rPr>
              <w:t>40</w:t>
            </w:r>
            <w:r w:rsidR="00E946EA">
              <w:rPr>
                <w:color w:val="FF0000"/>
              </w:rPr>
              <w:t xml:space="preserve"> </w:t>
            </w:r>
            <w:r w:rsidR="00375854">
              <w:rPr>
                <w:color w:val="00B0F0"/>
              </w:rPr>
              <w:t>30</w:t>
            </w:r>
            <w:r w:rsidR="00375854">
              <w:rPr>
                <w:color w:val="FF0000"/>
              </w:rPr>
              <w:t xml:space="preserve"> </w:t>
            </w:r>
            <w:r w:rsidR="00E946EA">
              <w:rPr>
                <w:color w:val="FF0000"/>
              </w:rPr>
              <w:t xml:space="preserve">% of the overall grade. </w:t>
            </w:r>
          </w:p>
          <w:p w:rsidR="00E946EA" w:rsidRDefault="00E946EA" w:rsidP="00F27672">
            <w:pPr>
              <w:rPr>
                <w:color w:val="FF0000"/>
              </w:rPr>
            </w:pPr>
          </w:p>
          <w:p w:rsidR="00E946EA" w:rsidRDefault="00E946EA" w:rsidP="00F27672">
            <w:pPr>
              <w:rPr>
                <w:color w:val="FF0000"/>
              </w:rPr>
            </w:pPr>
            <w:r>
              <w:rPr>
                <w:color w:val="FF0000"/>
              </w:rPr>
              <w:t>Projected success: this project aims for an 80% success rate based on past course offering.</w:t>
            </w:r>
          </w:p>
          <w:p w:rsidR="007A65D6" w:rsidRDefault="007A65D6" w:rsidP="00E946EA"/>
        </w:tc>
      </w:tr>
    </w:tbl>
    <w:p w:rsidR="007A65D6" w:rsidRDefault="007A65D6"/>
    <w:p w:rsidR="007A65D6" w:rsidRDefault="007A65D6"/>
    <w:p w:rsidR="00F6033A" w:rsidRDefault="00F6033A"/>
    <w:p w:rsidR="00F6033A" w:rsidRDefault="00F6033A"/>
    <w:p w:rsidR="00F6033A" w:rsidRDefault="00F6033A"/>
    <w:p w:rsidR="00F6033A" w:rsidRDefault="00F6033A"/>
    <w:p w:rsidR="00DE239C" w:rsidRDefault="00DE239C">
      <w:pPr>
        <w:rPr>
          <w:b/>
        </w:rPr>
      </w:pPr>
      <w:r>
        <w:rPr>
          <w:b/>
        </w:rPr>
        <w:br w:type="page"/>
      </w:r>
    </w:p>
    <w:p w:rsidR="00DE239C" w:rsidRPr="007A65D6" w:rsidRDefault="00DE239C" w:rsidP="00DE239C">
      <w:pPr>
        <w:jc w:val="center"/>
        <w:rPr>
          <w:b/>
        </w:rPr>
      </w:pPr>
      <w:r w:rsidRPr="007A65D6">
        <w:rPr>
          <w:b/>
        </w:rPr>
        <w:lastRenderedPageBreak/>
        <w:t>PLAN FOR LEARNING OUTCOMES</w:t>
      </w:r>
      <w:r>
        <w:rPr>
          <w:b/>
        </w:rPr>
        <w:br/>
      </w:r>
      <w:r w:rsidR="00E51C13">
        <w:rPr>
          <w:b/>
        </w:rPr>
        <w:t>PERSPECTIVES ON SOCIETY</w:t>
      </w:r>
    </w:p>
    <w:p w:rsidR="003C2429" w:rsidRPr="00AE7775" w:rsidRDefault="003C2429" w:rsidP="003C2429">
      <w:pPr>
        <w:rPr>
          <w:i/>
        </w:rPr>
      </w:pPr>
      <w:r w:rsidRPr="003C2429">
        <w:rPr>
          <w:i/>
        </w:rPr>
        <w:t xml:space="preserve">Attainment of the </w:t>
      </w:r>
      <w:r w:rsidR="00E51C13">
        <w:rPr>
          <w:i/>
        </w:rPr>
        <w:t>PERSPECTIVES ON SOCIETY</w:t>
      </w:r>
      <w:r w:rsidRPr="003C2429">
        <w:rPr>
          <w:i/>
        </w:rPr>
        <w:t xml:space="preserve"> Learning Outcome is required for courses in this component.  There are several dimensions to this learning outcome. Please complete the following Plan for Assessment with information regarding course assignments (type, frequency, importance) that will be used by the department to assess the attainment of students in each of the dimensions of the learning outcome. Type refers to the types of assignments used for assessment such as written work, presentations, etc. Frequency refers to the number of assignments included such as a single paper or multiple papers. Importance refers to the relative emphasis or weight of the assignment to the entire course. For each dimension, please specify the expected success rate for students completing the course that meet the proficiency level and explain your reasoning. Please refer to the Rubric for more information on student performance/proficiency in this </w:t>
      </w:r>
      <w:r>
        <w:rPr>
          <w:i/>
        </w:rPr>
        <w:t>learning outcome</w:t>
      </w:r>
      <w:r w:rsidRPr="003C2429">
        <w:rPr>
          <w:i/>
        </w:rPr>
        <w:t>. Note that courses are expected to meaningfully address all dimensions of the learning outcome.</w:t>
      </w:r>
    </w:p>
    <w:tbl>
      <w:tblPr>
        <w:tblStyle w:val="TableGrid"/>
        <w:tblW w:w="0" w:type="auto"/>
        <w:tblInd w:w="-2" w:type="dxa"/>
        <w:tblLook w:val="04A0" w:firstRow="1" w:lastRow="0" w:firstColumn="1" w:lastColumn="0" w:noHBand="0" w:noVBand="1"/>
      </w:tblPr>
      <w:tblGrid>
        <w:gridCol w:w="1885"/>
        <w:gridCol w:w="2790"/>
        <w:gridCol w:w="5940"/>
      </w:tblGrid>
      <w:tr w:rsidR="00AE7775" w:rsidRPr="00AE7775" w:rsidTr="00E51C13">
        <w:tc>
          <w:tcPr>
            <w:tcW w:w="1885" w:type="dxa"/>
          </w:tcPr>
          <w:p w:rsidR="00AE7775" w:rsidRPr="00AE7775" w:rsidRDefault="00AE7775">
            <w:pPr>
              <w:rPr>
                <w:b/>
              </w:rPr>
            </w:pPr>
            <w:r w:rsidRPr="00AE7775">
              <w:rPr>
                <w:b/>
              </w:rPr>
              <w:t>DIMENSION</w:t>
            </w:r>
          </w:p>
        </w:tc>
        <w:tc>
          <w:tcPr>
            <w:tcW w:w="2790" w:type="dxa"/>
          </w:tcPr>
          <w:p w:rsidR="00AE7775" w:rsidRPr="00AE7775" w:rsidRDefault="00B90D0E">
            <w:pPr>
              <w:rPr>
                <w:b/>
              </w:rPr>
            </w:pPr>
            <w:r>
              <w:rPr>
                <w:b/>
              </w:rPr>
              <w:t>WHAT IS BEING ASSESSED</w:t>
            </w:r>
          </w:p>
        </w:tc>
        <w:tc>
          <w:tcPr>
            <w:tcW w:w="5940" w:type="dxa"/>
          </w:tcPr>
          <w:p w:rsidR="00AE7775" w:rsidRPr="00AE7775" w:rsidRDefault="00AE7775">
            <w:pPr>
              <w:rPr>
                <w:b/>
              </w:rPr>
            </w:pPr>
            <w:r w:rsidRPr="00AE7775">
              <w:rPr>
                <w:b/>
              </w:rPr>
              <w:t>PLAN FOR ASSESSMENT</w:t>
            </w:r>
          </w:p>
        </w:tc>
      </w:tr>
      <w:tr w:rsidR="00312707" w:rsidRPr="00AE7775" w:rsidTr="00E51C13">
        <w:tc>
          <w:tcPr>
            <w:tcW w:w="1885" w:type="dxa"/>
          </w:tcPr>
          <w:p w:rsidR="00312707" w:rsidRPr="00E51C13" w:rsidRDefault="00312707" w:rsidP="00312707">
            <w:pPr>
              <w:rPr>
                <w:b/>
                <w:sz w:val="20"/>
              </w:rPr>
            </w:pPr>
            <w:r w:rsidRPr="00E51C13">
              <w:rPr>
                <w:b/>
                <w:sz w:val="20"/>
              </w:rPr>
              <w:t xml:space="preserve">Analysis of society </w:t>
            </w:r>
          </w:p>
          <w:p w:rsidR="00312707" w:rsidRPr="00E51C13" w:rsidRDefault="00312707" w:rsidP="00312707">
            <w:pPr>
              <w:rPr>
                <w:b/>
                <w:sz w:val="20"/>
              </w:rPr>
            </w:pPr>
          </w:p>
        </w:tc>
        <w:tc>
          <w:tcPr>
            <w:tcW w:w="2790" w:type="dxa"/>
            <w:tcBorders>
              <w:right w:val="single" w:sz="36" w:space="0" w:color="000000"/>
            </w:tcBorders>
          </w:tcPr>
          <w:p w:rsidR="00312707" w:rsidRDefault="00312707" w:rsidP="00312707">
            <w:pPr>
              <w:rPr>
                <w:sz w:val="20"/>
              </w:rPr>
            </w:pPr>
            <w:r>
              <w:rPr>
                <w:sz w:val="20"/>
              </w:rPr>
              <w:t xml:space="preserve">Analysis </w:t>
            </w:r>
            <w:r w:rsidRPr="00D663A5">
              <w:rPr>
                <w:sz w:val="20"/>
              </w:rPr>
              <w:t xml:space="preserve">of social </w:t>
            </w:r>
            <w:r>
              <w:rPr>
                <w:sz w:val="20"/>
              </w:rPr>
              <w:t xml:space="preserve">issues, </w:t>
            </w:r>
            <w:r w:rsidRPr="00D663A5">
              <w:rPr>
                <w:sz w:val="20"/>
              </w:rPr>
              <w:t>structures and processes or events</w:t>
            </w:r>
          </w:p>
          <w:p w:rsidR="00312707" w:rsidRPr="00D663A5" w:rsidRDefault="00312707" w:rsidP="00312707">
            <w:pPr>
              <w:rPr>
                <w:sz w:val="20"/>
              </w:rPr>
            </w:pPr>
          </w:p>
        </w:tc>
        <w:tc>
          <w:tcPr>
            <w:tcW w:w="5940" w:type="dxa"/>
            <w:tcBorders>
              <w:left w:val="single" w:sz="2" w:space="0" w:color="000000"/>
            </w:tcBorders>
          </w:tcPr>
          <w:p w:rsidR="009C4321" w:rsidRDefault="009C4321" w:rsidP="009C4321">
            <w:pPr>
              <w:contextualSpacing/>
              <w:rPr>
                <w:color w:val="FF0000"/>
              </w:rPr>
            </w:pPr>
            <w:r>
              <w:rPr>
                <w:color w:val="FF0000"/>
              </w:rPr>
              <w:t xml:space="preserve">Type: two formal papers and a digital/cultural history project. </w:t>
            </w:r>
          </w:p>
          <w:p w:rsidR="009C4321" w:rsidRDefault="009C4321" w:rsidP="009C4321">
            <w:pPr>
              <w:contextualSpacing/>
              <w:rPr>
                <w:color w:val="FF0000"/>
              </w:rPr>
            </w:pPr>
          </w:p>
          <w:p w:rsidR="009C4321" w:rsidRDefault="009C4321" w:rsidP="009C4321">
            <w:pPr>
              <w:contextualSpacing/>
              <w:rPr>
                <w:color w:val="FF0000"/>
              </w:rPr>
            </w:pPr>
            <w:r>
              <w:rPr>
                <w:color w:val="FF0000"/>
              </w:rPr>
              <w:t xml:space="preserve">Frequency: early semester, midterm, and final.  </w:t>
            </w:r>
          </w:p>
          <w:p w:rsidR="009C4321" w:rsidRDefault="009C4321" w:rsidP="009C4321">
            <w:pPr>
              <w:contextualSpacing/>
              <w:rPr>
                <w:color w:val="FF0000"/>
              </w:rPr>
            </w:pPr>
          </w:p>
          <w:p w:rsidR="009C4321" w:rsidRDefault="009C4321" w:rsidP="009C4321">
            <w:pPr>
              <w:contextualSpacing/>
              <w:rPr>
                <w:color w:val="FF0000"/>
              </w:rPr>
            </w:pPr>
            <w:r>
              <w:rPr>
                <w:color w:val="FF0000"/>
              </w:rPr>
              <w:t xml:space="preserve">Importance: These assignments are fundamental to the course.  Each formal submission requires students to demonstrate sport and society’s reciprocal relationship.  Each emphasizes the construction of lucid and logic based arguments predicated on documented evidence, articulated in a formal submission that adheres to academic expectations and intellectual rigor.  These three submissions constitute 40% of the final grade.  The papers consider an academic article that examines sport and society prior to 1920.  A digital photography essay that explains the evolution of an aspect of sport and society.  This third project compares a sport movie to the historic narrative.  This allows students to understand what is emphasized, what is omitted, and how this cinematic historic interpretation is a contemporary social reflection.  </w:t>
            </w:r>
          </w:p>
          <w:p w:rsidR="009C4321" w:rsidRDefault="009C4321" w:rsidP="009C4321">
            <w:pPr>
              <w:contextualSpacing/>
              <w:rPr>
                <w:color w:val="FF0000"/>
              </w:rPr>
            </w:pPr>
          </w:p>
          <w:p w:rsidR="009C4321" w:rsidRDefault="009C4321" w:rsidP="009C4321">
            <w:pPr>
              <w:contextualSpacing/>
              <w:rPr>
                <w:color w:val="9933FF"/>
              </w:rPr>
            </w:pPr>
            <w:r>
              <w:rPr>
                <w:color w:val="FF0000"/>
              </w:rPr>
              <w:t>Projected success: These assignments aims for and 80% success rate based on past offerings</w:t>
            </w:r>
          </w:p>
          <w:p w:rsidR="00312707" w:rsidRPr="00AE7775" w:rsidRDefault="00312707" w:rsidP="009C4321"/>
        </w:tc>
      </w:tr>
      <w:tr w:rsidR="009C4321" w:rsidRPr="00AE7775" w:rsidTr="00E51C13">
        <w:tc>
          <w:tcPr>
            <w:tcW w:w="1885" w:type="dxa"/>
          </w:tcPr>
          <w:p w:rsidR="009C4321" w:rsidRPr="00E51C13" w:rsidRDefault="009C4321" w:rsidP="009C4321">
            <w:pPr>
              <w:rPr>
                <w:b/>
                <w:sz w:val="20"/>
              </w:rPr>
            </w:pPr>
            <w:r w:rsidRPr="00E51C13">
              <w:rPr>
                <w:b/>
                <w:sz w:val="20"/>
              </w:rPr>
              <w:t>Ethical Issues</w:t>
            </w:r>
          </w:p>
        </w:tc>
        <w:tc>
          <w:tcPr>
            <w:tcW w:w="2790" w:type="dxa"/>
            <w:tcBorders>
              <w:right w:val="single" w:sz="36" w:space="0" w:color="000000"/>
            </w:tcBorders>
          </w:tcPr>
          <w:p w:rsidR="009C4321" w:rsidRDefault="009C4321" w:rsidP="009C4321">
            <w:pPr>
              <w:rPr>
                <w:sz w:val="20"/>
              </w:rPr>
            </w:pPr>
            <w:r>
              <w:rPr>
                <w:sz w:val="20"/>
              </w:rPr>
              <w:t>Addressing ethical i</w:t>
            </w:r>
            <w:r w:rsidRPr="00817AAB">
              <w:rPr>
                <w:sz w:val="20"/>
              </w:rPr>
              <w:t xml:space="preserve">ssues in </w:t>
            </w:r>
            <w:r>
              <w:rPr>
                <w:sz w:val="20"/>
              </w:rPr>
              <w:t>s</w:t>
            </w:r>
            <w:r w:rsidRPr="00817AAB">
              <w:rPr>
                <w:sz w:val="20"/>
              </w:rPr>
              <w:t>ociety</w:t>
            </w:r>
          </w:p>
          <w:p w:rsidR="009C4321" w:rsidRPr="00D663A5" w:rsidRDefault="009C4321" w:rsidP="009C4321">
            <w:pPr>
              <w:rPr>
                <w:sz w:val="20"/>
              </w:rPr>
            </w:pPr>
          </w:p>
        </w:tc>
        <w:tc>
          <w:tcPr>
            <w:tcW w:w="5940" w:type="dxa"/>
            <w:tcBorders>
              <w:left w:val="single" w:sz="2" w:space="0" w:color="000000"/>
              <w:bottom w:val="single" w:sz="4" w:space="0" w:color="auto"/>
            </w:tcBorders>
          </w:tcPr>
          <w:p w:rsidR="009C4321" w:rsidRDefault="009C4321" w:rsidP="009C4321">
            <w:pPr>
              <w:rPr>
                <w:color w:val="FF0000"/>
              </w:rPr>
            </w:pPr>
            <w:r>
              <w:rPr>
                <w:color w:val="FF0000"/>
              </w:rPr>
              <w:t xml:space="preserve">Type: Document Leader </w:t>
            </w:r>
          </w:p>
          <w:p w:rsidR="009C4321" w:rsidRDefault="009C4321" w:rsidP="009C4321">
            <w:pPr>
              <w:rPr>
                <w:color w:val="FF0000"/>
              </w:rPr>
            </w:pPr>
          </w:p>
          <w:p w:rsidR="009C4321" w:rsidRDefault="009C4321" w:rsidP="009C4321">
            <w:pPr>
              <w:rPr>
                <w:color w:val="FF0000"/>
              </w:rPr>
            </w:pPr>
            <w:r>
              <w:rPr>
                <w:color w:val="FF0000"/>
              </w:rPr>
              <w:t xml:space="preserve">Frequency: Twice a semester variable times </w:t>
            </w:r>
          </w:p>
          <w:p w:rsidR="009C4321" w:rsidRDefault="009C4321" w:rsidP="009C4321">
            <w:pPr>
              <w:rPr>
                <w:color w:val="FF0000"/>
              </w:rPr>
            </w:pPr>
          </w:p>
          <w:p w:rsidR="009C4321" w:rsidRDefault="009C4321" w:rsidP="009C4321">
            <w:pPr>
              <w:rPr>
                <w:color w:val="FF0000"/>
              </w:rPr>
            </w:pPr>
            <w:r>
              <w:rPr>
                <w:color w:val="FF0000"/>
              </w:rPr>
              <w:t xml:space="preserve">Importance: Fundamental to course.  </w:t>
            </w:r>
            <w:r w:rsidRPr="007530C7">
              <w:rPr>
                <w:color w:val="FF0000"/>
              </w:rPr>
              <w:t>This assignment</w:t>
            </w:r>
            <w:r>
              <w:rPr>
                <w:color w:val="FF0000"/>
              </w:rPr>
              <w:t xml:space="preserve"> requires students to </w:t>
            </w:r>
            <w:r w:rsidRPr="007530C7">
              <w:rPr>
                <w:color w:val="FF0000"/>
              </w:rPr>
              <w:t xml:space="preserve">present </w:t>
            </w:r>
            <w:r>
              <w:rPr>
                <w:color w:val="FF0000"/>
              </w:rPr>
              <w:t>an o</w:t>
            </w:r>
            <w:r w:rsidRPr="007530C7">
              <w:rPr>
                <w:color w:val="FF0000"/>
              </w:rPr>
              <w:t xml:space="preserve">verview of a </w:t>
            </w:r>
            <w:r>
              <w:rPr>
                <w:color w:val="FF0000"/>
              </w:rPr>
              <w:t xml:space="preserve">primary source document.  This is then </w:t>
            </w:r>
            <w:r w:rsidRPr="007530C7">
              <w:rPr>
                <w:color w:val="FF0000"/>
              </w:rPr>
              <w:t>augment</w:t>
            </w:r>
            <w:r>
              <w:rPr>
                <w:color w:val="FF0000"/>
              </w:rPr>
              <w:t xml:space="preserve">ed with </w:t>
            </w:r>
            <w:r w:rsidRPr="007530C7">
              <w:rPr>
                <w:color w:val="FF0000"/>
              </w:rPr>
              <w:t xml:space="preserve">an outside historical artifact (poem, image, song, newspaper article, etc.) that lends further insight to the historical issue. </w:t>
            </w:r>
            <w:r>
              <w:rPr>
                <w:color w:val="FF0000"/>
              </w:rPr>
              <w:t>The student w</w:t>
            </w:r>
            <w:r w:rsidRPr="007530C7">
              <w:rPr>
                <w:color w:val="FF0000"/>
              </w:rPr>
              <w:t xml:space="preserve">ill explain how this </w:t>
            </w:r>
            <w:r>
              <w:rPr>
                <w:color w:val="FF0000"/>
              </w:rPr>
              <w:t>primary source document and artifact de</w:t>
            </w:r>
            <w:r w:rsidRPr="007530C7">
              <w:rPr>
                <w:color w:val="FF0000"/>
              </w:rPr>
              <w:t xml:space="preserve">epens our </w:t>
            </w:r>
            <w:r w:rsidRPr="007530C7">
              <w:rPr>
                <w:color w:val="FF0000"/>
              </w:rPr>
              <w:lastRenderedPageBreak/>
              <w:t>understanding of sport and history</w:t>
            </w:r>
            <w:r>
              <w:rPr>
                <w:color w:val="FF0000"/>
              </w:rPr>
              <w:t xml:space="preserve">, or the ethical issues associated with these developments. </w:t>
            </w:r>
          </w:p>
          <w:p w:rsidR="009C4321" w:rsidRDefault="009C4321" w:rsidP="009C4321">
            <w:pPr>
              <w:rPr>
                <w:color w:val="FF0000"/>
              </w:rPr>
            </w:pPr>
            <w:r>
              <w:rPr>
                <w:color w:val="FF0000"/>
              </w:rPr>
              <w:t xml:space="preserve">      The student </w:t>
            </w:r>
            <w:r w:rsidRPr="007530C7">
              <w:rPr>
                <w:color w:val="FF0000"/>
              </w:rPr>
              <w:t xml:space="preserve">will pose </w:t>
            </w:r>
            <w:r>
              <w:rPr>
                <w:color w:val="FF0000"/>
              </w:rPr>
              <w:t xml:space="preserve">three open-ended </w:t>
            </w:r>
            <w:r w:rsidRPr="007530C7">
              <w:rPr>
                <w:color w:val="FF0000"/>
              </w:rPr>
              <w:t>questions about the document</w:t>
            </w:r>
            <w:r>
              <w:rPr>
                <w:color w:val="FF0000"/>
              </w:rPr>
              <w:t>/artifact</w:t>
            </w:r>
            <w:r w:rsidRPr="007530C7">
              <w:rPr>
                <w:color w:val="FF0000"/>
              </w:rPr>
              <w:t xml:space="preserve"> to the class.</w:t>
            </w:r>
            <w:r>
              <w:rPr>
                <w:color w:val="FF0000"/>
              </w:rPr>
              <w:t xml:space="preserve"> These </w:t>
            </w:r>
            <w:r w:rsidRPr="007530C7">
              <w:rPr>
                <w:color w:val="FF0000"/>
              </w:rPr>
              <w:t xml:space="preserve">require insight and elaboration rather than yes/no questions.  </w:t>
            </w:r>
            <w:r>
              <w:rPr>
                <w:color w:val="FF0000"/>
              </w:rPr>
              <w:t xml:space="preserve">This allows for an ethical examination of the historic instance.  </w:t>
            </w:r>
          </w:p>
          <w:p w:rsidR="009C4321" w:rsidRDefault="009C4321" w:rsidP="009C4321">
            <w:pPr>
              <w:rPr>
                <w:color w:val="FF0000"/>
              </w:rPr>
            </w:pPr>
            <w:r>
              <w:rPr>
                <w:color w:val="FF0000"/>
              </w:rPr>
              <w:t xml:space="preserve">       </w:t>
            </w:r>
            <w:r w:rsidRPr="007530C7">
              <w:rPr>
                <w:color w:val="FF0000"/>
              </w:rPr>
              <w:t xml:space="preserve">The presentation should remain within a ten minute time frame.  For this assignment I will expect 1) a brief summary of the document, 2) how the artifact deepens our understanding of the discipline, 3) a copy of your artifact, 4) </w:t>
            </w:r>
            <w:r>
              <w:rPr>
                <w:color w:val="FF0000"/>
              </w:rPr>
              <w:t>a</w:t>
            </w:r>
            <w:r w:rsidR="00375854">
              <w:rPr>
                <w:color w:val="FF0000"/>
              </w:rPr>
              <w:t xml:space="preserve"> </w:t>
            </w:r>
            <w:r w:rsidRPr="007530C7">
              <w:rPr>
                <w:color w:val="FF0000"/>
              </w:rPr>
              <w:t xml:space="preserve">list of questions.  The grade will come from these requirements </w:t>
            </w:r>
            <w:r w:rsidRPr="00375854">
              <w:rPr>
                <w:strike/>
                <w:color w:val="00B0F0"/>
              </w:rPr>
              <w:t>and the generated discussion.</w:t>
            </w:r>
            <w:r w:rsidRPr="007530C7">
              <w:rPr>
                <w:color w:val="FF0000"/>
              </w:rPr>
              <w:t xml:space="preserve">  The project will constitu</w:t>
            </w:r>
            <w:r>
              <w:rPr>
                <w:color w:val="FF0000"/>
              </w:rPr>
              <w:t>te 10</w:t>
            </w:r>
            <w:r w:rsidRPr="007530C7">
              <w:rPr>
                <w:color w:val="FF0000"/>
              </w:rPr>
              <w:t xml:space="preserve">% of </w:t>
            </w:r>
            <w:r>
              <w:rPr>
                <w:color w:val="FF0000"/>
              </w:rPr>
              <w:t xml:space="preserve">the total </w:t>
            </w:r>
            <w:r w:rsidRPr="007530C7">
              <w:rPr>
                <w:color w:val="FF0000"/>
              </w:rPr>
              <w:t xml:space="preserve">grade. </w:t>
            </w:r>
          </w:p>
          <w:p w:rsidR="009C4321" w:rsidRDefault="009C4321" w:rsidP="009C4321">
            <w:pPr>
              <w:rPr>
                <w:color w:val="FF0000"/>
              </w:rPr>
            </w:pPr>
          </w:p>
          <w:p w:rsidR="009C4321" w:rsidRDefault="009C4321" w:rsidP="009C4321">
            <w:pPr>
              <w:rPr>
                <w:color w:val="FF0000"/>
              </w:rPr>
            </w:pPr>
            <w:r>
              <w:rPr>
                <w:color w:val="FF0000"/>
              </w:rPr>
              <w:t xml:space="preserve">Projected success: this project aims for an 80% success rate based on past course offering.   </w:t>
            </w:r>
          </w:p>
          <w:p w:rsidR="009C4321" w:rsidRDefault="009C4321" w:rsidP="009C4321"/>
        </w:tc>
      </w:tr>
      <w:tr w:rsidR="009C4321" w:rsidRPr="00AE7775" w:rsidTr="00E51C13">
        <w:tc>
          <w:tcPr>
            <w:tcW w:w="1885" w:type="dxa"/>
          </w:tcPr>
          <w:p w:rsidR="009C4321" w:rsidRPr="00E51C13" w:rsidRDefault="009C4321" w:rsidP="009C4321">
            <w:pPr>
              <w:rPr>
                <w:b/>
                <w:sz w:val="20"/>
              </w:rPr>
            </w:pPr>
            <w:r w:rsidRPr="00E51C13">
              <w:rPr>
                <w:b/>
                <w:sz w:val="20"/>
              </w:rPr>
              <w:lastRenderedPageBreak/>
              <w:t>Development and context of society</w:t>
            </w:r>
          </w:p>
        </w:tc>
        <w:tc>
          <w:tcPr>
            <w:tcW w:w="2790" w:type="dxa"/>
            <w:tcBorders>
              <w:right w:val="single" w:sz="36" w:space="0" w:color="000000"/>
            </w:tcBorders>
          </w:tcPr>
          <w:p w:rsidR="009C4321" w:rsidRDefault="009C4321" w:rsidP="009C4321">
            <w:pPr>
              <w:rPr>
                <w:sz w:val="20"/>
              </w:rPr>
            </w:pPr>
            <w:r>
              <w:rPr>
                <w:sz w:val="20"/>
              </w:rPr>
              <w:t>Explore themes in the development of human society</w:t>
            </w:r>
          </w:p>
          <w:p w:rsidR="009C4321" w:rsidRDefault="009C4321" w:rsidP="009C4321">
            <w:pPr>
              <w:rPr>
                <w:sz w:val="20"/>
              </w:rPr>
            </w:pPr>
          </w:p>
          <w:p w:rsidR="009C4321" w:rsidRPr="00D663A5" w:rsidRDefault="009C4321" w:rsidP="009C4321">
            <w:pPr>
              <w:rPr>
                <w:sz w:val="20"/>
              </w:rPr>
            </w:pPr>
          </w:p>
        </w:tc>
        <w:tc>
          <w:tcPr>
            <w:tcW w:w="5940" w:type="dxa"/>
            <w:tcBorders>
              <w:left w:val="single" w:sz="2" w:space="0" w:color="000000"/>
              <w:bottom w:val="single" w:sz="2" w:space="0" w:color="000000"/>
            </w:tcBorders>
          </w:tcPr>
          <w:p w:rsidR="009C4321" w:rsidRDefault="009C4321" w:rsidP="009C4321">
            <w:pPr>
              <w:rPr>
                <w:color w:val="FF0000"/>
              </w:rPr>
            </w:pPr>
            <w:r>
              <w:rPr>
                <w:color w:val="FF0000"/>
              </w:rPr>
              <w:t xml:space="preserve">Type: In-class projects </w:t>
            </w:r>
          </w:p>
          <w:p w:rsidR="009C4321" w:rsidRDefault="009C4321" w:rsidP="009C4321">
            <w:pPr>
              <w:rPr>
                <w:color w:val="FF0000"/>
              </w:rPr>
            </w:pPr>
          </w:p>
          <w:p w:rsidR="009C4321" w:rsidRDefault="009C4321" w:rsidP="009C4321">
            <w:pPr>
              <w:rPr>
                <w:color w:val="FF0000"/>
              </w:rPr>
            </w:pPr>
            <w:r>
              <w:rPr>
                <w:color w:val="FF0000"/>
              </w:rPr>
              <w:t xml:space="preserve">Frequency: every class </w:t>
            </w:r>
          </w:p>
          <w:p w:rsidR="009C4321" w:rsidRDefault="009C4321" w:rsidP="009C4321">
            <w:pPr>
              <w:rPr>
                <w:color w:val="FF0000"/>
              </w:rPr>
            </w:pPr>
          </w:p>
          <w:p w:rsidR="009C4321" w:rsidRDefault="009C4321" w:rsidP="009C4321">
            <w:pPr>
              <w:rPr>
                <w:color w:val="FF0000"/>
              </w:rPr>
            </w:pPr>
            <w:r>
              <w:rPr>
                <w:color w:val="FF0000"/>
              </w:rPr>
              <w:t xml:space="preserve">Importance: fundamental to the course.  Each class has a reading response quiz that measures that day’s reading comprehension.  These are completed prior to class.  </w:t>
            </w:r>
            <w:r w:rsidRPr="00375854">
              <w:rPr>
                <w:strike/>
                <w:color w:val="00B0F0"/>
              </w:rPr>
              <w:t>Each class builds on this information by having the class complete an in-class project.  These require small-group collaborations, research, and applying the historic instance to the contemporary.  These assignments contribute to an understanding of human society’s evolution.  The in-class projects and</w:t>
            </w:r>
            <w:r>
              <w:rPr>
                <w:color w:val="FF0000"/>
              </w:rPr>
              <w:t xml:space="preserve"> reading responses constitute </w:t>
            </w:r>
            <w:r w:rsidRPr="00375854">
              <w:rPr>
                <w:strike/>
                <w:color w:val="00B0F0"/>
              </w:rPr>
              <w:t>40</w:t>
            </w:r>
            <w:r>
              <w:rPr>
                <w:color w:val="FF0000"/>
              </w:rPr>
              <w:t xml:space="preserve"> </w:t>
            </w:r>
            <w:r w:rsidR="00375854" w:rsidRPr="00375854">
              <w:rPr>
                <w:color w:val="00B0F0"/>
              </w:rPr>
              <w:t>30</w:t>
            </w:r>
            <w:r>
              <w:rPr>
                <w:color w:val="FF0000"/>
              </w:rPr>
              <w:t xml:space="preserve">% of the overall grade. </w:t>
            </w:r>
          </w:p>
          <w:p w:rsidR="009C4321" w:rsidRDefault="009C4321" w:rsidP="009C4321">
            <w:pPr>
              <w:rPr>
                <w:color w:val="FF0000"/>
              </w:rPr>
            </w:pPr>
          </w:p>
          <w:p w:rsidR="009C4321" w:rsidRDefault="009C4321" w:rsidP="009C4321">
            <w:pPr>
              <w:rPr>
                <w:color w:val="FF0000"/>
              </w:rPr>
            </w:pPr>
            <w:r>
              <w:rPr>
                <w:color w:val="FF0000"/>
              </w:rPr>
              <w:t>Projected success: this project aims for an 80% success rate based on past course offering.</w:t>
            </w:r>
          </w:p>
          <w:p w:rsidR="009C4321" w:rsidRPr="00AE7775" w:rsidRDefault="009C4321" w:rsidP="009C4321"/>
        </w:tc>
      </w:tr>
    </w:tbl>
    <w:p w:rsidR="00771DC9" w:rsidRDefault="00771DC9" w:rsidP="00771DC9">
      <w:pPr>
        <w:contextualSpacing/>
        <w:jc w:val="center"/>
        <w:rPr>
          <w:b/>
        </w:rPr>
      </w:pPr>
    </w:p>
    <w:p w:rsidR="00771DC9" w:rsidRDefault="00771DC9" w:rsidP="00771DC9">
      <w:pPr>
        <w:contextualSpacing/>
        <w:jc w:val="center"/>
        <w:rPr>
          <w:b/>
        </w:rPr>
      </w:pPr>
    </w:p>
    <w:p w:rsidR="00771DC9" w:rsidRDefault="00771DC9" w:rsidP="00771DC9">
      <w:pPr>
        <w:contextualSpacing/>
        <w:jc w:val="center"/>
        <w:rPr>
          <w:b/>
        </w:rPr>
      </w:pPr>
    </w:p>
    <w:p w:rsidR="00771DC9" w:rsidRDefault="00771DC9" w:rsidP="00771DC9">
      <w:pPr>
        <w:contextualSpacing/>
        <w:jc w:val="center"/>
        <w:rPr>
          <w:b/>
        </w:rPr>
      </w:pPr>
    </w:p>
    <w:p w:rsidR="00771DC9" w:rsidRDefault="00771DC9" w:rsidP="00771DC9">
      <w:pPr>
        <w:contextualSpacing/>
        <w:jc w:val="center"/>
        <w:rPr>
          <w:b/>
        </w:rPr>
      </w:pPr>
    </w:p>
    <w:p w:rsidR="00771DC9" w:rsidRDefault="00771DC9" w:rsidP="00771DC9">
      <w:pPr>
        <w:contextualSpacing/>
        <w:jc w:val="center"/>
        <w:rPr>
          <w:b/>
        </w:rPr>
      </w:pPr>
    </w:p>
    <w:p w:rsidR="00771DC9" w:rsidRDefault="00771DC9" w:rsidP="00771DC9">
      <w:pPr>
        <w:contextualSpacing/>
        <w:jc w:val="center"/>
        <w:rPr>
          <w:b/>
        </w:rPr>
      </w:pPr>
    </w:p>
    <w:p w:rsidR="00771DC9" w:rsidRDefault="00771DC9" w:rsidP="00771DC9">
      <w:pPr>
        <w:contextualSpacing/>
        <w:jc w:val="center"/>
        <w:rPr>
          <w:b/>
        </w:rPr>
      </w:pPr>
    </w:p>
    <w:p w:rsidR="00771DC9" w:rsidRDefault="00771DC9" w:rsidP="00771DC9">
      <w:pPr>
        <w:contextualSpacing/>
        <w:jc w:val="center"/>
        <w:rPr>
          <w:b/>
        </w:rPr>
      </w:pPr>
    </w:p>
    <w:p w:rsidR="00771DC9" w:rsidRDefault="00771DC9" w:rsidP="00771DC9">
      <w:pPr>
        <w:contextualSpacing/>
        <w:jc w:val="center"/>
        <w:rPr>
          <w:b/>
        </w:rPr>
      </w:pPr>
    </w:p>
    <w:p w:rsidR="00771DC9" w:rsidRDefault="00771DC9" w:rsidP="00771DC9">
      <w:pPr>
        <w:contextualSpacing/>
        <w:jc w:val="center"/>
        <w:rPr>
          <w:b/>
        </w:rPr>
      </w:pPr>
    </w:p>
    <w:p w:rsidR="00771DC9" w:rsidRDefault="00771DC9" w:rsidP="00771DC9">
      <w:pPr>
        <w:contextualSpacing/>
        <w:jc w:val="center"/>
        <w:rPr>
          <w:b/>
        </w:rPr>
      </w:pPr>
    </w:p>
    <w:p w:rsidR="00771DC9" w:rsidRPr="00771DC9" w:rsidRDefault="00771DC9" w:rsidP="00771DC9">
      <w:pPr>
        <w:contextualSpacing/>
        <w:jc w:val="center"/>
        <w:rPr>
          <w:rFonts w:ascii="Times New Roman" w:hAnsi="Times New Roman" w:cs="Times New Roman"/>
          <w:b/>
        </w:rPr>
      </w:pPr>
      <w:r w:rsidRPr="00771DC9">
        <w:rPr>
          <w:rFonts w:ascii="Times New Roman" w:hAnsi="Times New Roman" w:cs="Times New Roman"/>
          <w:b/>
        </w:rPr>
        <w:lastRenderedPageBreak/>
        <w:t>HISTORY 330</w:t>
      </w:r>
    </w:p>
    <w:p w:rsidR="00771DC9" w:rsidRPr="00771DC9" w:rsidRDefault="00771DC9" w:rsidP="00771DC9">
      <w:pPr>
        <w:contextualSpacing/>
        <w:jc w:val="center"/>
        <w:rPr>
          <w:rFonts w:ascii="Times New Roman" w:hAnsi="Times New Roman" w:cs="Times New Roman"/>
          <w:b/>
        </w:rPr>
      </w:pPr>
      <w:r w:rsidRPr="00771DC9">
        <w:rPr>
          <w:rFonts w:ascii="Times New Roman" w:hAnsi="Times New Roman" w:cs="Times New Roman"/>
          <w:b/>
        </w:rPr>
        <w:t>U.S. SPORT HISTORY</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Winter 2019                                                                                                                             Gabe Logan                                                                         </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Gries Hall 148                                                                                                                              227-1744</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Office Hours:                                                                                                                    T&amp;TH 1:45-2:45               </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glogan@nmu.edu                                                                                                                              F 12-3                                                                  </w:t>
      </w:r>
    </w:p>
    <w:p w:rsidR="00771DC9" w:rsidRPr="00771DC9" w:rsidRDefault="00771DC9" w:rsidP="00771DC9">
      <w:pPr>
        <w:contextualSpacing/>
        <w:rPr>
          <w:rFonts w:ascii="Times New Roman" w:hAnsi="Times New Roman" w:cs="Times New Roman"/>
        </w:rPr>
      </w:pPr>
    </w:p>
    <w:p w:rsidR="00771DC9" w:rsidRPr="00771DC9" w:rsidRDefault="00771DC9" w:rsidP="00771DC9">
      <w:pPr>
        <w:contextualSpacing/>
        <w:rPr>
          <w:rFonts w:ascii="Times New Roman" w:hAnsi="Times New Roman" w:cs="Times New Roman"/>
          <w:b/>
        </w:rPr>
      </w:pPr>
      <w:r w:rsidRPr="00771DC9">
        <w:rPr>
          <w:rFonts w:ascii="Times New Roman" w:hAnsi="Times New Roman" w:cs="Times New Roman"/>
          <w:b/>
        </w:rPr>
        <w:t>I. Course Materials:</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Gorn, Elliott J. and Warren Goldstein. </w:t>
      </w:r>
      <w:r w:rsidRPr="00771DC9">
        <w:rPr>
          <w:rFonts w:ascii="Times New Roman" w:hAnsi="Times New Roman" w:cs="Times New Roman"/>
          <w:i/>
        </w:rPr>
        <w:t xml:space="preserve"> A Brief History of American Sports, </w:t>
      </w:r>
      <w:r w:rsidRPr="00771DC9">
        <w:rPr>
          <w:rFonts w:ascii="Times New Roman" w:hAnsi="Times New Roman" w:cs="Times New Roman"/>
        </w:rPr>
        <w:t>2</w:t>
      </w:r>
      <w:r w:rsidRPr="00771DC9">
        <w:rPr>
          <w:rFonts w:ascii="Times New Roman" w:hAnsi="Times New Roman" w:cs="Times New Roman"/>
          <w:vertAlign w:val="superscript"/>
        </w:rPr>
        <w:t>nd</w:t>
      </w:r>
      <w:r w:rsidRPr="00771DC9">
        <w:rPr>
          <w:rFonts w:ascii="Times New Roman" w:hAnsi="Times New Roman" w:cs="Times New Roman"/>
        </w:rPr>
        <w:t xml:space="preserve"> ed. Chicago: University of  </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        Illinois Press, 2013.</w:t>
      </w:r>
    </w:p>
    <w:p w:rsidR="00771DC9" w:rsidRDefault="00771DC9" w:rsidP="00771DC9">
      <w:pPr>
        <w:contextualSpacing/>
        <w:rPr>
          <w:rFonts w:ascii="Times New Roman" w:hAnsi="Times New Roman" w:cs="Times New Roman"/>
        </w:rPr>
      </w:pP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Jay, Kathryn. </w:t>
      </w:r>
      <w:r w:rsidRPr="00771DC9">
        <w:rPr>
          <w:rFonts w:ascii="Times New Roman" w:hAnsi="Times New Roman" w:cs="Times New Roman"/>
          <w:i/>
        </w:rPr>
        <w:t>More Than Just A Game: Sports in American Life Since 1945.</w:t>
      </w:r>
      <w:r w:rsidRPr="00771DC9">
        <w:rPr>
          <w:rFonts w:ascii="Times New Roman" w:hAnsi="Times New Roman" w:cs="Times New Roman"/>
        </w:rPr>
        <w:t xml:space="preserve"> New York: Columbia </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        University Press, 2004.</w:t>
      </w:r>
    </w:p>
    <w:p w:rsidR="00771DC9" w:rsidRPr="00771DC9" w:rsidRDefault="00771DC9" w:rsidP="00771DC9">
      <w:pPr>
        <w:contextualSpacing/>
        <w:rPr>
          <w:rFonts w:ascii="Times New Roman" w:hAnsi="Times New Roman" w:cs="Times New Roman"/>
          <w:i/>
        </w:rPr>
      </w:pP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Riess, Steven A. ed. </w:t>
      </w:r>
      <w:r w:rsidRPr="00771DC9">
        <w:rPr>
          <w:rFonts w:ascii="Times New Roman" w:hAnsi="Times New Roman" w:cs="Times New Roman"/>
          <w:i/>
        </w:rPr>
        <w:t xml:space="preserve">Major Problems in American Sport History, </w:t>
      </w:r>
      <w:r w:rsidRPr="00771DC9">
        <w:rPr>
          <w:rFonts w:ascii="Times New Roman" w:hAnsi="Times New Roman" w:cs="Times New Roman"/>
        </w:rPr>
        <w:t>2</w:t>
      </w:r>
      <w:r w:rsidRPr="00771DC9">
        <w:rPr>
          <w:rFonts w:ascii="Times New Roman" w:hAnsi="Times New Roman" w:cs="Times New Roman"/>
          <w:vertAlign w:val="superscript"/>
        </w:rPr>
        <w:t>nd</w:t>
      </w:r>
      <w:r w:rsidRPr="00771DC9">
        <w:rPr>
          <w:rFonts w:ascii="Times New Roman" w:hAnsi="Times New Roman" w:cs="Times New Roman"/>
        </w:rPr>
        <w:t xml:space="preserve"> ed. Stamford CT: Cengage Learning     </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         2015. </w:t>
      </w:r>
    </w:p>
    <w:p w:rsidR="00771DC9" w:rsidRPr="00771DC9" w:rsidRDefault="00771DC9" w:rsidP="00771DC9">
      <w:pPr>
        <w:contextualSpacing/>
        <w:rPr>
          <w:rFonts w:ascii="Times New Roman" w:hAnsi="Times New Roman" w:cs="Times New Roman"/>
        </w:rPr>
      </w:pP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Rampolla, Mary Lynn. </w:t>
      </w:r>
      <w:r w:rsidRPr="00771DC9">
        <w:rPr>
          <w:rFonts w:ascii="Times New Roman" w:hAnsi="Times New Roman" w:cs="Times New Roman"/>
          <w:i/>
        </w:rPr>
        <w:t>A Pocket Guide to Writing in History,</w:t>
      </w:r>
      <w:r w:rsidRPr="00771DC9">
        <w:rPr>
          <w:rFonts w:ascii="Times New Roman" w:hAnsi="Times New Roman" w:cs="Times New Roman"/>
        </w:rPr>
        <w:t xml:space="preserve"> 8</w:t>
      </w:r>
      <w:r w:rsidRPr="00771DC9">
        <w:rPr>
          <w:rFonts w:ascii="Times New Roman" w:hAnsi="Times New Roman" w:cs="Times New Roman"/>
          <w:vertAlign w:val="superscript"/>
        </w:rPr>
        <w:t>th</w:t>
      </w:r>
      <w:r w:rsidRPr="00771DC9">
        <w:rPr>
          <w:rFonts w:ascii="Times New Roman" w:hAnsi="Times New Roman" w:cs="Times New Roman"/>
        </w:rPr>
        <w:t xml:space="preserve"> ed</w:t>
      </w:r>
      <w:r w:rsidRPr="00771DC9">
        <w:rPr>
          <w:rFonts w:ascii="Times New Roman" w:hAnsi="Times New Roman" w:cs="Times New Roman"/>
          <w:i/>
        </w:rPr>
        <w:t xml:space="preserve">. </w:t>
      </w:r>
      <w:r w:rsidRPr="00771DC9">
        <w:rPr>
          <w:rFonts w:ascii="Times New Roman" w:hAnsi="Times New Roman" w:cs="Times New Roman"/>
        </w:rPr>
        <w:t xml:space="preserve"> Boston: Bedford/St. Martins, 2015.    </w:t>
      </w:r>
    </w:p>
    <w:p w:rsidR="00771DC9" w:rsidRPr="00771DC9" w:rsidRDefault="00771DC9" w:rsidP="00771DC9">
      <w:pPr>
        <w:contextualSpacing/>
        <w:rPr>
          <w:rFonts w:ascii="Times New Roman" w:hAnsi="Times New Roman" w:cs="Times New Roman"/>
          <w:i/>
        </w:rPr>
      </w:pPr>
      <w:r w:rsidRPr="00771DC9">
        <w:rPr>
          <w:rFonts w:ascii="Times New Roman" w:hAnsi="Times New Roman" w:cs="Times New Roman"/>
        </w:rPr>
        <w:t xml:space="preserve">        (Recommended)  </w:t>
      </w:r>
      <w:r w:rsidRPr="00771DC9">
        <w:rPr>
          <w:rFonts w:ascii="Times New Roman" w:hAnsi="Times New Roman" w:cs="Times New Roman"/>
          <w:i/>
        </w:rPr>
        <w:t xml:space="preserve"> </w:t>
      </w:r>
    </w:p>
    <w:p w:rsidR="00771DC9" w:rsidRPr="00771DC9" w:rsidRDefault="00771DC9" w:rsidP="00771DC9">
      <w:pPr>
        <w:contextualSpacing/>
        <w:rPr>
          <w:rFonts w:ascii="Times New Roman" w:hAnsi="Times New Roman" w:cs="Times New Roman"/>
        </w:rPr>
      </w:pPr>
    </w:p>
    <w:p w:rsidR="00771DC9" w:rsidRPr="00771DC9" w:rsidRDefault="00771DC9" w:rsidP="00771DC9">
      <w:pPr>
        <w:contextualSpacing/>
        <w:rPr>
          <w:rFonts w:ascii="Times New Roman" w:hAnsi="Times New Roman" w:cs="Times New Roman"/>
          <w:b/>
        </w:rPr>
      </w:pPr>
      <w:r w:rsidRPr="00771DC9">
        <w:rPr>
          <w:rFonts w:ascii="Times New Roman" w:hAnsi="Times New Roman" w:cs="Times New Roman"/>
          <w:b/>
        </w:rPr>
        <w:t>II. Additional Online Readings:</w:t>
      </w:r>
    </w:p>
    <w:p w:rsidR="00771DC9" w:rsidRPr="00771DC9" w:rsidRDefault="00771DC9" w:rsidP="00771DC9">
      <w:pPr>
        <w:contextualSpacing/>
        <w:rPr>
          <w:rFonts w:ascii="Times New Roman" w:hAnsi="Times New Roman" w:cs="Times New Roman"/>
          <w:i/>
        </w:rPr>
      </w:pPr>
      <w:r w:rsidRPr="00771DC9">
        <w:rPr>
          <w:rFonts w:ascii="Times New Roman" w:hAnsi="Times New Roman" w:cs="Times New Roman"/>
        </w:rPr>
        <w:t xml:space="preserve">Baker, William. “Muscular Marxism and the Chicago Counter Olympics of 1932” in </w:t>
      </w:r>
      <w:r w:rsidRPr="00771DC9">
        <w:rPr>
          <w:rFonts w:ascii="Times New Roman" w:hAnsi="Times New Roman" w:cs="Times New Roman"/>
          <w:i/>
        </w:rPr>
        <w:t xml:space="preserve">The New   </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i/>
        </w:rPr>
        <w:t xml:space="preserve">        American Sport History: Recent Approaches and Perspectives, </w:t>
      </w:r>
      <w:r w:rsidRPr="00771DC9">
        <w:rPr>
          <w:rFonts w:ascii="Times New Roman" w:hAnsi="Times New Roman" w:cs="Times New Roman"/>
        </w:rPr>
        <w:t xml:space="preserve">S.W. Pope, ed., Urbana:    </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        University of Illinois Press, 1993, 284-299.</w:t>
      </w:r>
    </w:p>
    <w:p w:rsidR="00771DC9" w:rsidRPr="00771DC9" w:rsidRDefault="00771DC9" w:rsidP="00771DC9">
      <w:pPr>
        <w:contextualSpacing/>
        <w:rPr>
          <w:rFonts w:ascii="Times New Roman" w:hAnsi="Times New Roman" w:cs="Times New Roman"/>
        </w:rPr>
      </w:pP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Foer, Franklin. </w:t>
      </w:r>
      <w:r w:rsidRPr="00771DC9">
        <w:rPr>
          <w:rFonts w:ascii="Times New Roman" w:hAnsi="Times New Roman" w:cs="Times New Roman"/>
          <w:i/>
        </w:rPr>
        <w:t>How Soccer Explains the World: An Unlikely Theory of Globalization,</w:t>
      </w:r>
      <w:r w:rsidRPr="00771DC9">
        <w:rPr>
          <w:rFonts w:ascii="Times New Roman" w:hAnsi="Times New Roman" w:cs="Times New Roman"/>
        </w:rPr>
        <w:t xml:space="preserve"> New York:    </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        HarperCollins, 2004, 235-248.</w:t>
      </w:r>
    </w:p>
    <w:p w:rsidR="00771DC9" w:rsidRPr="00771DC9" w:rsidRDefault="00771DC9" w:rsidP="00771DC9">
      <w:pPr>
        <w:contextualSpacing/>
        <w:rPr>
          <w:rFonts w:ascii="Times New Roman" w:hAnsi="Times New Roman" w:cs="Times New Roman"/>
        </w:rPr>
      </w:pPr>
    </w:p>
    <w:p w:rsidR="00771DC9" w:rsidRPr="00771DC9" w:rsidRDefault="00771DC9" w:rsidP="00771DC9">
      <w:pPr>
        <w:contextualSpacing/>
        <w:rPr>
          <w:rFonts w:ascii="Times New Roman" w:hAnsi="Times New Roman" w:cs="Times New Roman"/>
          <w:i/>
        </w:rPr>
      </w:pPr>
      <w:r w:rsidRPr="00771DC9">
        <w:rPr>
          <w:rFonts w:ascii="Times New Roman" w:hAnsi="Times New Roman" w:cs="Times New Roman"/>
        </w:rPr>
        <w:t xml:space="preserve">Guttmann, Allen. </w:t>
      </w:r>
      <w:r w:rsidRPr="00771DC9">
        <w:rPr>
          <w:rFonts w:ascii="Times New Roman" w:hAnsi="Times New Roman" w:cs="Times New Roman"/>
          <w:i/>
        </w:rPr>
        <w:t xml:space="preserve">From Ritual to Record: The Nature of Modern Sport, Updated with a   </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i/>
        </w:rPr>
        <w:t xml:space="preserve">       New Afterword. </w:t>
      </w:r>
      <w:r w:rsidRPr="00771DC9">
        <w:rPr>
          <w:rFonts w:ascii="Times New Roman" w:hAnsi="Times New Roman" w:cs="Times New Roman"/>
        </w:rPr>
        <w:t>New York: Columbia University Press, 2004, 15-55, 91-116.</w:t>
      </w:r>
    </w:p>
    <w:p w:rsidR="00771DC9" w:rsidRPr="00771DC9" w:rsidRDefault="00771DC9" w:rsidP="00771DC9">
      <w:pPr>
        <w:contextualSpacing/>
        <w:rPr>
          <w:rFonts w:ascii="Times New Roman" w:hAnsi="Times New Roman" w:cs="Times New Roman"/>
        </w:rPr>
      </w:pP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Hardgraves, Jennifer. “Women’s Boxing and Related Activities: Introducing Images and </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        Meanings” in </w:t>
      </w:r>
      <w:r w:rsidRPr="00771DC9">
        <w:rPr>
          <w:rFonts w:ascii="Times New Roman" w:hAnsi="Times New Roman" w:cs="Times New Roman"/>
          <w:i/>
        </w:rPr>
        <w:t xml:space="preserve">Martial Arts in the Modern World, </w:t>
      </w:r>
      <w:r w:rsidRPr="00771DC9">
        <w:rPr>
          <w:rFonts w:ascii="Times New Roman" w:hAnsi="Times New Roman" w:cs="Times New Roman"/>
        </w:rPr>
        <w:t xml:space="preserve">Thomas A. Green and Joseph R. Svinth, </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        eds., Westport, CT: Praeger Publishing, 2003, 209-229.</w:t>
      </w:r>
    </w:p>
    <w:p w:rsidR="00771DC9" w:rsidRPr="00771DC9" w:rsidRDefault="00771DC9" w:rsidP="00771DC9">
      <w:pPr>
        <w:contextualSpacing/>
        <w:rPr>
          <w:rFonts w:ascii="Times New Roman" w:hAnsi="Times New Roman" w:cs="Times New Roman"/>
        </w:rPr>
      </w:pP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Peavy, Linda and Ursula Smith.  “Leav[ing] the White[s] . . . Far Behind Them’: The Girls from Fort </w:t>
      </w:r>
    </w:p>
    <w:p w:rsidR="00771DC9" w:rsidRPr="00771DC9" w:rsidRDefault="00771DC9" w:rsidP="00771DC9">
      <w:pPr>
        <w:contextualSpacing/>
        <w:rPr>
          <w:rFonts w:ascii="Times New Roman" w:hAnsi="Times New Roman" w:cs="Times New Roman"/>
          <w:i/>
        </w:rPr>
      </w:pPr>
      <w:r w:rsidRPr="00771DC9">
        <w:rPr>
          <w:rFonts w:ascii="Times New Roman" w:hAnsi="Times New Roman" w:cs="Times New Roman"/>
        </w:rPr>
        <w:t xml:space="preserve">        Shaw (Montana) Indian School, Basketball Champions of the 1904 World’s Fair.”  </w:t>
      </w:r>
      <w:r w:rsidRPr="00771DC9">
        <w:rPr>
          <w:rFonts w:ascii="Times New Roman" w:hAnsi="Times New Roman" w:cs="Times New Roman"/>
          <w:i/>
        </w:rPr>
        <w:t xml:space="preserve">The International </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i/>
        </w:rPr>
        <w:t xml:space="preserve">        Journal of the History of Sport </w:t>
      </w:r>
      <w:r w:rsidRPr="00771DC9">
        <w:rPr>
          <w:rFonts w:ascii="Times New Roman" w:hAnsi="Times New Roman" w:cs="Times New Roman"/>
        </w:rPr>
        <w:t xml:space="preserve">24, no. 6 (2007): 819-840. </w:t>
      </w:r>
    </w:p>
    <w:p w:rsidR="00771DC9" w:rsidRPr="00771DC9" w:rsidRDefault="00771DC9" w:rsidP="00771DC9">
      <w:pPr>
        <w:contextualSpacing/>
        <w:rPr>
          <w:rFonts w:ascii="Times New Roman" w:hAnsi="Times New Roman" w:cs="Times New Roman"/>
        </w:rPr>
      </w:pPr>
    </w:p>
    <w:p w:rsidR="00771DC9" w:rsidRPr="00771DC9" w:rsidRDefault="00771DC9" w:rsidP="00771DC9">
      <w:pPr>
        <w:contextualSpacing/>
        <w:rPr>
          <w:rFonts w:ascii="Times New Roman" w:hAnsi="Times New Roman" w:cs="Times New Roman"/>
          <w:i/>
        </w:rPr>
      </w:pPr>
      <w:r w:rsidRPr="00771DC9">
        <w:rPr>
          <w:rFonts w:ascii="Times New Roman" w:hAnsi="Times New Roman" w:cs="Times New Roman"/>
        </w:rPr>
        <w:t xml:space="preserve">Roberts, Randy. “Jack Dempsey: An American Hero in the 1920s” in </w:t>
      </w:r>
      <w:r w:rsidRPr="00771DC9">
        <w:rPr>
          <w:rFonts w:ascii="Times New Roman" w:hAnsi="Times New Roman" w:cs="Times New Roman"/>
          <w:i/>
        </w:rPr>
        <w:t xml:space="preserve">The Sporting Image: </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i/>
        </w:rPr>
        <w:t xml:space="preserve">        Readings in American Sport History,</w:t>
      </w:r>
      <w:r w:rsidRPr="00771DC9">
        <w:rPr>
          <w:rFonts w:ascii="Times New Roman" w:hAnsi="Times New Roman" w:cs="Times New Roman"/>
        </w:rPr>
        <w:t xml:space="preserve"> Paul Zingg, ed. Lanham, MD: University Press of </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        America, 1988, 267-285. </w:t>
      </w:r>
    </w:p>
    <w:p w:rsidR="00771DC9" w:rsidRPr="00771DC9" w:rsidRDefault="00771DC9" w:rsidP="00771DC9">
      <w:pPr>
        <w:contextualSpacing/>
        <w:rPr>
          <w:rFonts w:ascii="Times New Roman" w:hAnsi="Times New Roman" w:cs="Times New Roman"/>
        </w:rPr>
      </w:pP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Schultz, Jamie. “‘A Wager Concerning a Diplomatic Pig’: A Crooked Reading of the Floyd of </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         Rosedale Narrative.” </w:t>
      </w:r>
      <w:r w:rsidRPr="00771DC9">
        <w:rPr>
          <w:rFonts w:ascii="Times New Roman" w:hAnsi="Times New Roman" w:cs="Times New Roman"/>
          <w:i/>
        </w:rPr>
        <w:t xml:space="preserve">Journal of Sport History </w:t>
      </w:r>
      <w:r w:rsidRPr="00771DC9">
        <w:rPr>
          <w:rFonts w:ascii="Times New Roman" w:hAnsi="Times New Roman" w:cs="Times New Roman"/>
        </w:rPr>
        <w:t xml:space="preserve">32, no. 1 (2005): 1-21. </w:t>
      </w:r>
    </w:p>
    <w:p w:rsidR="00771DC9" w:rsidRPr="00771DC9" w:rsidRDefault="00771DC9" w:rsidP="00771DC9">
      <w:pPr>
        <w:contextualSpacing/>
        <w:rPr>
          <w:rFonts w:ascii="Times New Roman" w:hAnsi="Times New Roman" w:cs="Times New Roman"/>
        </w:rPr>
      </w:pPr>
    </w:p>
    <w:p w:rsidR="00771DC9" w:rsidRPr="00771DC9" w:rsidRDefault="00771DC9" w:rsidP="00771DC9">
      <w:pPr>
        <w:tabs>
          <w:tab w:val="left" w:pos="1305"/>
        </w:tabs>
        <w:contextualSpacing/>
        <w:rPr>
          <w:rFonts w:ascii="Times New Roman" w:hAnsi="Times New Roman" w:cs="Times New Roman"/>
        </w:rPr>
      </w:pPr>
      <w:r w:rsidRPr="00771DC9">
        <w:rPr>
          <w:rFonts w:ascii="Times New Roman" w:hAnsi="Times New Roman" w:cs="Times New Roman"/>
        </w:rPr>
        <w:tab/>
      </w:r>
    </w:p>
    <w:p w:rsidR="00771DC9" w:rsidRPr="00771DC9" w:rsidRDefault="00771DC9" w:rsidP="00771DC9">
      <w:pPr>
        <w:contextualSpacing/>
        <w:rPr>
          <w:rFonts w:ascii="Times New Roman" w:hAnsi="Times New Roman" w:cs="Times New Roman"/>
          <w:b/>
        </w:rPr>
      </w:pPr>
      <w:r w:rsidRPr="00771DC9">
        <w:rPr>
          <w:rFonts w:ascii="Times New Roman" w:hAnsi="Times New Roman" w:cs="Times New Roman"/>
          <w:b/>
        </w:rPr>
        <w:lastRenderedPageBreak/>
        <w:t>III. Course Objectives and Outcomes:</w:t>
      </w:r>
    </w:p>
    <w:p w:rsidR="00771DC9" w:rsidRPr="00771DC9" w:rsidRDefault="00771DC9" w:rsidP="00771DC9">
      <w:pPr>
        <w:numPr>
          <w:ilvl w:val="0"/>
          <w:numId w:val="1"/>
        </w:numPr>
        <w:spacing w:after="0" w:line="240" w:lineRule="auto"/>
        <w:contextualSpacing/>
        <w:rPr>
          <w:rFonts w:ascii="Times New Roman" w:hAnsi="Times New Roman" w:cs="Times New Roman"/>
          <w:b/>
        </w:rPr>
      </w:pPr>
      <w:r w:rsidRPr="00771DC9">
        <w:rPr>
          <w:rFonts w:ascii="Times New Roman" w:hAnsi="Times New Roman" w:cs="Times New Roman"/>
        </w:rPr>
        <w:t xml:space="preserve">Students will examine contemporary themes and issues in U.S. sport history. This will be measured and demonstrated through in-class quizzes and assignments based on that day’s reading and content. </w:t>
      </w:r>
    </w:p>
    <w:p w:rsidR="00771DC9" w:rsidRPr="00771DC9" w:rsidRDefault="00771DC9" w:rsidP="00771DC9">
      <w:pPr>
        <w:numPr>
          <w:ilvl w:val="0"/>
          <w:numId w:val="1"/>
        </w:numPr>
        <w:spacing w:after="0" w:line="240" w:lineRule="auto"/>
        <w:contextualSpacing/>
        <w:rPr>
          <w:rFonts w:ascii="Times New Roman" w:hAnsi="Times New Roman" w:cs="Times New Roman"/>
          <w:b/>
        </w:rPr>
      </w:pPr>
      <w:r w:rsidRPr="00771DC9">
        <w:rPr>
          <w:rFonts w:ascii="Times New Roman" w:hAnsi="Times New Roman" w:cs="Times New Roman"/>
        </w:rPr>
        <w:t xml:space="preserve">Students will recognize the validity of cultural/social history and how it helps explain US sport history.  This will be demonstrated and measured by students’ construction of a cultural history project specific to an aspect of US sport history. The project will be depend on cultural history artifacts such as images, video clips, recordings, and the written word.  </w:t>
      </w:r>
    </w:p>
    <w:p w:rsidR="00771DC9" w:rsidRPr="00771DC9" w:rsidRDefault="00771DC9" w:rsidP="00771DC9">
      <w:pPr>
        <w:numPr>
          <w:ilvl w:val="0"/>
          <w:numId w:val="1"/>
        </w:numPr>
        <w:spacing w:after="0" w:line="240" w:lineRule="auto"/>
        <w:contextualSpacing/>
        <w:rPr>
          <w:rFonts w:ascii="Times New Roman" w:hAnsi="Times New Roman" w:cs="Times New Roman"/>
          <w:b/>
        </w:rPr>
      </w:pPr>
      <w:r w:rsidRPr="00771DC9">
        <w:rPr>
          <w:rFonts w:ascii="Times New Roman" w:hAnsi="Times New Roman" w:cs="Times New Roman"/>
        </w:rPr>
        <w:t xml:space="preserve">Students will comprehend how modern sports influence society.  This will be demonstrated by the final paper, which requires students to articulate ways sport and society affect each other.  </w:t>
      </w:r>
    </w:p>
    <w:p w:rsidR="00771DC9" w:rsidRPr="00771DC9" w:rsidRDefault="00771DC9" w:rsidP="00771DC9">
      <w:pPr>
        <w:contextualSpacing/>
        <w:rPr>
          <w:rFonts w:ascii="Times New Roman" w:hAnsi="Times New Roman" w:cs="Times New Roman"/>
          <w:b/>
        </w:rPr>
      </w:pPr>
    </w:p>
    <w:p w:rsidR="00771DC9" w:rsidRPr="00771DC9" w:rsidRDefault="00771DC9" w:rsidP="00771DC9">
      <w:pPr>
        <w:contextualSpacing/>
        <w:rPr>
          <w:rFonts w:ascii="Times New Roman" w:hAnsi="Times New Roman" w:cs="Times New Roman"/>
          <w:b/>
        </w:rPr>
      </w:pPr>
      <w:r w:rsidRPr="00771DC9">
        <w:rPr>
          <w:rFonts w:ascii="Times New Roman" w:hAnsi="Times New Roman" w:cs="Times New Roman"/>
          <w:b/>
        </w:rPr>
        <w:t>IV. Course Requirements</w:t>
      </w:r>
    </w:p>
    <w:p w:rsidR="00771DC9" w:rsidRPr="00771DC9" w:rsidRDefault="00771DC9" w:rsidP="00771DC9">
      <w:pPr>
        <w:numPr>
          <w:ilvl w:val="0"/>
          <w:numId w:val="2"/>
        </w:numPr>
        <w:spacing w:after="0" w:line="240" w:lineRule="auto"/>
        <w:contextualSpacing/>
        <w:rPr>
          <w:rFonts w:ascii="Times New Roman" w:hAnsi="Times New Roman" w:cs="Times New Roman"/>
        </w:rPr>
      </w:pPr>
      <w:r w:rsidRPr="00771DC9">
        <w:rPr>
          <w:rFonts w:ascii="Times New Roman" w:hAnsi="Times New Roman" w:cs="Times New Roman"/>
          <w:u w:val="single"/>
        </w:rPr>
        <w:t>Reading and Discussion</w:t>
      </w:r>
      <w:r w:rsidRPr="00771DC9">
        <w:rPr>
          <w:rFonts w:ascii="Times New Roman" w:hAnsi="Times New Roman" w:cs="Times New Roman"/>
        </w:rPr>
        <w:t xml:space="preserve">: This course is primarily based on discussion of the assigned reading.  You should complete the reading (from the calendar below) BEFORE coming to class on the day it is assigned.  For most of the meetings there will be a short reading check quiz and/or an in class project.  Participation and reading responses will constitute 50% of your grade.   </w:t>
      </w:r>
    </w:p>
    <w:p w:rsidR="00771DC9" w:rsidRPr="00771DC9" w:rsidRDefault="00771DC9" w:rsidP="00771DC9">
      <w:pPr>
        <w:numPr>
          <w:ilvl w:val="0"/>
          <w:numId w:val="2"/>
        </w:numPr>
        <w:spacing w:after="0" w:line="240" w:lineRule="auto"/>
        <w:contextualSpacing/>
        <w:rPr>
          <w:rFonts w:ascii="Times New Roman" w:hAnsi="Times New Roman" w:cs="Times New Roman"/>
        </w:rPr>
      </w:pPr>
      <w:r w:rsidRPr="00771DC9">
        <w:rPr>
          <w:rFonts w:ascii="Times New Roman" w:hAnsi="Times New Roman" w:cs="Times New Roman"/>
          <w:u w:val="single"/>
        </w:rPr>
        <w:t>Document Leaders</w:t>
      </w:r>
      <w:r w:rsidRPr="00771DC9">
        <w:rPr>
          <w:rFonts w:ascii="Times New Roman" w:hAnsi="Times New Roman" w:cs="Times New Roman"/>
        </w:rPr>
        <w:t>:  Each student will lead the class as a “</w:t>
      </w:r>
      <w:r w:rsidRPr="00771DC9">
        <w:rPr>
          <w:rFonts w:ascii="Times New Roman" w:hAnsi="Times New Roman" w:cs="Times New Roman"/>
          <w:b/>
        </w:rPr>
        <w:t>document leader</w:t>
      </w:r>
      <w:r w:rsidRPr="00771DC9">
        <w:rPr>
          <w:rFonts w:ascii="Times New Roman" w:hAnsi="Times New Roman" w:cs="Times New Roman"/>
        </w:rPr>
        <w:t>.”  For this assignment you will present the class an overview of a document.  Next, you will augment the document with an outside historical artifact (poem, image, song, newspaper article, etc.) that lends further insight to the historical issue. You will also explain how this document deepens our understanding of sport and history.  Last, you will pose questions about the document to the class. Look to ask open ended questions that require insight and elaboration rather than yes/no questions.  The presentation should remain within a ten minute time frame.  For this assignment submit 1) a brief summary of the document, 2) how the artifact deepens our understanding of the discipline, 3) a copy of your artifact, 4) your list of questions.  The grade will come from these requirements and the generated discussion</w:t>
      </w:r>
      <w:r w:rsidR="00375854">
        <w:rPr>
          <w:rFonts w:ascii="Times New Roman" w:hAnsi="Times New Roman" w:cs="Times New Roman"/>
        </w:rPr>
        <w:t>.  The project will constitute 10</w:t>
      </w:r>
      <w:r w:rsidRPr="00771DC9">
        <w:rPr>
          <w:rFonts w:ascii="Times New Roman" w:hAnsi="Times New Roman" w:cs="Times New Roman"/>
        </w:rPr>
        <w:t xml:space="preserve">% of your grade. </w:t>
      </w:r>
    </w:p>
    <w:p w:rsidR="00771DC9" w:rsidRPr="00771DC9" w:rsidRDefault="00771DC9" w:rsidP="00771DC9">
      <w:pPr>
        <w:numPr>
          <w:ilvl w:val="0"/>
          <w:numId w:val="2"/>
        </w:numPr>
        <w:spacing w:after="0" w:line="240" w:lineRule="auto"/>
        <w:contextualSpacing/>
        <w:rPr>
          <w:rFonts w:ascii="Times New Roman" w:hAnsi="Times New Roman" w:cs="Times New Roman"/>
        </w:rPr>
      </w:pPr>
      <w:r w:rsidRPr="00771DC9">
        <w:rPr>
          <w:rFonts w:ascii="Times New Roman" w:hAnsi="Times New Roman" w:cs="Times New Roman"/>
          <w:u w:val="single"/>
        </w:rPr>
        <w:t>Papers</w:t>
      </w:r>
      <w:r w:rsidRPr="00771DC9">
        <w:rPr>
          <w:rFonts w:ascii="Times New Roman" w:hAnsi="Times New Roman" w:cs="Times New Roman"/>
        </w:rPr>
        <w:t xml:space="preserve">: Each student will complete three papers during the semester.  The first will require analysis of a journal article.  The second will be a pictorial essay.  The final paper will examine how a contemporary sport movie compares to the historical narrative of the event.  Each of these will be formal papers and must adhere to the rules laid out from Rampolla’s </w:t>
      </w:r>
      <w:r w:rsidRPr="00771DC9">
        <w:rPr>
          <w:rFonts w:ascii="Times New Roman" w:hAnsi="Times New Roman" w:cs="Times New Roman"/>
          <w:i/>
        </w:rPr>
        <w:t xml:space="preserve">Writing in History, </w:t>
      </w:r>
      <w:r w:rsidRPr="00771DC9">
        <w:rPr>
          <w:rFonts w:ascii="Times New Roman" w:hAnsi="Times New Roman" w:cs="Times New Roman"/>
        </w:rPr>
        <w:t xml:space="preserve">or the </w:t>
      </w:r>
      <w:r w:rsidRPr="00771DC9">
        <w:rPr>
          <w:rFonts w:ascii="Times New Roman" w:hAnsi="Times New Roman" w:cs="Times New Roman"/>
          <w:i/>
        </w:rPr>
        <w:t xml:space="preserve">Chicago Style. </w:t>
      </w:r>
      <w:r w:rsidRPr="00771DC9">
        <w:rPr>
          <w:rFonts w:ascii="Times New Roman" w:hAnsi="Times New Roman" w:cs="Times New Roman"/>
        </w:rPr>
        <w:t>Each paper will be wor</w:t>
      </w:r>
      <w:r w:rsidR="00375854">
        <w:rPr>
          <w:rFonts w:ascii="Times New Roman" w:hAnsi="Times New Roman" w:cs="Times New Roman"/>
        </w:rPr>
        <w:t>th 15% of your final grade or 40</w:t>
      </w:r>
      <w:r w:rsidRPr="00771DC9">
        <w:rPr>
          <w:rFonts w:ascii="Times New Roman" w:hAnsi="Times New Roman" w:cs="Times New Roman"/>
        </w:rPr>
        <w:t>%.</w:t>
      </w:r>
    </w:p>
    <w:p w:rsidR="00771DC9" w:rsidRPr="00771DC9" w:rsidRDefault="00771DC9" w:rsidP="00771DC9">
      <w:pPr>
        <w:contextualSpacing/>
        <w:rPr>
          <w:rFonts w:ascii="Times New Roman" w:hAnsi="Times New Roman" w:cs="Times New Roman"/>
          <w:b/>
        </w:rPr>
      </w:pPr>
    </w:p>
    <w:p w:rsidR="00771DC9" w:rsidRPr="00771DC9" w:rsidRDefault="00771DC9" w:rsidP="00771DC9">
      <w:pPr>
        <w:contextualSpacing/>
        <w:rPr>
          <w:rFonts w:ascii="Times New Roman" w:hAnsi="Times New Roman" w:cs="Times New Roman"/>
          <w:b/>
        </w:rPr>
      </w:pPr>
      <w:r w:rsidRPr="00771DC9">
        <w:rPr>
          <w:rFonts w:ascii="Times New Roman" w:hAnsi="Times New Roman" w:cs="Times New Roman"/>
          <w:b/>
        </w:rPr>
        <w:t>V. General Information and Policies</w:t>
      </w:r>
    </w:p>
    <w:p w:rsidR="00771DC9" w:rsidRPr="00771DC9" w:rsidRDefault="00771DC9" w:rsidP="00771DC9">
      <w:pPr>
        <w:numPr>
          <w:ilvl w:val="0"/>
          <w:numId w:val="3"/>
        </w:numPr>
        <w:spacing w:after="0" w:line="240" w:lineRule="auto"/>
        <w:contextualSpacing/>
        <w:rPr>
          <w:rFonts w:ascii="Times New Roman" w:hAnsi="Times New Roman" w:cs="Times New Roman"/>
        </w:rPr>
      </w:pPr>
      <w:r w:rsidRPr="00771DC9">
        <w:rPr>
          <w:rFonts w:ascii="Times New Roman" w:hAnsi="Times New Roman" w:cs="Times New Roman"/>
          <w:u w:val="single"/>
        </w:rPr>
        <w:t>Grades:</w:t>
      </w:r>
      <w:r w:rsidRPr="00771DC9">
        <w:rPr>
          <w:rFonts w:ascii="Times New Roman" w:hAnsi="Times New Roman" w:cs="Times New Roman"/>
        </w:rPr>
        <w:t xml:space="preserve">  The final grade is an evaluation of your overall performance.  Should the above measurements result in a numerical borderline grade, discussion and active participation will weigh in your favor.  Conversely, missing class, arriving late, or leaving early can negatively affect your grade.   </w:t>
      </w:r>
    </w:p>
    <w:p w:rsidR="00771DC9" w:rsidRPr="00771DC9" w:rsidRDefault="00771DC9" w:rsidP="00771DC9">
      <w:pPr>
        <w:numPr>
          <w:ilvl w:val="0"/>
          <w:numId w:val="3"/>
        </w:numPr>
        <w:spacing w:after="0" w:line="240" w:lineRule="auto"/>
        <w:contextualSpacing/>
        <w:rPr>
          <w:rFonts w:ascii="Times New Roman" w:hAnsi="Times New Roman" w:cs="Times New Roman"/>
        </w:rPr>
      </w:pPr>
      <w:r w:rsidRPr="00771DC9">
        <w:rPr>
          <w:rFonts w:ascii="Times New Roman" w:hAnsi="Times New Roman" w:cs="Times New Roman"/>
          <w:u w:val="single"/>
        </w:rPr>
        <w:t>Disability Services</w:t>
      </w:r>
      <w:r w:rsidRPr="00771DC9">
        <w:rPr>
          <w:rFonts w:ascii="Times New Roman" w:hAnsi="Times New Roman" w:cs="Times New Roman"/>
        </w:rPr>
        <w:t xml:space="preserve">: If you require disability-related accommodations or services, please inform the Coordinator of Disability Service in the Disability Service Office, 2001 Hedgecock.  Reasonable and effective accommodations will be provided if requests are made in a timely manner, with appropriate documentation, in accordance with federal, state, and University guidelines. </w:t>
      </w:r>
    </w:p>
    <w:p w:rsidR="00771DC9" w:rsidRPr="00771DC9" w:rsidRDefault="00771DC9" w:rsidP="00771DC9">
      <w:pPr>
        <w:numPr>
          <w:ilvl w:val="0"/>
          <w:numId w:val="3"/>
        </w:numPr>
        <w:spacing w:after="0" w:line="240" w:lineRule="auto"/>
        <w:contextualSpacing/>
        <w:rPr>
          <w:rFonts w:ascii="Times New Roman" w:hAnsi="Times New Roman" w:cs="Times New Roman"/>
          <w:u w:val="single"/>
        </w:rPr>
      </w:pPr>
      <w:r w:rsidRPr="00771DC9">
        <w:rPr>
          <w:rFonts w:ascii="Times New Roman" w:hAnsi="Times New Roman" w:cs="Times New Roman"/>
          <w:u w:val="single"/>
        </w:rPr>
        <w:t xml:space="preserve">Plagiarism: </w:t>
      </w:r>
      <w:r w:rsidRPr="00771DC9">
        <w:rPr>
          <w:rFonts w:ascii="Times New Roman" w:hAnsi="Times New Roman" w:cs="Times New Roman"/>
        </w:rPr>
        <w:t>The unacknowledged copying of others’ work is not tolerated in this classroom or the University.  I will report any infractions to the Department Head and Dean and it will result in a failing grade for the class.  For specific definition on plagiarism consult (</w:t>
      </w:r>
      <w:hyperlink r:id="rId8" w:history="1">
        <w:r w:rsidRPr="00771DC9">
          <w:rPr>
            <w:rStyle w:val="Hyperlink"/>
            <w:rFonts w:ascii="Times New Roman" w:hAnsi="Times New Roman" w:cs="Times New Roman"/>
          </w:rPr>
          <w:t>https://www.nmu.edu/writingcenter/plagiarism-1</w:t>
        </w:r>
      </w:hyperlink>
      <w:r w:rsidRPr="00771DC9">
        <w:rPr>
          <w:rFonts w:ascii="Times New Roman" w:hAnsi="Times New Roman" w:cs="Times New Roman"/>
        </w:rPr>
        <w:t xml:space="preserve"> ) or see me.</w:t>
      </w:r>
    </w:p>
    <w:p w:rsidR="00771DC9" w:rsidRPr="00771DC9" w:rsidRDefault="00771DC9" w:rsidP="00771DC9">
      <w:pPr>
        <w:numPr>
          <w:ilvl w:val="0"/>
          <w:numId w:val="3"/>
        </w:numPr>
        <w:spacing w:after="0" w:line="240" w:lineRule="auto"/>
        <w:contextualSpacing/>
        <w:rPr>
          <w:rFonts w:ascii="Times New Roman" w:hAnsi="Times New Roman" w:cs="Times New Roman"/>
          <w:u w:val="single"/>
        </w:rPr>
      </w:pPr>
      <w:r w:rsidRPr="00771DC9">
        <w:rPr>
          <w:rFonts w:ascii="Times New Roman" w:hAnsi="Times New Roman" w:cs="Times New Roman"/>
          <w:u w:val="single"/>
        </w:rPr>
        <w:t>Computer Usage</w:t>
      </w:r>
      <w:r w:rsidRPr="00771DC9">
        <w:rPr>
          <w:rFonts w:ascii="Times New Roman" w:hAnsi="Times New Roman" w:cs="Times New Roman"/>
        </w:rPr>
        <w:t xml:space="preserve">: Classroom laptop usage is restricted to academic purposes.  Emails, IMs, and other forms of outside communications infringe on the education experience and should be turned off during class time.  Additionally, you will be called upon to share researched images to the class, so keep your laptop updated and charged.  </w:t>
      </w:r>
    </w:p>
    <w:p w:rsidR="00771DC9" w:rsidRPr="00771DC9" w:rsidRDefault="00771DC9" w:rsidP="00771DC9">
      <w:pPr>
        <w:numPr>
          <w:ilvl w:val="0"/>
          <w:numId w:val="3"/>
        </w:numPr>
        <w:spacing w:after="0" w:line="240" w:lineRule="auto"/>
        <w:contextualSpacing/>
        <w:rPr>
          <w:rFonts w:ascii="Times New Roman" w:hAnsi="Times New Roman" w:cs="Times New Roman"/>
          <w:u w:val="single"/>
        </w:rPr>
      </w:pPr>
      <w:r w:rsidRPr="00771DC9">
        <w:rPr>
          <w:rFonts w:ascii="Times New Roman" w:hAnsi="Times New Roman" w:cs="Times New Roman"/>
          <w:u w:val="single"/>
        </w:rPr>
        <w:t xml:space="preserve">Cell Phones: </w:t>
      </w:r>
      <w:r w:rsidRPr="00771DC9">
        <w:rPr>
          <w:rFonts w:ascii="Times New Roman" w:hAnsi="Times New Roman" w:cs="Times New Roman"/>
        </w:rPr>
        <w:t xml:space="preserve">Please turn cell phones off during class time.  </w:t>
      </w:r>
    </w:p>
    <w:p w:rsidR="00771DC9" w:rsidRPr="00771DC9" w:rsidRDefault="00771DC9" w:rsidP="00771DC9">
      <w:pPr>
        <w:contextualSpacing/>
        <w:rPr>
          <w:rFonts w:ascii="Times New Roman" w:hAnsi="Times New Roman" w:cs="Times New Roman"/>
        </w:rPr>
      </w:pPr>
    </w:p>
    <w:p w:rsidR="00771DC9" w:rsidRPr="00771DC9" w:rsidRDefault="00771DC9" w:rsidP="00771DC9">
      <w:pPr>
        <w:contextualSpacing/>
        <w:jc w:val="center"/>
        <w:rPr>
          <w:rFonts w:ascii="Times New Roman" w:hAnsi="Times New Roman" w:cs="Times New Roman"/>
          <w:b/>
        </w:rPr>
      </w:pPr>
    </w:p>
    <w:p w:rsidR="00771DC9" w:rsidRPr="00771DC9" w:rsidRDefault="00771DC9" w:rsidP="00771DC9">
      <w:pPr>
        <w:contextualSpacing/>
        <w:jc w:val="center"/>
        <w:rPr>
          <w:rFonts w:ascii="Times New Roman" w:hAnsi="Times New Roman" w:cs="Times New Roman"/>
          <w:b/>
        </w:rPr>
      </w:pPr>
    </w:p>
    <w:p w:rsidR="00771DC9" w:rsidRPr="00771DC9" w:rsidRDefault="00771DC9" w:rsidP="00771DC9">
      <w:pPr>
        <w:contextualSpacing/>
        <w:jc w:val="center"/>
        <w:rPr>
          <w:rFonts w:ascii="Times New Roman" w:hAnsi="Times New Roman" w:cs="Times New Roman"/>
          <w:b/>
        </w:rPr>
      </w:pPr>
    </w:p>
    <w:p w:rsidR="00771DC9" w:rsidRPr="00771DC9" w:rsidRDefault="00771DC9" w:rsidP="00771DC9">
      <w:pPr>
        <w:contextualSpacing/>
        <w:jc w:val="center"/>
        <w:rPr>
          <w:rFonts w:ascii="Times New Roman" w:hAnsi="Times New Roman" w:cs="Times New Roman"/>
          <w:b/>
        </w:rPr>
      </w:pPr>
      <w:r w:rsidRPr="00771DC9">
        <w:rPr>
          <w:rFonts w:ascii="Times New Roman" w:hAnsi="Times New Roman" w:cs="Times New Roman"/>
          <w:b/>
        </w:rPr>
        <w:lastRenderedPageBreak/>
        <w:t xml:space="preserve">Course Calendar </w:t>
      </w:r>
    </w:p>
    <w:p w:rsidR="00771DC9" w:rsidRPr="00771DC9" w:rsidRDefault="00771DC9" w:rsidP="00771DC9">
      <w:pPr>
        <w:contextualSpacing/>
        <w:jc w:val="center"/>
        <w:rPr>
          <w:rFonts w:ascii="Times New Roman" w:hAnsi="Times New Roman" w:cs="Times New Roman"/>
        </w:rPr>
      </w:pPr>
    </w:p>
    <w:p w:rsidR="00771DC9" w:rsidRPr="00771DC9" w:rsidRDefault="00771DC9" w:rsidP="00771DC9">
      <w:pPr>
        <w:contextualSpacing/>
        <w:rPr>
          <w:rFonts w:ascii="Times New Roman" w:hAnsi="Times New Roman" w:cs="Times New Roman"/>
          <w:b/>
        </w:rPr>
      </w:pPr>
      <w:r w:rsidRPr="00771DC9">
        <w:rPr>
          <w:rFonts w:ascii="Times New Roman" w:hAnsi="Times New Roman" w:cs="Times New Roman"/>
          <w:b/>
        </w:rPr>
        <w:t>What is Sport History/Modern Sport Defined</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1-15 Course introduction and definitions</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1-17 Guttmann, Chapter II, pp. 15-55 </w:t>
      </w:r>
      <w:r w:rsidRPr="00771DC9">
        <w:rPr>
          <w:rFonts w:ascii="Times New Roman" w:hAnsi="Times New Roman" w:cs="Times New Roman"/>
          <w:b/>
        </w:rPr>
        <w:t xml:space="preserve">EDUCAT (reading divided into groups) </w:t>
      </w:r>
    </w:p>
    <w:p w:rsidR="00771DC9" w:rsidRPr="00771DC9" w:rsidRDefault="00771DC9" w:rsidP="00771DC9">
      <w:pPr>
        <w:contextualSpacing/>
        <w:rPr>
          <w:rFonts w:ascii="Times New Roman" w:hAnsi="Times New Roman" w:cs="Times New Roman"/>
        </w:rPr>
      </w:pPr>
    </w:p>
    <w:p w:rsidR="00771DC9" w:rsidRPr="00771DC9" w:rsidRDefault="00771DC9" w:rsidP="00771DC9">
      <w:pPr>
        <w:contextualSpacing/>
        <w:rPr>
          <w:rFonts w:ascii="Times New Roman" w:hAnsi="Times New Roman" w:cs="Times New Roman"/>
          <w:b/>
        </w:rPr>
      </w:pPr>
      <w:r w:rsidRPr="00771DC9">
        <w:rPr>
          <w:rFonts w:ascii="Times New Roman" w:hAnsi="Times New Roman" w:cs="Times New Roman"/>
          <w:b/>
        </w:rPr>
        <w:t xml:space="preserve">Transplanted and Colonial Sport </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1-22 Gorn, et al, pp. 3-46</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1- 24 </w:t>
      </w:r>
      <w:r w:rsidRPr="00771DC9">
        <w:rPr>
          <w:rFonts w:ascii="Times New Roman" w:hAnsi="Times New Roman" w:cs="Times New Roman"/>
          <w:i/>
        </w:rPr>
        <w:t xml:space="preserve">Major Problems </w:t>
      </w:r>
      <w:r w:rsidRPr="00771DC9">
        <w:rPr>
          <w:rFonts w:ascii="Times New Roman" w:hAnsi="Times New Roman" w:cs="Times New Roman"/>
        </w:rPr>
        <w:t xml:space="preserve">Chapter 1 “Sporting Life in the Taverns,” pp 43-49 and Chapter 2, “The Social Significance of Gouging in the Southern Back Country” pp. 64-72.     </w:t>
      </w:r>
    </w:p>
    <w:p w:rsidR="00771DC9" w:rsidRPr="00771DC9" w:rsidRDefault="00771DC9" w:rsidP="00771DC9">
      <w:pPr>
        <w:contextualSpacing/>
        <w:rPr>
          <w:rFonts w:ascii="Times New Roman" w:hAnsi="Times New Roman" w:cs="Times New Roman"/>
          <w:b/>
        </w:rPr>
      </w:pPr>
    </w:p>
    <w:p w:rsidR="00771DC9" w:rsidRPr="00771DC9" w:rsidRDefault="00771DC9" w:rsidP="00771DC9">
      <w:pPr>
        <w:contextualSpacing/>
        <w:rPr>
          <w:rFonts w:ascii="Times New Roman" w:hAnsi="Times New Roman" w:cs="Times New Roman"/>
          <w:b/>
        </w:rPr>
      </w:pPr>
      <w:r w:rsidRPr="00771DC9">
        <w:rPr>
          <w:rFonts w:ascii="Times New Roman" w:hAnsi="Times New Roman" w:cs="Times New Roman"/>
          <w:b/>
        </w:rPr>
        <w:t>Antebellum Sport</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1-29 Gorn, et al, pp. 47-81; </w:t>
      </w:r>
      <w:r w:rsidRPr="00771DC9">
        <w:rPr>
          <w:rFonts w:ascii="Times New Roman" w:hAnsi="Times New Roman" w:cs="Times New Roman"/>
          <w:i/>
        </w:rPr>
        <w:t>Major Problems</w:t>
      </w:r>
      <w:r w:rsidRPr="00771DC9">
        <w:rPr>
          <w:rFonts w:ascii="Times New Roman" w:hAnsi="Times New Roman" w:cs="Times New Roman"/>
        </w:rPr>
        <w:t xml:space="preserve">, chapter three docs 1-6, (one student will present an  </w:t>
      </w:r>
    </w:p>
    <w:p w:rsidR="00771DC9" w:rsidRPr="00771DC9" w:rsidRDefault="00771DC9" w:rsidP="00771DC9">
      <w:pPr>
        <w:contextualSpacing/>
        <w:rPr>
          <w:rFonts w:ascii="Times New Roman" w:hAnsi="Times New Roman" w:cs="Times New Roman"/>
          <w:i/>
        </w:rPr>
      </w:pPr>
      <w:r w:rsidRPr="00771DC9">
        <w:rPr>
          <w:rFonts w:ascii="Times New Roman" w:hAnsi="Times New Roman" w:cs="Times New Roman"/>
        </w:rPr>
        <w:t xml:space="preserve">        overview of a document)</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1-31 Gorn, et al, pp. 81-97;</w:t>
      </w:r>
      <w:r w:rsidRPr="00771DC9">
        <w:rPr>
          <w:rFonts w:ascii="Times New Roman" w:hAnsi="Times New Roman" w:cs="Times New Roman"/>
          <w:i/>
        </w:rPr>
        <w:t xml:space="preserve"> Major Problems</w:t>
      </w:r>
      <w:r w:rsidRPr="00771DC9">
        <w:rPr>
          <w:rFonts w:ascii="Times New Roman" w:hAnsi="Times New Roman" w:cs="Times New Roman"/>
        </w:rPr>
        <w:t xml:space="preserve">, chapter four docs 1-5, (two students will present an    </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         overviews of a document.) </w:t>
      </w:r>
    </w:p>
    <w:p w:rsidR="00771DC9" w:rsidRPr="00771DC9" w:rsidRDefault="00771DC9" w:rsidP="00771DC9">
      <w:pPr>
        <w:contextualSpacing/>
        <w:rPr>
          <w:rFonts w:ascii="Times New Roman" w:hAnsi="Times New Roman" w:cs="Times New Roman"/>
        </w:rPr>
      </w:pPr>
    </w:p>
    <w:p w:rsidR="00771DC9" w:rsidRPr="00771DC9" w:rsidRDefault="00771DC9" w:rsidP="00771DC9">
      <w:pPr>
        <w:contextualSpacing/>
        <w:rPr>
          <w:rFonts w:ascii="Times New Roman" w:hAnsi="Times New Roman" w:cs="Times New Roman"/>
          <w:b/>
        </w:rPr>
      </w:pPr>
      <w:r w:rsidRPr="00771DC9">
        <w:rPr>
          <w:rFonts w:ascii="Times New Roman" w:hAnsi="Times New Roman" w:cs="Times New Roman"/>
          <w:b/>
        </w:rPr>
        <w:t xml:space="preserve">Gilded Sport and the National Pastime  </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2-5 Gorn, et al, pp. 98-129; </w:t>
      </w:r>
      <w:r w:rsidRPr="00771DC9">
        <w:rPr>
          <w:rFonts w:ascii="Times New Roman" w:hAnsi="Times New Roman" w:cs="Times New Roman"/>
          <w:i/>
        </w:rPr>
        <w:t>Major Problems</w:t>
      </w:r>
      <w:r w:rsidRPr="00771DC9">
        <w:rPr>
          <w:rFonts w:ascii="Times New Roman" w:hAnsi="Times New Roman" w:cs="Times New Roman"/>
          <w:i/>
          <w:color w:val="FF0000"/>
        </w:rPr>
        <w:t>,</w:t>
      </w:r>
      <w:r w:rsidRPr="00771DC9">
        <w:rPr>
          <w:rFonts w:ascii="Times New Roman" w:hAnsi="Times New Roman" w:cs="Times New Roman"/>
          <w:color w:val="FF0000"/>
        </w:rPr>
        <w:t xml:space="preserve"> </w:t>
      </w:r>
      <w:r w:rsidRPr="00771DC9">
        <w:rPr>
          <w:rFonts w:ascii="Times New Roman" w:hAnsi="Times New Roman" w:cs="Times New Roman"/>
        </w:rPr>
        <w:t xml:space="preserve">chapter 7 doc 3, (one student will present an overview of the  </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       document).</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2-7 Guttmann, pp. 91-116 Chapter IV </w:t>
      </w:r>
      <w:r w:rsidRPr="00771DC9">
        <w:rPr>
          <w:rFonts w:ascii="Times New Roman" w:hAnsi="Times New Roman" w:cs="Times New Roman"/>
          <w:b/>
        </w:rPr>
        <w:t>EDUCAT</w:t>
      </w:r>
      <w:r w:rsidRPr="00771DC9">
        <w:rPr>
          <w:rFonts w:ascii="Times New Roman" w:hAnsi="Times New Roman" w:cs="Times New Roman"/>
        </w:rPr>
        <w:t>;</w:t>
      </w:r>
      <w:r w:rsidRPr="00771DC9">
        <w:rPr>
          <w:rFonts w:ascii="Times New Roman" w:hAnsi="Times New Roman" w:cs="Times New Roman"/>
          <w:i/>
        </w:rPr>
        <w:t xml:space="preserve"> Major Problems, </w:t>
      </w:r>
      <w:r w:rsidRPr="00771DC9">
        <w:rPr>
          <w:rFonts w:ascii="Times New Roman" w:hAnsi="Times New Roman" w:cs="Times New Roman"/>
        </w:rPr>
        <w:t xml:space="preserve">Chapter 8 documents 1, 2, 4, (two     </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       students will present overviews of the documents) and “the Making of the National League” pp.</w:t>
      </w:r>
      <w:r w:rsidRPr="00771DC9">
        <w:rPr>
          <w:rFonts w:ascii="Times New Roman" w:hAnsi="Times New Roman" w:cs="Times New Roman"/>
          <w:i/>
        </w:rPr>
        <w:t xml:space="preserve"> </w:t>
      </w:r>
      <w:r w:rsidRPr="00771DC9">
        <w:rPr>
          <w:rFonts w:ascii="Times New Roman" w:hAnsi="Times New Roman" w:cs="Times New Roman"/>
        </w:rPr>
        <w:t xml:space="preserve">217-   </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       225. </w:t>
      </w:r>
    </w:p>
    <w:p w:rsidR="00771DC9" w:rsidRPr="00771DC9" w:rsidRDefault="00771DC9" w:rsidP="00771DC9">
      <w:pPr>
        <w:contextualSpacing/>
        <w:rPr>
          <w:rFonts w:ascii="Times New Roman" w:hAnsi="Times New Roman" w:cs="Times New Roman"/>
          <w:i/>
        </w:rPr>
      </w:pPr>
      <w:r w:rsidRPr="00771DC9">
        <w:rPr>
          <w:rFonts w:ascii="Times New Roman" w:hAnsi="Times New Roman" w:cs="Times New Roman"/>
          <w:i/>
        </w:rPr>
        <w:t xml:space="preserve"> </w:t>
      </w:r>
    </w:p>
    <w:p w:rsidR="00771DC9" w:rsidRPr="00771DC9" w:rsidRDefault="00771DC9" w:rsidP="00771DC9">
      <w:pPr>
        <w:contextualSpacing/>
        <w:rPr>
          <w:rFonts w:ascii="Times New Roman" w:hAnsi="Times New Roman" w:cs="Times New Roman"/>
          <w:b/>
          <w:color w:val="FF0000"/>
        </w:rPr>
      </w:pPr>
      <w:r w:rsidRPr="00771DC9">
        <w:rPr>
          <w:rFonts w:ascii="Times New Roman" w:hAnsi="Times New Roman" w:cs="Times New Roman"/>
          <w:b/>
        </w:rPr>
        <w:t xml:space="preserve">Athletic Clubs and Erecting the Gridiron </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2-12 Gorn et al, pp. 129-149 </w:t>
      </w:r>
      <w:r w:rsidRPr="00771DC9">
        <w:rPr>
          <w:rFonts w:ascii="Times New Roman" w:hAnsi="Times New Roman" w:cs="Times New Roman"/>
          <w:i/>
        </w:rPr>
        <w:t xml:space="preserve">Major Problems, </w:t>
      </w:r>
      <w:r w:rsidRPr="00771DC9">
        <w:rPr>
          <w:rFonts w:ascii="Times New Roman" w:hAnsi="Times New Roman" w:cs="Times New Roman"/>
        </w:rPr>
        <w:t xml:space="preserve">chapter 4 doc 6 and chapter 7 doc 4  (one  </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         student will present an overview of a document).</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2-14 Gorn, et al</w:t>
      </w:r>
      <w:r w:rsidRPr="00771DC9">
        <w:rPr>
          <w:rFonts w:ascii="Times New Roman" w:hAnsi="Times New Roman" w:cs="Times New Roman"/>
          <w:i/>
        </w:rPr>
        <w:t>.,</w:t>
      </w:r>
      <w:r w:rsidRPr="00771DC9">
        <w:rPr>
          <w:rFonts w:ascii="Times New Roman" w:hAnsi="Times New Roman" w:cs="Times New Roman"/>
        </w:rPr>
        <w:t xml:space="preserve"> 153-169, and</w:t>
      </w:r>
      <w:r w:rsidRPr="00771DC9">
        <w:rPr>
          <w:rFonts w:ascii="Times New Roman" w:hAnsi="Times New Roman" w:cs="Times New Roman"/>
          <w:i/>
        </w:rPr>
        <w:t xml:space="preserve"> Major Problems, </w:t>
      </w:r>
      <w:r w:rsidRPr="00771DC9">
        <w:rPr>
          <w:rFonts w:ascii="Times New Roman" w:hAnsi="Times New Roman" w:cs="Times New Roman"/>
        </w:rPr>
        <w:t xml:space="preserve">“The Rise of the Spectator, the Coach, </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         and the Player at the University of Chicago,” pp. 129-138.</w:t>
      </w:r>
    </w:p>
    <w:p w:rsidR="00771DC9" w:rsidRPr="00771DC9" w:rsidRDefault="00771DC9" w:rsidP="00771DC9">
      <w:pPr>
        <w:contextualSpacing/>
        <w:rPr>
          <w:rFonts w:ascii="Times New Roman" w:hAnsi="Times New Roman" w:cs="Times New Roman"/>
        </w:rPr>
      </w:pP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b/>
        </w:rPr>
        <w:t>Progressives, Basketball, and Gendered Sport</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2-19 Gorn, et al, pp. 169-182; Peavy and Smith “Leaving the Whites Far Behind Them,” pp. 819-</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         840. </w:t>
      </w:r>
      <w:r w:rsidRPr="00771DC9">
        <w:rPr>
          <w:rFonts w:ascii="Times New Roman" w:hAnsi="Times New Roman" w:cs="Times New Roman"/>
          <w:b/>
        </w:rPr>
        <w:t>EDUCAT</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2-21 Gorn, et al, pp. 197-209, </w:t>
      </w:r>
      <w:r w:rsidRPr="00771DC9">
        <w:rPr>
          <w:rFonts w:ascii="Times New Roman" w:hAnsi="Times New Roman" w:cs="Times New Roman"/>
          <w:i/>
        </w:rPr>
        <w:t xml:space="preserve">Major Problems, </w:t>
      </w:r>
      <w:r w:rsidRPr="00771DC9">
        <w:rPr>
          <w:rFonts w:ascii="Times New Roman" w:hAnsi="Times New Roman" w:cs="Times New Roman"/>
        </w:rPr>
        <w:t>Chapter 9 docs 3, 4, 5, 6, 7 pp.</w:t>
      </w:r>
      <w:r w:rsidRPr="00771DC9">
        <w:rPr>
          <w:rFonts w:ascii="Times New Roman" w:hAnsi="Times New Roman" w:cs="Times New Roman"/>
          <w:i/>
        </w:rPr>
        <w:t xml:space="preserve"> </w:t>
      </w:r>
      <w:r w:rsidRPr="00771DC9">
        <w:rPr>
          <w:rFonts w:ascii="Times New Roman" w:hAnsi="Times New Roman" w:cs="Times New Roman"/>
        </w:rPr>
        <w:t xml:space="preserve">245-258 (two students will </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         present an overview of a document).</w:t>
      </w:r>
    </w:p>
    <w:p w:rsidR="00771DC9" w:rsidRPr="00771DC9" w:rsidRDefault="00771DC9" w:rsidP="00771DC9">
      <w:pPr>
        <w:contextualSpacing/>
        <w:rPr>
          <w:rFonts w:ascii="Times New Roman" w:hAnsi="Times New Roman" w:cs="Times New Roman"/>
        </w:rPr>
      </w:pPr>
    </w:p>
    <w:p w:rsidR="00771DC9" w:rsidRPr="00771DC9" w:rsidRDefault="00771DC9" w:rsidP="00771DC9">
      <w:pPr>
        <w:contextualSpacing/>
        <w:rPr>
          <w:rFonts w:ascii="Times New Roman" w:hAnsi="Times New Roman" w:cs="Times New Roman"/>
          <w:b/>
        </w:rPr>
      </w:pPr>
      <w:r w:rsidRPr="00771DC9">
        <w:rPr>
          <w:rFonts w:ascii="Times New Roman" w:hAnsi="Times New Roman" w:cs="Times New Roman"/>
          <w:b/>
        </w:rPr>
        <w:t>When Sports were Golden</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2-26 Gorn et al, pp. 188-197, “Jack Dempsey an American Hero in the 1920s” </w:t>
      </w:r>
      <w:r w:rsidRPr="00771DC9">
        <w:rPr>
          <w:rFonts w:ascii="Times New Roman" w:hAnsi="Times New Roman" w:cs="Times New Roman"/>
          <w:b/>
        </w:rPr>
        <w:t xml:space="preserve">EDUCAT.  </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2-28 </w:t>
      </w:r>
      <w:r w:rsidRPr="00771DC9">
        <w:rPr>
          <w:rFonts w:ascii="Times New Roman" w:hAnsi="Times New Roman" w:cs="Times New Roman"/>
          <w:i/>
        </w:rPr>
        <w:t xml:space="preserve">Major Problems, </w:t>
      </w:r>
      <w:r w:rsidRPr="00771DC9">
        <w:rPr>
          <w:rFonts w:ascii="Times New Roman" w:hAnsi="Times New Roman" w:cs="Times New Roman"/>
        </w:rPr>
        <w:t>Chapter 11, docs 1-5 (two students present) and</w:t>
      </w:r>
      <w:r w:rsidRPr="00771DC9">
        <w:rPr>
          <w:rFonts w:ascii="Times New Roman" w:hAnsi="Times New Roman" w:cs="Times New Roman"/>
          <w:i/>
        </w:rPr>
        <w:t xml:space="preserve"> </w:t>
      </w:r>
      <w:r w:rsidRPr="00771DC9">
        <w:rPr>
          <w:rFonts w:ascii="Times New Roman" w:hAnsi="Times New Roman" w:cs="Times New Roman"/>
        </w:rPr>
        <w:t xml:space="preserve">“Red Grange and American </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        Sport Heroes of the 1920s” pp. 322-326.  Research paper one </w:t>
      </w:r>
    </w:p>
    <w:p w:rsidR="00771DC9" w:rsidRPr="00771DC9" w:rsidRDefault="00771DC9" w:rsidP="00771DC9">
      <w:pPr>
        <w:contextualSpacing/>
        <w:rPr>
          <w:rFonts w:ascii="Times New Roman" w:hAnsi="Times New Roman" w:cs="Times New Roman"/>
        </w:rPr>
      </w:pPr>
    </w:p>
    <w:p w:rsidR="00771DC9" w:rsidRPr="00771DC9" w:rsidRDefault="00771DC9" w:rsidP="00771DC9">
      <w:pPr>
        <w:contextualSpacing/>
        <w:rPr>
          <w:rFonts w:ascii="Times New Roman" w:hAnsi="Times New Roman" w:cs="Times New Roman"/>
          <w:b/>
        </w:rPr>
      </w:pPr>
      <w:r w:rsidRPr="00771DC9">
        <w:rPr>
          <w:rFonts w:ascii="Times New Roman" w:hAnsi="Times New Roman" w:cs="Times New Roman"/>
          <w:b/>
        </w:rPr>
        <w:t xml:space="preserve">Winter Break </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3-5 No Class </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3-7 No Class</w:t>
      </w:r>
    </w:p>
    <w:p w:rsidR="00771DC9" w:rsidRPr="00771DC9" w:rsidRDefault="00771DC9" w:rsidP="00771DC9">
      <w:pPr>
        <w:contextualSpacing/>
        <w:rPr>
          <w:rFonts w:ascii="Times New Roman" w:hAnsi="Times New Roman" w:cs="Times New Roman"/>
        </w:rPr>
      </w:pPr>
    </w:p>
    <w:p w:rsidR="00771DC9" w:rsidRPr="00771DC9" w:rsidRDefault="00771DC9" w:rsidP="00771DC9">
      <w:pPr>
        <w:contextualSpacing/>
        <w:rPr>
          <w:rFonts w:ascii="Times New Roman" w:hAnsi="Times New Roman" w:cs="Times New Roman"/>
        </w:rPr>
      </w:pPr>
    </w:p>
    <w:p w:rsidR="00771DC9" w:rsidRPr="00771DC9" w:rsidRDefault="00771DC9" w:rsidP="00771DC9">
      <w:pPr>
        <w:contextualSpacing/>
        <w:rPr>
          <w:rFonts w:ascii="Times New Roman" w:hAnsi="Times New Roman" w:cs="Times New Roman"/>
        </w:rPr>
      </w:pPr>
    </w:p>
    <w:p w:rsidR="00771DC9" w:rsidRPr="00771DC9" w:rsidRDefault="00771DC9" w:rsidP="00771DC9">
      <w:pPr>
        <w:contextualSpacing/>
        <w:rPr>
          <w:rFonts w:ascii="Times New Roman" w:hAnsi="Times New Roman" w:cs="Times New Roman"/>
          <w:b/>
        </w:rPr>
      </w:pPr>
      <w:r w:rsidRPr="00771DC9">
        <w:rPr>
          <w:rFonts w:ascii="Times New Roman" w:hAnsi="Times New Roman" w:cs="Times New Roman"/>
          <w:b/>
        </w:rPr>
        <w:lastRenderedPageBreak/>
        <w:t>Red and Non Red Olympics/ Sport in the Depression</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3-12 Muscular Marxism at the Chicago Counter Olympics” </w:t>
      </w:r>
      <w:r w:rsidRPr="00771DC9">
        <w:rPr>
          <w:rFonts w:ascii="Times New Roman" w:hAnsi="Times New Roman" w:cs="Times New Roman"/>
          <w:b/>
        </w:rPr>
        <w:t>EDUCAT (Paper One due)</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3-14 </w:t>
      </w:r>
      <w:r w:rsidRPr="00771DC9">
        <w:rPr>
          <w:rFonts w:ascii="Times New Roman" w:hAnsi="Times New Roman" w:cs="Times New Roman"/>
          <w:i/>
        </w:rPr>
        <w:t xml:space="preserve">Major Problems, </w:t>
      </w:r>
      <w:r w:rsidRPr="00771DC9">
        <w:rPr>
          <w:rFonts w:ascii="Times New Roman" w:hAnsi="Times New Roman" w:cs="Times New Roman"/>
        </w:rPr>
        <w:t xml:space="preserve">“Sport in an Italian American Community,” pp.296-305. And Schultz, “‘A Wager     </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        Concerning a Diplomatic Pig’: A Crooked Reading of the Floyd of Rosedale Narrative.” 1-21  </w:t>
      </w:r>
    </w:p>
    <w:p w:rsidR="00771DC9" w:rsidRPr="00771DC9" w:rsidRDefault="00771DC9" w:rsidP="00771DC9">
      <w:pPr>
        <w:contextualSpacing/>
        <w:rPr>
          <w:rFonts w:ascii="Times New Roman" w:hAnsi="Times New Roman" w:cs="Times New Roman"/>
          <w:b/>
        </w:rPr>
      </w:pPr>
      <w:r w:rsidRPr="00771DC9">
        <w:rPr>
          <w:rFonts w:ascii="Times New Roman" w:hAnsi="Times New Roman" w:cs="Times New Roman"/>
        </w:rPr>
        <w:t xml:space="preserve">        </w:t>
      </w:r>
      <w:r w:rsidRPr="00771DC9">
        <w:rPr>
          <w:rFonts w:ascii="Times New Roman" w:hAnsi="Times New Roman" w:cs="Times New Roman"/>
          <w:b/>
        </w:rPr>
        <w:t xml:space="preserve">EDUCAT </w:t>
      </w:r>
    </w:p>
    <w:p w:rsidR="00771DC9" w:rsidRPr="00771DC9" w:rsidRDefault="00771DC9" w:rsidP="00771DC9">
      <w:pPr>
        <w:contextualSpacing/>
        <w:rPr>
          <w:rFonts w:ascii="Times New Roman" w:hAnsi="Times New Roman" w:cs="Times New Roman"/>
          <w:b/>
        </w:rPr>
      </w:pPr>
    </w:p>
    <w:p w:rsidR="00771DC9" w:rsidRPr="00771DC9" w:rsidRDefault="00771DC9" w:rsidP="00771DC9">
      <w:pPr>
        <w:contextualSpacing/>
        <w:rPr>
          <w:rFonts w:ascii="Times New Roman" w:hAnsi="Times New Roman" w:cs="Times New Roman"/>
          <w:b/>
        </w:rPr>
      </w:pPr>
      <w:r w:rsidRPr="00771DC9">
        <w:rPr>
          <w:rFonts w:ascii="Times New Roman" w:hAnsi="Times New Roman" w:cs="Times New Roman"/>
          <w:b/>
        </w:rPr>
        <w:t xml:space="preserve">Sport, War, and Prejudice </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3-19 Jay pp. 9-44.</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3-21 </w:t>
      </w:r>
      <w:r w:rsidRPr="00771DC9">
        <w:rPr>
          <w:rFonts w:ascii="Times New Roman" w:hAnsi="Times New Roman" w:cs="Times New Roman"/>
          <w:i/>
        </w:rPr>
        <w:t>Major Problems</w:t>
      </w:r>
      <w:r w:rsidRPr="00771DC9">
        <w:rPr>
          <w:rFonts w:ascii="Times New Roman" w:hAnsi="Times New Roman" w:cs="Times New Roman"/>
        </w:rPr>
        <w:t xml:space="preserve">, Chapter 13 docs 1 and 2 and “A Lone Negro in the Game: Jackie Robinson’s </w:t>
      </w:r>
    </w:p>
    <w:p w:rsidR="00771DC9" w:rsidRPr="00771DC9" w:rsidRDefault="00771DC9" w:rsidP="00771DC9">
      <w:pPr>
        <w:contextualSpacing/>
        <w:rPr>
          <w:rFonts w:ascii="Times New Roman" w:hAnsi="Times New Roman" w:cs="Times New Roman"/>
          <w:b/>
        </w:rPr>
      </w:pPr>
      <w:r w:rsidRPr="00771DC9">
        <w:rPr>
          <w:rFonts w:ascii="Times New Roman" w:hAnsi="Times New Roman" w:cs="Times New Roman"/>
        </w:rPr>
        <w:t xml:space="preserve">        Rookie Season,”</w:t>
      </w:r>
      <w:r w:rsidRPr="00771DC9">
        <w:rPr>
          <w:rFonts w:ascii="Times New Roman" w:hAnsi="Times New Roman" w:cs="Times New Roman"/>
          <w:i/>
        </w:rPr>
        <w:t xml:space="preserve"> </w:t>
      </w:r>
      <w:r w:rsidRPr="00771DC9">
        <w:rPr>
          <w:rFonts w:ascii="Times New Roman" w:hAnsi="Times New Roman" w:cs="Times New Roman"/>
        </w:rPr>
        <w:t xml:space="preserve">pp. 388-395.  </w:t>
      </w:r>
    </w:p>
    <w:p w:rsidR="00771DC9" w:rsidRPr="00771DC9" w:rsidRDefault="00771DC9" w:rsidP="00771DC9">
      <w:pPr>
        <w:contextualSpacing/>
        <w:rPr>
          <w:rFonts w:ascii="Times New Roman" w:hAnsi="Times New Roman" w:cs="Times New Roman"/>
          <w:b/>
        </w:rPr>
      </w:pPr>
      <w:r w:rsidRPr="00771DC9">
        <w:rPr>
          <w:rFonts w:ascii="Times New Roman" w:hAnsi="Times New Roman" w:cs="Times New Roman"/>
        </w:rPr>
        <w:t xml:space="preserve"> </w:t>
      </w:r>
    </w:p>
    <w:p w:rsidR="00771DC9" w:rsidRPr="00771DC9" w:rsidRDefault="00771DC9" w:rsidP="00771DC9">
      <w:pPr>
        <w:contextualSpacing/>
        <w:rPr>
          <w:rFonts w:ascii="Times New Roman" w:hAnsi="Times New Roman" w:cs="Times New Roman"/>
          <w:b/>
        </w:rPr>
      </w:pPr>
      <w:r w:rsidRPr="00771DC9">
        <w:rPr>
          <w:rFonts w:ascii="Times New Roman" w:hAnsi="Times New Roman" w:cs="Times New Roman"/>
          <w:b/>
        </w:rPr>
        <w:t>Cold War Sport</w:t>
      </w:r>
    </w:p>
    <w:p w:rsidR="00771DC9" w:rsidRPr="00771DC9" w:rsidRDefault="00771DC9" w:rsidP="00771DC9">
      <w:pPr>
        <w:tabs>
          <w:tab w:val="left" w:pos="2250"/>
        </w:tabs>
        <w:contextualSpacing/>
        <w:rPr>
          <w:rFonts w:ascii="Times New Roman" w:hAnsi="Times New Roman" w:cs="Times New Roman"/>
        </w:rPr>
      </w:pPr>
      <w:r w:rsidRPr="00771DC9">
        <w:rPr>
          <w:rFonts w:ascii="Times New Roman" w:hAnsi="Times New Roman" w:cs="Times New Roman"/>
        </w:rPr>
        <w:t>3-26 Jay, pp. 45-78.</w:t>
      </w:r>
    </w:p>
    <w:p w:rsidR="00771DC9" w:rsidRPr="00771DC9" w:rsidRDefault="00771DC9" w:rsidP="00771DC9">
      <w:pPr>
        <w:tabs>
          <w:tab w:val="left" w:pos="2250"/>
        </w:tabs>
        <w:contextualSpacing/>
        <w:rPr>
          <w:rFonts w:ascii="Times New Roman" w:hAnsi="Times New Roman" w:cs="Times New Roman"/>
        </w:rPr>
      </w:pPr>
      <w:r w:rsidRPr="00771DC9">
        <w:rPr>
          <w:rFonts w:ascii="Times New Roman" w:hAnsi="Times New Roman" w:cs="Times New Roman"/>
        </w:rPr>
        <w:t xml:space="preserve">3-28 </w:t>
      </w:r>
      <w:r w:rsidRPr="00771DC9">
        <w:rPr>
          <w:rFonts w:ascii="Times New Roman" w:hAnsi="Times New Roman" w:cs="Times New Roman"/>
          <w:i/>
        </w:rPr>
        <w:t xml:space="preserve">Major Problems, </w:t>
      </w:r>
      <w:r w:rsidRPr="00771DC9">
        <w:rPr>
          <w:rFonts w:ascii="Times New Roman" w:hAnsi="Times New Roman" w:cs="Times New Roman"/>
        </w:rPr>
        <w:t xml:space="preserve">“Babe Didrikson Zaharias,” 326-331, “Billy Jean King Remembers Life as an </w:t>
      </w:r>
    </w:p>
    <w:p w:rsidR="00771DC9" w:rsidRPr="00771DC9" w:rsidRDefault="00771DC9" w:rsidP="00771DC9">
      <w:pPr>
        <w:tabs>
          <w:tab w:val="left" w:pos="2250"/>
        </w:tabs>
        <w:contextualSpacing/>
        <w:rPr>
          <w:rFonts w:ascii="Times New Roman" w:hAnsi="Times New Roman" w:cs="Times New Roman"/>
          <w:i/>
        </w:rPr>
      </w:pPr>
      <w:r w:rsidRPr="00771DC9">
        <w:rPr>
          <w:rFonts w:ascii="Times New Roman" w:hAnsi="Times New Roman" w:cs="Times New Roman"/>
        </w:rPr>
        <w:t xml:space="preserve">       Outsider</w:t>
      </w:r>
      <w:r w:rsidRPr="00771DC9">
        <w:rPr>
          <w:rFonts w:ascii="Times New Roman" w:hAnsi="Times New Roman" w:cs="Times New Roman"/>
          <w:i/>
        </w:rPr>
        <w:t xml:space="preserve">,” </w:t>
      </w:r>
      <w:r w:rsidRPr="00771DC9">
        <w:rPr>
          <w:rFonts w:ascii="Times New Roman" w:hAnsi="Times New Roman" w:cs="Times New Roman"/>
        </w:rPr>
        <w:t>347-351</w:t>
      </w:r>
      <w:r w:rsidRPr="00771DC9">
        <w:rPr>
          <w:rFonts w:ascii="Times New Roman" w:hAnsi="Times New Roman" w:cs="Times New Roman"/>
          <w:i/>
        </w:rPr>
        <w:t xml:space="preserve">, </w:t>
      </w:r>
      <w:r w:rsidRPr="00771DC9">
        <w:rPr>
          <w:rFonts w:ascii="Times New Roman" w:hAnsi="Times New Roman" w:cs="Times New Roman"/>
        </w:rPr>
        <w:t>and “The All-American Girls Baseball League 1943-1954,”</w:t>
      </w:r>
      <w:r w:rsidRPr="00771DC9">
        <w:rPr>
          <w:rFonts w:ascii="Times New Roman" w:hAnsi="Times New Roman" w:cs="Times New Roman"/>
          <w:i/>
        </w:rPr>
        <w:t xml:space="preserve"> </w:t>
      </w:r>
      <w:r w:rsidRPr="00771DC9">
        <w:rPr>
          <w:rFonts w:ascii="Times New Roman" w:hAnsi="Times New Roman" w:cs="Times New Roman"/>
        </w:rPr>
        <w:t>359-368</w:t>
      </w:r>
      <w:r w:rsidRPr="00771DC9">
        <w:rPr>
          <w:rFonts w:ascii="Times New Roman" w:hAnsi="Times New Roman" w:cs="Times New Roman"/>
          <w:i/>
        </w:rPr>
        <w:t xml:space="preserve">. </w:t>
      </w:r>
    </w:p>
    <w:p w:rsidR="00771DC9" w:rsidRPr="00771DC9" w:rsidRDefault="00771DC9" w:rsidP="00771DC9">
      <w:pPr>
        <w:contextualSpacing/>
        <w:rPr>
          <w:rFonts w:ascii="Times New Roman" w:hAnsi="Times New Roman" w:cs="Times New Roman"/>
          <w:b/>
        </w:rPr>
      </w:pPr>
    </w:p>
    <w:p w:rsidR="00771DC9" w:rsidRPr="00771DC9" w:rsidRDefault="00771DC9" w:rsidP="00771DC9">
      <w:pPr>
        <w:contextualSpacing/>
        <w:rPr>
          <w:rFonts w:ascii="Times New Roman" w:hAnsi="Times New Roman" w:cs="Times New Roman"/>
          <w:b/>
        </w:rPr>
      </w:pPr>
      <w:r w:rsidRPr="00771DC9">
        <w:rPr>
          <w:rFonts w:ascii="Times New Roman" w:hAnsi="Times New Roman" w:cs="Times New Roman"/>
          <w:b/>
        </w:rPr>
        <w:t xml:space="preserve">The Rise of the Media/ Moving Franchises </w:t>
      </w:r>
    </w:p>
    <w:p w:rsidR="00771DC9" w:rsidRPr="00771DC9" w:rsidRDefault="00771DC9" w:rsidP="00771DC9">
      <w:pPr>
        <w:tabs>
          <w:tab w:val="left" w:pos="2250"/>
        </w:tabs>
        <w:contextualSpacing/>
        <w:rPr>
          <w:rFonts w:ascii="Times New Roman" w:hAnsi="Times New Roman" w:cs="Times New Roman"/>
        </w:rPr>
      </w:pPr>
      <w:r w:rsidRPr="00771DC9">
        <w:rPr>
          <w:rFonts w:ascii="Times New Roman" w:hAnsi="Times New Roman" w:cs="Times New Roman"/>
        </w:rPr>
        <w:t>4-2 Jay 79-112.</w:t>
      </w:r>
    </w:p>
    <w:p w:rsidR="00771DC9" w:rsidRPr="00771DC9" w:rsidRDefault="00771DC9" w:rsidP="00771DC9">
      <w:pPr>
        <w:tabs>
          <w:tab w:val="left" w:pos="1965"/>
        </w:tabs>
        <w:contextualSpacing/>
        <w:rPr>
          <w:rFonts w:ascii="Times New Roman" w:hAnsi="Times New Roman" w:cs="Times New Roman"/>
        </w:rPr>
      </w:pPr>
      <w:r w:rsidRPr="00771DC9">
        <w:rPr>
          <w:rFonts w:ascii="Times New Roman" w:hAnsi="Times New Roman" w:cs="Times New Roman"/>
        </w:rPr>
        <w:t xml:space="preserve">4-4 Pictorial Essay writing assignment research, </w:t>
      </w:r>
      <w:r w:rsidRPr="00771DC9">
        <w:rPr>
          <w:rFonts w:ascii="Times New Roman" w:hAnsi="Times New Roman" w:cs="Times New Roman"/>
          <w:i/>
        </w:rPr>
        <w:t xml:space="preserve">Major Problems, </w:t>
      </w:r>
      <w:r w:rsidRPr="00771DC9">
        <w:rPr>
          <w:rFonts w:ascii="Times New Roman" w:hAnsi="Times New Roman" w:cs="Times New Roman"/>
        </w:rPr>
        <w:t xml:space="preserve">“Photograph Essay,” pp. 236-240.  </w:t>
      </w:r>
    </w:p>
    <w:p w:rsidR="00771DC9" w:rsidRPr="00771DC9" w:rsidRDefault="00771DC9" w:rsidP="00771DC9">
      <w:pPr>
        <w:tabs>
          <w:tab w:val="left" w:pos="1965"/>
        </w:tabs>
        <w:contextualSpacing/>
        <w:rPr>
          <w:rFonts w:ascii="Times New Roman" w:hAnsi="Times New Roman" w:cs="Times New Roman"/>
        </w:rPr>
      </w:pPr>
      <w:r w:rsidRPr="00771DC9">
        <w:rPr>
          <w:rFonts w:ascii="Times New Roman" w:hAnsi="Times New Roman" w:cs="Times New Roman"/>
        </w:rPr>
        <w:tab/>
      </w:r>
    </w:p>
    <w:p w:rsidR="00771DC9" w:rsidRPr="00771DC9" w:rsidRDefault="00771DC9" w:rsidP="00771DC9">
      <w:pPr>
        <w:contextualSpacing/>
        <w:rPr>
          <w:rFonts w:ascii="Times New Roman" w:hAnsi="Times New Roman" w:cs="Times New Roman"/>
          <w:b/>
        </w:rPr>
      </w:pPr>
      <w:r w:rsidRPr="00771DC9">
        <w:rPr>
          <w:rFonts w:ascii="Times New Roman" w:hAnsi="Times New Roman" w:cs="Times New Roman"/>
          <w:b/>
        </w:rPr>
        <w:t>Psychedelic Sport</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4-9 Jay, pp. 113-145. </w:t>
      </w:r>
      <w:r w:rsidRPr="00771DC9">
        <w:rPr>
          <w:rFonts w:ascii="Times New Roman" w:hAnsi="Times New Roman" w:cs="Times New Roman"/>
          <w:i/>
        </w:rPr>
        <w:t xml:space="preserve"> </w:t>
      </w:r>
    </w:p>
    <w:p w:rsidR="00771DC9" w:rsidRPr="00771DC9" w:rsidRDefault="00771DC9" w:rsidP="00771DC9">
      <w:pPr>
        <w:contextualSpacing/>
        <w:rPr>
          <w:rFonts w:ascii="Times New Roman" w:hAnsi="Times New Roman" w:cs="Times New Roman"/>
          <w:color w:val="FF0000"/>
        </w:rPr>
      </w:pPr>
      <w:r w:rsidRPr="00771DC9">
        <w:rPr>
          <w:rFonts w:ascii="Times New Roman" w:hAnsi="Times New Roman" w:cs="Times New Roman"/>
        </w:rPr>
        <w:t xml:space="preserve">4-11 </w:t>
      </w:r>
      <w:r w:rsidRPr="00771DC9">
        <w:rPr>
          <w:rFonts w:ascii="Times New Roman" w:hAnsi="Times New Roman" w:cs="Times New Roman"/>
          <w:i/>
        </w:rPr>
        <w:t xml:space="preserve">Major Problems, </w:t>
      </w:r>
      <w:r w:rsidRPr="00771DC9">
        <w:rPr>
          <w:rFonts w:ascii="Times New Roman" w:hAnsi="Times New Roman" w:cs="Times New Roman"/>
        </w:rPr>
        <w:t xml:space="preserve">Chapter 13 doc 3, </w:t>
      </w:r>
      <w:r w:rsidRPr="00771DC9">
        <w:rPr>
          <w:rFonts w:ascii="Times New Roman" w:hAnsi="Times New Roman" w:cs="Times New Roman"/>
          <w:b/>
        </w:rPr>
        <w:t>(pictorial essay due)</w:t>
      </w:r>
    </w:p>
    <w:p w:rsidR="00771DC9" w:rsidRPr="00771DC9" w:rsidRDefault="00771DC9" w:rsidP="00771DC9">
      <w:pPr>
        <w:contextualSpacing/>
        <w:rPr>
          <w:rFonts w:ascii="Times New Roman" w:hAnsi="Times New Roman" w:cs="Times New Roman"/>
          <w:color w:val="FF0000"/>
        </w:rPr>
      </w:pPr>
    </w:p>
    <w:p w:rsidR="00771DC9" w:rsidRPr="00771DC9" w:rsidRDefault="00771DC9" w:rsidP="00771DC9">
      <w:pPr>
        <w:contextualSpacing/>
        <w:rPr>
          <w:rFonts w:ascii="Times New Roman" w:hAnsi="Times New Roman" w:cs="Times New Roman"/>
          <w:b/>
        </w:rPr>
      </w:pPr>
      <w:r w:rsidRPr="00771DC9">
        <w:rPr>
          <w:rFonts w:ascii="Times New Roman" w:hAnsi="Times New Roman" w:cs="Times New Roman"/>
          <w:b/>
        </w:rPr>
        <w:t xml:space="preserve">Title IX and Picket Lines </w:t>
      </w:r>
    </w:p>
    <w:p w:rsidR="00771DC9" w:rsidRPr="00771DC9" w:rsidRDefault="00771DC9" w:rsidP="00771DC9">
      <w:pPr>
        <w:contextualSpacing/>
        <w:rPr>
          <w:rFonts w:ascii="Times New Roman" w:hAnsi="Times New Roman" w:cs="Times New Roman"/>
          <w:i/>
        </w:rPr>
      </w:pPr>
      <w:r w:rsidRPr="00771DC9">
        <w:rPr>
          <w:rFonts w:ascii="Times New Roman" w:hAnsi="Times New Roman" w:cs="Times New Roman"/>
        </w:rPr>
        <w:t xml:space="preserve">4-16 Jay, pp. 146-178. </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4-18 </w:t>
      </w:r>
      <w:r w:rsidRPr="00771DC9">
        <w:rPr>
          <w:rFonts w:ascii="Times New Roman" w:hAnsi="Times New Roman" w:cs="Times New Roman"/>
          <w:i/>
        </w:rPr>
        <w:t>Major Problems</w:t>
      </w:r>
      <w:r w:rsidRPr="00771DC9">
        <w:rPr>
          <w:rFonts w:ascii="Times New Roman" w:hAnsi="Times New Roman" w:cs="Times New Roman"/>
        </w:rPr>
        <w:t xml:space="preserve">, Chapter 12 docs 3, 4, 5, and “Women’s Boxing and Related Activities”  </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         </w:t>
      </w:r>
      <w:r w:rsidRPr="00771DC9">
        <w:rPr>
          <w:rFonts w:ascii="Times New Roman" w:hAnsi="Times New Roman" w:cs="Times New Roman"/>
          <w:b/>
        </w:rPr>
        <w:t>EDUCAT</w:t>
      </w:r>
    </w:p>
    <w:p w:rsidR="00771DC9" w:rsidRPr="00771DC9" w:rsidRDefault="00771DC9" w:rsidP="00771DC9">
      <w:pPr>
        <w:ind w:firstLine="720"/>
        <w:contextualSpacing/>
        <w:rPr>
          <w:rFonts w:ascii="Times New Roman" w:hAnsi="Times New Roman" w:cs="Times New Roman"/>
        </w:rPr>
      </w:pPr>
    </w:p>
    <w:p w:rsidR="00771DC9" w:rsidRPr="00771DC9" w:rsidRDefault="00771DC9" w:rsidP="00771DC9">
      <w:pPr>
        <w:contextualSpacing/>
        <w:rPr>
          <w:rFonts w:ascii="Times New Roman" w:hAnsi="Times New Roman" w:cs="Times New Roman"/>
          <w:b/>
        </w:rPr>
      </w:pPr>
      <w:r w:rsidRPr="00771DC9">
        <w:rPr>
          <w:rFonts w:ascii="Times New Roman" w:hAnsi="Times New Roman" w:cs="Times New Roman"/>
          <w:b/>
        </w:rPr>
        <w:t xml:space="preserve">Global Sport and Futbol   </w:t>
      </w:r>
    </w:p>
    <w:p w:rsidR="00771DC9" w:rsidRPr="00771DC9" w:rsidRDefault="00771DC9" w:rsidP="00771DC9">
      <w:pPr>
        <w:contextualSpacing/>
        <w:rPr>
          <w:rFonts w:ascii="Times New Roman" w:hAnsi="Times New Roman" w:cs="Times New Roman"/>
          <w:b/>
        </w:rPr>
      </w:pPr>
      <w:r w:rsidRPr="00771DC9">
        <w:rPr>
          <w:rFonts w:ascii="Times New Roman" w:hAnsi="Times New Roman" w:cs="Times New Roman"/>
        </w:rPr>
        <w:t>4-23 Jay, pp. 217-246.</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rPr>
        <w:t xml:space="preserve">4-25 </w:t>
      </w:r>
      <w:r w:rsidRPr="00771DC9">
        <w:rPr>
          <w:rFonts w:ascii="Times New Roman" w:hAnsi="Times New Roman" w:cs="Times New Roman"/>
          <w:i/>
        </w:rPr>
        <w:t xml:space="preserve">Major Problems </w:t>
      </w:r>
      <w:r w:rsidRPr="00771DC9">
        <w:rPr>
          <w:rFonts w:ascii="Times New Roman" w:hAnsi="Times New Roman" w:cs="Times New Roman"/>
        </w:rPr>
        <w:t xml:space="preserve">Chapter 14 docs 6, and “How Soccer Explains the American Cultural War” </w:t>
      </w:r>
    </w:p>
    <w:p w:rsidR="00771DC9" w:rsidRPr="00771DC9" w:rsidRDefault="00771DC9" w:rsidP="00771DC9">
      <w:pPr>
        <w:contextualSpacing/>
        <w:rPr>
          <w:rFonts w:ascii="Times New Roman" w:hAnsi="Times New Roman" w:cs="Times New Roman"/>
          <w:b/>
        </w:rPr>
      </w:pPr>
      <w:r w:rsidRPr="00771DC9">
        <w:rPr>
          <w:rFonts w:ascii="Times New Roman" w:hAnsi="Times New Roman" w:cs="Times New Roman"/>
        </w:rPr>
        <w:t xml:space="preserve">        </w:t>
      </w:r>
      <w:r w:rsidRPr="00771DC9">
        <w:rPr>
          <w:rFonts w:ascii="Times New Roman" w:hAnsi="Times New Roman" w:cs="Times New Roman"/>
          <w:b/>
        </w:rPr>
        <w:t>EDUCAT</w:t>
      </w:r>
    </w:p>
    <w:p w:rsidR="00771DC9" w:rsidRPr="00771DC9" w:rsidRDefault="00771DC9" w:rsidP="00771DC9">
      <w:pPr>
        <w:contextualSpacing/>
        <w:rPr>
          <w:rFonts w:ascii="Times New Roman" w:hAnsi="Times New Roman" w:cs="Times New Roman"/>
          <w:b/>
        </w:rPr>
      </w:pPr>
    </w:p>
    <w:p w:rsidR="00771DC9" w:rsidRPr="00771DC9" w:rsidRDefault="00771DC9" w:rsidP="00771DC9">
      <w:pPr>
        <w:contextualSpacing/>
        <w:rPr>
          <w:rFonts w:ascii="Times New Roman" w:hAnsi="Times New Roman" w:cs="Times New Roman"/>
          <w:b/>
        </w:rPr>
      </w:pPr>
      <w:r w:rsidRPr="00771DC9">
        <w:rPr>
          <w:rFonts w:ascii="Times New Roman" w:hAnsi="Times New Roman" w:cs="Times New Roman"/>
          <w:b/>
        </w:rPr>
        <w:t>Final Exam week</w:t>
      </w:r>
    </w:p>
    <w:p w:rsidR="00771DC9" w:rsidRPr="00771DC9" w:rsidRDefault="00771DC9" w:rsidP="00771DC9">
      <w:pPr>
        <w:contextualSpacing/>
        <w:rPr>
          <w:rFonts w:ascii="Times New Roman" w:hAnsi="Times New Roman" w:cs="Times New Roman"/>
        </w:rPr>
      </w:pPr>
      <w:r w:rsidRPr="00771DC9">
        <w:rPr>
          <w:rFonts w:ascii="Times New Roman" w:hAnsi="Times New Roman" w:cs="Times New Roman"/>
          <w:b/>
        </w:rPr>
        <w:t xml:space="preserve">Final paper due: May 5, 2019 on exam day </w:t>
      </w:r>
    </w:p>
    <w:p w:rsidR="00771DC9" w:rsidRDefault="00771DC9" w:rsidP="00771DC9">
      <w:pPr>
        <w:contextualSpacing/>
      </w:pPr>
    </w:p>
    <w:p w:rsidR="00771DC9" w:rsidRDefault="00771DC9" w:rsidP="00771DC9">
      <w:pPr>
        <w:contextualSpacing/>
      </w:pPr>
    </w:p>
    <w:p w:rsidR="007A65D6" w:rsidRPr="007A65D6" w:rsidRDefault="007A65D6"/>
    <w:sectPr w:rsidR="007A65D6" w:rsidRPr="007A65D6" w:rsidSect="00F6033A">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0F9" w:rsidRDefault="006000F9" w:rsidP="00997CF2">
      <w:pPr>
        <w:spacing w:after="0" w:line="240" w:lineRule="auto"/>
      </w:pPr>
      <w:r>
        <w:separator/>
      </w:r>
    </w:p>
  </w:endnote>
  <w:endnote w:type="continuationSeparator" w:id="0">
    <w:p w:rsidR="006000F9" w:rsidRDefault="006000F9" w:rsidP="00997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600615"/>
      <w:docPartObj>
        <w:docPartGallery w:val="Page Numbers (Bottom of Page)"/>
        <w:docPartUnique/>
      </w:docPartObj>
    </w:sdtPr>
    <w:sdtEndPr>
      <w:rPr>
        <w:noProof/>
      </w:rPr>
    </w:sdtEndPr>
    <w:sdtContent>
      <w:p w:rsidR="00997CF2" w:rsidRDefault="00997CF2">
        <w:pPr>
          <w:pStyle w:val="Footer"/>
          <w:jc w:val="center"/>
        </w:pPr>
        <w:r>
          <w:rPr>
            <w:noProof/>
          </w:rPr>
          <mc:AlternateContent>
            <mc:Choice Requires="wps">
              <w:drawing>
                <wp:inline distT="0" distB="0" distL="0" distR="0">
                  <wp:extent cx="5467350" cy="54610"/>
                  <wp:effectExtent l="9525" t="19050" r="9525" b="12065"/>
                  <wp:docPr id="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AA470DA"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DAS/fVJwIAAFIEAAAOAAAAAAAAAAAAAAAAAC4CAABkcnMvZTJvRG9jLnht&#10;bFBLAQItABQABgAIAAAAIQAi5fz52QAAAAMBAAAPAAAAAAAAAAAAAAAAAIEEAABkcnMvZG93bnJl&#10;di54bWxQSwUGAAAAAAQABADzAAAAhwUAAAAA&#10;" fillcolor="black">
                  <w10:anchorlock/>
                </v:shape>
              </w:pict>
            </mc:Fallback>
          </mc:AlternateContent>
        </w:r>
      </w:p>
      <w:p w:rsidR="00997CF2" w:rsidRDefault="00997CF2">
        <w:pPr>
          <w:pStyle w:val="Footer"/>
          <w:jc w:val="center"/>
        </w:pPr>
        <w:r>
          <w:fldChar w:fldCharType="begin"/>
        </w:r>
        <w:r>
          <w:instrText xml:space="preserve"> PAGE    \* MERGEFORMAT </w:instrText>
        </w:r>
        <w:r>
          <w:fldChar w:fldCharType="separate"/>
        </w:r>
        <w:r w:rsidR="002F3230">
          <w:rPr>
            <w:noProof/>
          </w:rPr>
          <w:t>1</w:t>
        </w:r>
        <w:r>
          <w:rPr>
            <w:noProof/>
          </w:rPr>
          <w:fldChar w:fldCharType="end"/>
        </w:r>
      </w:p>
    </w:sdtContent>
  </w:sdt>
  <w:p w:rsidR="00997CF2" w:rsidRDefault="00997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0F9" w:rsidRDefault="006000F9" w:rsidP="00997CF2">
      <w:pPr>
        <w:spacing w:after="0" w:line="240" w:lineRule="auto"/>
      </w:pPr>
      <w:r>
        <w:separator/>
      </w:r>
    </w:p>
  </w:footnote>
  <w:footnote w:type="continuationSeparator" w:id="0">
    <w:p w:rsidR="006000F9" w:rsidRDefault="006000F9" w:rsidP="00997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275" w:rsidRDefault="002F3230">
    <w:pPr>
      <w:pStyle w:val="Header"/>
      <w:tabs>
        <w:tab w:val="clear" w:pos="4680"/>
        <w:tab w:val="clear" w:pos="9360"/>
      </w:tabs>
      <w:jc w:val="right"/>
      <w:rPr>
        <w:color w:val="5B9BD5" w:themeColor="accent1"/>
      </w:rPr>
    </w:pPr>
    <w:sdt>
      <w:sdtPr>
        <w:rPr>
          <w:color w:val="5B9BD5" w:themeColor="accent1"/>
        </w:rPr>
        <w:alias w:val="Title"/>
        <w:tag w:val=""/>
        <w:id w:val="664756013"/>
        <w:placeholder>
          <w:docPart w:val="A535BFAA4FE24C9B8C0134282F727DB9"/>
        </w:placeholder>
        <w:dataBinding w:prefixMappings="xmlns:ns0='http://purl.org/dc/elements/1.1/' xmlns:ns1='http://schemas.openxmlformats.org/package/2006/metadata/core-properties' " w:xpath="/ns1:coreProperties[1]/ns0:title[1]" w:storeItemID="{6C3C8BC8-F283-45AE-878A-BAB7291924A1}"/>
        <w:text/>
      </w:sdtPr>
      <w:sdtEndPr/>
      <w:sdtContent>
        <w:r w:rsidR="00441275">
          <w:rPr>
            <w:color w:val="5B9BD5" w:themeColor="accent1"/>
          </w:rPr>
          <w:t>GEC approval date</w:t>
        </w:r>
      </w:sdtContent>
    </w:sdt>
    <w:r w:rsidR="00441275">
      <w:rPr>
        <w:color w:val="5B9BD5" w:themeColor="accent1"/>
      </w:rPr>
      <w:t xml:space="preserve"> |</w:t>
    </w:r>
    <w:r w:rsidR="00DE4DF5">
      <w:rPr>
        <w:color w:val="5B9BD5" w:themeColor="accent1"/>
      </w:rPr>
      <w:t>8/28/14</w:t>
    </w:r>
  </w:p>
  <w:p w:rsidR="00441275" w:rsidRDefault="00441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E6C17"/>
    <w:multiLevelType w:val="hybridMultilevel"/>
    <w:tmpl w:val="EC3C6CAE"/>
    <w:lvl w:ilvl="0" w:tplc="0A84C2E8">
      <w:start w:val="1"/>
      <w:numFmt w:val="upperLetter"/>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3764366"/>
    <w:multiLevelType w:val="hybridMultilevel"/>
    <w:tmpl w:val="0E483298"/>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DAA062F"/>
    <w:multiLevelType w:val="hybridMultilevel"/>
    <w:tmpl w:val="99E692BC"/>
    <w:lvl w:ilvl="0" w:tplc="98CA0CA6">
      <w:start w:val="1"/>
      <w:numFmt w:val="upperLetter"/>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6B1"/>
    <w:rsid w:val="00025961"/>
    <w:rsid w:val="000547DE"/>
    <w:rsid w:val="000E2F29"/>
    <w:rsid w:val="000F6794"/>
    <w:rsid w:val="00147F10"/>
    <w:rsid w:val="00163167"/>
    <w:rsid w:val="00177FDD"/>
    <w:rsid w:val="001C4D39"/>
    <w:rsid w:val="002349A4"/>
    <w:rsid w:val="00257892"/>
    <w:rsid w:val="002802C0"/>
    <w:rsid w:val="00292E8A"/>
    <w:rsid w:val="002F1E1E"/>
    <w:rsid w:val="002F3230"/>
    <w:rsid w:val="00305432"/>
    <w:rsid w:val="00312707"/>
    <w:rsid w:val="00323B04"/>
    <w:rsid w:val="0032624C"/>
    <w:rsid w:val="003377D2"/>
    <w:rsid w:val="00375854"/>
    <w:rsid w:val="003C2429"/>
    <w:rsid w:val="003D667C"/>
    <w:rsid w:val="00432BAE"/>
    <w:rsid w:val="00441275"/>
    <w:rsid w:val="004936B1"/>
    <w:rsid w:val="00494BC7"/>
    <w:rsid w:val="004B001A"/>
    <w:rsid w:val="004D3960"/>
    <w:rsid w:val="00531A8E"/>
    <w:rsid w:val="00577406"/>
    <w:rsid w:val="005B2CA6"/>
    <w:rsid w:val="006000F9"/>
    <w:rsid w:val="0068640A"/>
    <w:rsid w:val="006D6627"/>
    <w:rsid w:val="00713756"/>
    <w:rsid w:val="007530C7"/>
    <w:rsid w:val="00753348"/>
    <w:rsid w:val="00771DC9"/>
    <w:rsid w:val="00785BE5"/>
    <w:rsid w:val="007A65D6"/>
    <w:rsid w:val="007B7515"/>
    <w:rsid w:val="008025B4"/>
    <w:rsid w:val="00806917"/>
    <w:rsid w:val="0087531F"/>
    <w:rsid w:val="008A540D"/>
    <w:rsid w:val="008A5ADB"/>
    <w:rsid w:val="008F4CC8"/>
    <w:rsid w:val="00901A5C"/>
    <w:rsid w:val="00975E79"/>
    <w:rsid w:val="00997CF2"/>
    <w:rsid w:val="009C4321"/>
    <w:rsid w:val="00A7375E"/>
    <w:rsid w:val="00A7492E"/>
    <w:rsid w:val="00A96FD1"/>
    <w:rsid w:val="00AA36F5"/>
    <w:rsid w:val="00AE7775"/>
    <w:rsid w:val="00B514D5"/>
    <w:rsid w:val="00B81179"/>
    <w:rsid w:val="00B90D0E"/>
    <w:rsid w:val="00BB3A9E"/>
    <w:rsid w:val="00BD5CE3"/>
    <w:rsid w:val="00C75C0D"/>
    <w:rsid w:val="00CA31AE"/>
    <w:rsid w:val="00D06627"/>
    <w:rsid w:val="00D31AAA"/>
    <w:rsid w:val="00D54D9D"/>
    <w:rsid w:val="00D601CA"/>
    <w:rsid w:val="00D635F6"/>
    <w:rsid w:val="00D946BB"/>
    <w:rsid w:val="00DD35B6"/>
    <w:rsid w:val="00DE239C"/>
    <w:rsid w:val="00DE4DF5"/>
    <w:rsid w:val="00E23CD7"/>
    <w:rsid w:val="00E32460"/>
    <w:rsid w:val="00E51C13"/>
    <w:rsid w:val="00E946EA"/>
    <w:rsid w:val="00EF4990"/>
    <w:rsid w:val="00F27672"/>
    <w:rsid w:val="00F4167F"/>
    <w:rsid w:val="00F43A17"/>
    <w:rsid w:val="00F6033A"/>
    <w:rsid w:val="00F63BF0"/>
    <w:rsid w:val="00FE6A6E"/>
    <w:rsid w:val="00FF1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D23108F-D9E5-4BCE-8AF5-319BC7C5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4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6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7C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CF2"/>
  </w:style>
  <w:style w:type="paragraph" w:styleId="Footer">
    <w:name w:val="footer"/>
    <w:basedOn w:val="Normal"/>
    <w:link w:val="FooterChar"/>
    <w:uiPriority w:val="99"/>
    <w:unhideWhenUsed/>
    <w:rsid w:val="00997C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CF2"/>
  </w:style>
  <w:style w:type="character" w:styleId="Hyperlink">
    <w:name w:val="Hyperlink"/>
    <w:basedOn w:val="DefaultParagraphFont"/>
    <w:uiPriority w:val="99"/>
    <w:unhideWhenUsed/>
    <w:rsid w:val="00323B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18454">
      <w:bodyDiv w:val="1"/>
      <w:marLeft w:val="0"/>
      <w:marRight w:val="0"/>
      <w:marTop w:val="0"/>
      <w:marBottom w:val="0"/>
      <w:divBdr>
        <w:top w:val="none" w:sz="0" w:space="0" w:color="auto"/>
        <w:left w:val="none" w:sz="0" w:space="0" w:color="auto"/>
        <w:bottom w:val="none" w:sz="0" w:space="0" w:color="auto"/>
        <w:right w:val="none" w:sz="0" w:space="0" w:color="auto"/>
      </w:divBdr>
    </w:div>
    <w:div w:id="421150674">
      <w:bodyDiv w:val="1"/>
      <w:marLeft w:val="0"/>
      <w:marRight w:val="0"/>
      <w:marTop w:val="0"/>
      <w:marBottom w:val="0"/>
      <w:divBdr>
        <w:top w:val="none" w:sz="0" w:space="0" w:color="auto"/>
        <w:left w:val="none" w:sz="0" w:space="0" w:color="auto"/>
        <w:bottom w:val="none" w:sz="0" w:space="0" w:color="auto"/>
        <w:right w:val="none" w:sz="0" w:space="0" w:color="auto"/>
      </w:divBdr>
    </w:div>
    <w:div w:id="528493098">
      <w:bodyDiv w:val="1"/>
      <w:marLeft w:val="0"/>
      <w:marRight w:val="0"/>
      <w:marTop w:val="0"/>
      <w:marBottom w:val="0"/>
      <w:divBdr>
        <w:top w:val="none" w:sz="0" w:space="0" w:color="auto"/>
        <w:left w:val="none" w:sz="0" w:space="0" w:color="auto"/>
        <w:bottom w:val="none" w:sz="0" w:space="0" w:color="auto"/>
        <w:right w:val="none" w:sz="0" w:space="0" w:color="auto"/>
      </w:divBdr>
    </w:div>
    <w:div w:id="733937678">
      <w:bodyDiv w:val="1"/>
      <w:marLeft w:val="0"/>
      <w:marRight w:val="0"/>
      <w:marTop w:val="0"/>
      <w:marBottom w:val="0"/>
      <w:divBdr>
        <w:top w:val="none" w:sz="0" w:space="0" w:color="auto"/>
        <w:left w:val="none" w:sz="0" w:space="0" w:color="auto"/>
        <w:bottom w:val="none" w:sz="0" w:space="0" w:color="auto"/>
        <w:right w:val="none" w:sz="0" w:space="0" w:color="auto"/>
      </w:divBdr>
    </w:div>
    <w:div w:id="1577981084">
      <w:bodyDiv w:val="1"/>
      <w:marLeft w:val="0"/>
      <w:marRight w:val="0"/>
      <w:marTop w:val="0"/>
      <w:marBottom w:val="0"/>
      <w:divBdr>
        <w:top w:val="none" w:sz="0" w:space="0" w:color="auto"/>
        <w:left w:val="none" w:sz="0" w:space="0" w:color="auto"/>
        <w:bottom w:val="none" w:sz="0" w:space="0" w:color="auto"/>
        <w:right w:val="none" w:sz="0" w:space="0" w:color="auto"/>
      </w:divBdr>
    </w:div>
    <w:div w:id="1752268037">
      <w:bodyDiv w:val="1"/>
      <w:marLeft w:val="0"/>
      <w:marRight w:val="0"/>
      <w:marTop w:val="0"/>
      <w:marBottom w:val="0"/>
      <w:divBdr>
        <w:top w:val="none" w:sz="0" w:space="0" w:color="auto"/>
        <w:left w:val="none" w:sz="0" w:space="0" w:color="auto"/>
        <w:bottom w:val="none" w:sz="0" w:space="0" w:color="auto"/>
        <w:right w:val="none" w:sz="0" w:space="0" w:color="auto"/>
      </w:divBdr>
    </w:div>
    <w:div w:id="198897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mu.edu/writingcenter/plagiarism-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willis@nmu.ed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35BFAA4FE24C9B8C0134282F727DB9"/>
        <w:category>
          <w:name w:val="General"/>
          <w:gallery w:val="placeholder"/>
        </w:category>
        <w:types>
          <w:type w:val="bbPlcHdr"/>
        </w:types>
        <w:behaviors>
          <w:behavior w:val="content"/>
        </w:behaviors>
        <w:guid w:val="{EC4E7B9F-CEDA-4213-85D2-2C1F7B60AE1E}"/>
      </w:docPartPr>
      <w:docPartBody>
        <w:p w:rsidR="005C39E4" w:rsidRDefault="002F5908" w:rsidP="002F5908">
          <w:pPr>
            <w:pStyle w:val="A535BFAA4FE24C9B8C0134282F727DB9"/>
          </w:pPr>
          <w:r>
            <w:rPr>
              <w:color w:val="5B9BD5"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908"/>
    <w:rsid w:val="00151FA0"/>
    <w:rsid w:val="001B1BEC"/>
    <w:rsid w:val="0022337D"/>
    <w:rsid w:val="002A313C"/>
    <w:rsid w:val="002F5908"/>
    <w:rsid w:val="00305507"/>
    <w:rsid w:val="00344EF2"/>
    <w:rsid w:val="00480DE8"/>
    <w:rsid w:val="00594B01"/>
    <w:rsid w:val="005C39E4"/>
    <w:rsid w:val="00625CD4"/>
    <w:rsid w:val="006A1B48"/>
    <w:rsid w:val="00833980"/>
    <w:rsid w:val="0087659F"/>
    <w:rsid w:val="009324EA"/>
    <w:rsid w:val="00AA6310"/>
    <w:rsid w:val="00CC6D6E"/>
    <w:rsid w:val="00CD5787"/>
    <w:rsid w:val="00CF5857"/>
    <w:rsid w:val="00E23BAE"/>
    <w:rsid w:val="00E960B2"/>
    <w:rsid w:val="00F16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35BFAA4FE24C9B8C0134282F727DB9">
    <w:name w:val="A535BFAA4FE24C9B8C0134282F727DB9"/>
    <w:rsid w:val="002F5908"/>
  </w:style>
  <w:style w:type="paragraph" w:customStyle="1" w:styleId="0636CC9019F34139BC92DC7B8C082BF2">
    <w:name w:val="0636CC9019F34139BC92DC7B8C082BF2"/>
    <w:rsid w:val="002F59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3456</Words>
  <Characters>19700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GEC approval date</vt:lpstr>
    </vt:vector>
  </TitlesOfParts>
  <Company/>
  <LinksUpToDate>false</LinksUpToDate>
  <CharactersWithSpaces>23110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GEC approval date</dc:title>
  <dc:subject/>
  <dc:creator>Jill Leonard</dc:creator>
  <cp:keywords/>
  <dc:description/>
  <cp:lastModifiedBy>Rachel Anderson</cp:lastModifiedBy>
  <cp:revision>2</cp:revision>
  <dcterms:created xsi:type="dcterms:W3CDTF">2020-07-01T17:26:00Z</dcterms:created>
  <dcterms:modified xsi:type="dcterms:W3CDTF">2020-07-01T17:26:00Z</dcterms:modified>
</cp:coreProperties>
</file>