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9A4" w:rsidRDefault="00B81179" w:rsidP="004936B1">
      <w:pPr>
        <w:jc w:val="center"/>
        <w:rPr>
          <w:b/>
          <w:sz w:val="32"/>
        </w:rPr>
      </w:pPr>
      <w:r>
        <w:rPr>
          <w:b/>
          <w:sz w:val="32"/>
        </w:rPr>
        <w:t>General Education Cou</w:t>
      </w:r>
      <w:r w:rsidR="004936B1" w:rsidRPr="0068640A">
        <w:rPr>
          <w:b/>
          <w:sz w:val="32"/>
        </w:rPr>
        <w:t xml:space="preserve">rse </w:t>
      </w:r>
      <w:r>
        <w:rPr>
          <w:b/>
          <w:sz w:val="32"/>
        </w:rPr>
        <w:t xml:space="preserve">Inclusion </w:t>
      </w:r>
      <w:r w:rsidR="004936B1" w:rsidRPr="0068640A">
        <w:rPr>
          <w:b/>
          <w:sz w:val="32"/>
        </w:rPr>
        <w:t>Proposal</w:t>
      </w:r>
    </w:p>
    <w:p w:rsidR="00432BAE" w:rsidRPr="0068640A" w:rsidRDefault="00A7375E" w:rsidP="004936B1">
      <w:pPr>
        <w:jc w:val="center"/>
        <w:rPr>
          <w:b/>
          <w:sz w:val="32"/>
        </w:rPr>
      </w:pPr>
      <w:r>
        <w:rPr>
          <w:b/>
          <w:sz w:val="32"/>
        </w:rPr>
        <w:t>PERSPE</w:t>
      </w:r>
      <w:r w:rsidR="00E51C13">
        <w:rPr>
          <w:b/>
          <w:sz w:val="32"/>
        </w:rPr>
        <w:t>CTIVES ON SOCIETY</w:t>
      </w:r>
    </w:p>
    <w:p w:rsidR="004936B1" w:rsidRPr="007A65D6" w:rsidRDefault="004936B1">
      <w:pPr>
        <w:rPr>
          <w:i/>
        </w:rPr>
      </w:pPr>
      <w:r w:rsidRPr="007A65D6">
        <w:rPr>
          <w:i/>
        </w:rPr>
        <w:t xml:space="preserve">This proposal form is intended for departments proposing a course for inclusion in the Northern Michigan University General Education Program.  Courses </w:t>
      </w:r>
      <w:r w:rsidR="00B81179">
        <w:rPr>
          <w:i/>
        </w:rPr>
        <w:t>in a component sati</w:t>
      </w:r>
      <w:r w:rsidRPr="007A65D6">
        <w:rPr>
          <w:i/>
        </w:rPr>
        <w:t xml:space="preserve">sfy both the Critical Thinking and </w:t>
      </w:r>
      <w:r w:rsidR="00B81179">
        <w:rPr>
          <w:i/>
        </w:rPr>
        <w:t>the component</w:t>
      </w:r>
      <w:r w:rsidRPr="007A65D6">
        <w:rPr>
          <w:i/>
        </w:rPr>
        <w:t xml:space="preserve"> learning outcomes.</w:t>
      </w:r>
      <w:r w:rsidR="007A65D6">
        <w:rPr>
          <w:i/>
        </w:rPr>
        <w:t xml:space="preserve"> Departments should complete this form and submit it electronically through the General Education SHARE site.</w:t>
      </w:r>
    </w:p>
    <w:p w:rsidR="004936B1" w:rsidRPr="007A65D6" w:rsidRDefault="004936B1">
      <w:pPr>
        <w:rPr>
          <w:b/>
        </w:rPr>
      </w:pPr>
      <w:r w:rsidRPr="007A65D6">
        <w:rPr>
          <w:b/>
        </w:rPr>
        <w:t>Course Name and Number:</w:t>
      </w:r>
      <w:r w:rsidR="0011041B">
        <w:rPr>
          <w:b/>
        </w:rPr>
        <w:t xml:space="preserve"> </w:t>
      </w:r>
      <w:r w:rsidR="0011041B" w:rsidRPr="0011041B">
        <w:t>SO101 Introductory Sociology</w:t>
      </w:r>
    </w:p>
    <w:p w:rsidR="004936B1" w:rsidRPr="0011041B" w:rsidRDefault="004936B1">
      <w:r w:rsidRPr="007A65D6">
        <w:rPr>
          <w:b/>
        </w:rPr>
        <w:t>Home Department:</w:t>
      </w:r>
      <w:r w:rsidR="0011041B">
        <w:rPr>
          <w:b/>
        </w:rPr>
        <w:t xml:space="preserve"> </w:t>
      </w:r>
      <w:r w:rsidR="0011041B" w:rsidRPr="0011041B">
        <w:t>Sociology and Anthropology</w:t>
      </w:r>
    </w:p>
    <w:p w:rsidR="004936B1" w:rsidRDefault="004936B1">
      <w:r w:rsidRPr="007A65D6">
        <w:rPr>
          <w:b/>
        </w:rPr>
        <w:t>Department Chair Name and Contact Information</w:t>
      </w:r>
      <w:r>
        <w:t xml:space="preserve"> (phone, email):</w:t>
      </w:r>
      <w:r w:rsidR="0011041B">
        <w:t xml:space="preserve"> Alan McEvoy, 227-1687 amcevoy@nmu.edu</w:t>
      </w:r>
    </w:p>
    <w:p w:rsidR="004936B1" w:rsidRDefault="004936B1">
      <w:r w:rsidRPr="007A65D6">
        <w:rPr>
          <w:b/>
        </w:rPr>
        <w:t>Expected frequency of Offering of the course</w:t>
      </w:r>
      <w:r>
        <w:t xml:space="preserve"> (e.g. every semester, every fall)</w:t>
      </w:r>
      <w:r w:rsidR="007A65D6">
        <w:t>:</w:t>
      </w:r>
      <w:r w:rsidR="0011041B">
        <w:t xml:space="preserve"> Every Semester</w:t>
      </w:r>
    </w:p>
    <w:p w:rsidR="00B81179" w:rsidRDefault="00DE239C">
      <w:r w:rsidRPr="00DE239C">
        <w:rPr>
          <w:b/>
        </w:rPr>
        <w:t>Official Course Status</w:t>
      </w:r>
      <w:r>
        <w:t xml:space="preserve">: </w:t>
      </w:r>
      <w:r w:rsidR="00B81179">
        <w:t>Has this course been appr</w:t>
      </w:r>
      <w:r w:rsidR="00147F10">
        <w:t xml:space="preserve">oved by CUP and Senate?  </w:t>
      </w:r>
      <w:r w:rsidR="00147F10">
        <w:tab/>
        <w:t>YES</w:t>
      </w:r>
      <w:r w:rsidR="00147F10">
        <w:tab/>
      </w:r>
      <w:r w:rsidR="00147F10">
        <w:tab/>
      </w:r>
    </w:p>
    <w:p w:rsidR="00B81179" w:rsidRDefault="00B81179">
      <w:pPr>
        <w:rPr>
          <w:i/>
        </w:rPr>
      </w:pPr>
      <w:r>
        <w:rPr>
          <w:i/>
        </w:rPr>
        <w:t xml:space="preserve">Courses that have not yet been approved by CUP must be submitted to CUP prior to review by GEC. </w:t>
      </w:r>
      <w:r w:rsidR="00DE239C" w:rsidRPr="00DE239C">
        <w:rPr>
          <w:i/>
        </w:rPr>
        <w:t xml:space="preserve">Note that GEC is able to review courses that </w:t>
      </w:r>
      <w:r w:rsidR="00A7492E">
        <w:rPr>
          <w:i/>
        </w:rPr>
        <w:t xml:space="preserve">are in the process of approval; </w:t>
      </w:r>
      <w:r w:rsidR="00DE239C" w:rsidRPr="00DE239C">
        <w:rPr>
          <w:i/>
        </w:rPr>
        <w:t>however</w:t>
      </w:r>
      <w:r w:rsidR="00A7492E">
        <w:rPr>
          <w:i/>
        </w:rPr>
        <w:t>,</w:t>
      </w:r>
      <w:r w:rsidR="00DE239C" w:rsidRPr="00DE239C">
        <w:rPr>
          <w:i/>
        </w:rPr>
        <w:t xml:space="preserve"> inclusion in the General Education Program is dependent upon Senate and Academic Affairs approval of the course into the overall curriculum.</w:t>
      </w:r>
    </w:p>
    <w:p w:rsidR="00147F10" w:rsidRDefault="007A65D6">
      <w:r w:rsidRPr="007A65D6">
        <w:rPr>
          <w:b/>
        </w:rPr>
        <w:t>Overview of course</w:t>
      </w:r>
      <w:r>
        <w:t xml:space="preserve"> (please attach a current syllabus as well):</w:t>
      </w:r>
      <w:r w:rsidR="005B2CA6">
        <w:t xml:space="preserve"> </w:t>
      </w:r>
      <w:r w:rsidR="005B2CA6" w:rsidRPr="005B2CA6">
        <w:rPr>
          <w:i/>
        </w:rPr>
        <w:t xml:space="preserve">Please limit the overview to two pages (not </w:t>
      </w:r>
      <w:r w:rsidR="003C2429">
        <w:rPr>
          <w:i/>
        </w:rPr>
        <w:t>including</w:t>
      </w:r>
      <w:r w:rsidR="005B2CA6" w:rsidRPr="005B2CA6">
        <w:rPr>
          <w:i/>
        </w:rPr>
        <w:t xml:space="preserve"> the syllabus)</w:t>
      </w:r>
      <w:r>
        <w:t xml:space="preserve"> </w:t>
      </w:r>
    </w:p>
    <w:p w:rsidR="00147F10" w:rsidRPr="005B2CA6" w:rsidRDefault="00147F10">
      <w:r w:rsidRPr="005B2CA6">
        <w:t xml:space="preserve">A. </w:t>
      </w:r>
      <w:r w:rsidR="005B2CA6" w:rsidRPr="005B2CA6">
        <w:t>O</w:t>
      </w:r>
      <w:r w:rsidRPr="005B2CA6">
        <w:t>verview of the course content</w:t>
      </w:r>
    </w:p>
    <w:p w:rsidR="00147F10" w:rsidRPr="005B2CA6" w:rsidRDefault="00147F10">
      <w:r w:rsidRPr="005B2CA6">
        <w:t xml:space="preserve">B. </w:t>
      </w:r>
      <w:r w:rsidR="005B2CA6" w:rsidRPr="005B2CA6">
        <w:t>Explain why this</w:t>
      </w:r>
      <w:r w:rsidR="003C2429">
        <w:t xml:space="preserve"> course satisfies the </w:t>
      </w:r>
      <w:r w:rsidR="005B2CA6" w:rsidRPr="005B2CA6">
        <w:t>Component</w:t>
      </w:r>
      <w:r w:rsidR="00753348">
        <w:t xml:space="preserve"> </w:t>
      </w:r>
      <w:r w:rsidR="003C2429">
        <w:t xml:space="preserve">specified </w:t>
      </w:r>
      <w:r w:rsidR="00753348">
        <w:t>and significantly addresses both learning outcomes</w:t>
      </w:r>
      <w:r w:rsidR="007A65D6" w:rsidRPr="005B2CA6">
        <w:t xml:space="preserve"> </w:t>
      </w:r>
    </w:p>
    <w:p w:rsidR="00147F10" w:rsidRPr="005B2CA6" w:rsidRDefault="00147F10">
      <w:r w:rsidRPr="005B2CA6">
        <w:t>C.</w:t>
      </w:r>
      <w:r w:rsidR="005B2CA6" w:rsidRPr="005B2CA6">
        <w:t xml:space="preserve"> </w:t>
      </w:r>
      <w:r w:rsidR="00531A8E">
        <w:t>Describe</w:t>
      </w:r>
      <w:r w:rsidR="005B2CA6" w:rsidRPr="005B2CA6">
        <w:t xml:space="preserve"> the t</w:t>
      </w:r>
      <w:r w:rsidR="007A65D6" w:rsidRPr="005B2CA6">
        <w:t>arget audience (l</w:t>
      </w:r>
      <w:r w:rsidRPr="005B2CA6">
        <w:t xml:space="preserve">evel, student groups, etc.) </w:t>
      </w:r>
    </w:p>
    <w:p w:rsidR="00147F10" w:rsidRPr="005B2CA6" w:rsidRDefault="00531A8E">
      <w:r>
        <w:t>D. Give i</w:t>
      </w:r>
      <w:r w:rsidR="00901A5C" w:rsidRPr="005B2CA6">
        <w:t>nformation on other roles this course may serve (e.g. University Requirement, required for a major</w:t>
      </w:r>
      <w:r w:rsidR="005B2CA6">
        <w:t>(s)</w:t>
      </w:r>
      <w:r w:rsidR="00901A5C" w:rsidRPr="005B2CA6">
        <w:t>, etc.)</w:t>
      </w:r>
      <w:r w:rsidR="00DE239C" w:rsidRPr="005B2CA6">
        <w:t xml:space="preserve"> </w:t>
      </w:r>
    </w:p>
    <w:p w:rsidR="00147F10" w:rsidRPr="005B2CA6" w:rsidRDefault="00531A8E">
      <w:r>
        <w:t>E. Provide any o</w:t>
      </w:r>
      <w:r w:rsidR="00147F10" w:rsidRPr="005B2CA6">
        <w:t>ther information that may be relevant to the review of the course by GEC</w:t>
      </w:r>
    </w:p>
    <w:p w:rsidR="00147F10" w:rsidRDefault="00147F10">
      <w:pPr>
        <w:rPr>
          <w:i/>
        </w:rPr>
      </w:pPr>
    </w:p>
    <w:p w:rsidR="00697A4E" w:rsidRDefault="000163FE" w:rsidP="00697A4E">
      <w:pPr>
        <w:spacing w:after="0" w:line="240" w:lineRule="auto"/>
        <w:rPr>
          <w:rFonts w:ascii="Arial" w:eastAsia="Times New Roman" w:hAnsi="Arial" w:cs="Arial"/>
          <w:b/>
          <w:sz w:val="24"/>
          <w:szCs w:val="24"/>
        </w:rPr>
      </w:pPr>
      <w:r>
        <w:rPr>
          <w:rFonts w:ascii="Arial" w:eastAsia="Times New Roman" w:hAnsi="Arial" w:cs="Arial"/>
          <w:b/>
          <w:sz w:val="24"/>
          <w:szCs w:val="24"/>
        </w:rPr>
        <w:t xml:space="preserve">A &amp; B: </w:t>
      </w:r>
      <w:r w:rsidR="00697A4E">
        <w:rPr>
          <w:rFonts w:ascii="Arial" w:eastAsia="Times New Roman" w:hAnsi="Arial" w:cs="Arial"/>
          <w:b/>
          <w:sz w:val="24"/>
          <w:szCs w:val="24"/>
        </w:rPr>
        <w:t xml:space="preserve">Overview of Course Content General Education </w:t>
      </w:r>
      <w:r w:rsidR="00697A4E" w:rsidRPr="008A52C9">
        <w:rPr>
          <w:rFonts w:ascii="Arial" w:eastAsia="Times New Roman" w:hAnsi="Arial" w:cs="Arial"/>
          <w:b/>
          <w:sz w:val="24"/>
          <w:szCs w:val="24"/>
        </w:rPr>
        <w:t>Course Learning Goals</w:t>
      </w:r>
      <w:r w:rsidR="00697A4E">
        <w:rPr>
          <w:rFonts w:ascii="Arial" w:eastAsia="Times New Roman" w:hAnsi="Arial" w:cs="Arial"/>
          <w:b/>
          <w:sz w:val="24"/>
          <w:szCs w:val="24"/>
        </w:rPr>
        <w:t xml:space="preserve"> </w:t>
      </w:r>
    </w:p>
    <w:p w:rsidR="00697A4E" w:rsidRDefault="00697A4E" w:rsidP="00697A4E">
      <w:pPr>
        <w:spacing w:after="0" w:line="240" w:lineRule="auto"/>
        <w:rPr>
          <w:rFonts w:ascii="Arial" w:eastAsia="Times New Roman" w:hAnsi="Arial" w:cs="Arial"/>
          <w:b/>
          <w:sz w:val="24"/>
          <w:szCs w:val="24"/>
        </w:rPr>
      </w:pPr>
    </w:p>
    <w:p w:rsidR="00697A4E" w:rsidRPr="00E452BC" w:rsidRDefault="00697A4E" w:rsidP="00697A4E">
      <w:pPr>
        <w:spacing w:after="0" w:line="240" w:lineRule="auto"/>
        <w:rPr>
          <w:rFonts w:ascii="Arial" w:eastAsia="Times New Roman" w:hAnsi="Arial" w:cs="Arial"/>
          <w:sz w:val="24"/>
          <w:szCs w:val="24"/>
        </w:rPr>
      </w:pPr>
      <w:r>
        <w:rPr>
          <w:rFonts w:ascii="Arial" w:eastAsia="Times New Roman" w:hAnsi="Arial" w:cs="Arial"/>
          <w:sz w:val="24"/>
          <w:szCs w:val="24"/>
        </w:rPr>
        <w:t xml:space="preserve">This course is designed to satisfy both the </w:t>
      </w:r>
      <w:r>
        <w:rPr>
          <w:rFonts w:ascii="Arial" w:eastAsia="Times New Roman" w:hAnsi="Arial" w:cs="Arial"/>
          <w:i/>
          <w:sz w:val="24"/>
          <w:szCs w:val="24"/>
        </w:rPr>
        <w:t xml:space="preserve">Critical Thinking </w:t>
      </w:r>
      <w:r>
        <w:rPr>
          <w:rFonts w:ascii="Arial" w:eastAsia="Times New Roman" w:hAnsi="Arial" w:cs="Arial"/>
          <w:sz w:val="24"/>
          <w:szCs w:val="24"/>
        </w:rPr>
        <w:t xml:space="preserve">and the </w:t>
      </w:r>
      <w:r>
        <w:rPr>
          <w:rFonts w:ascii="Arial" w:eastAsia="Times New Roman" w:hAnsi="Arial" w:cs="Arial"/>
          <w:i/>
          <w:sz w:val="24"/>
          <w:szCs w:val="24"/>
        </w:rPr>
        <w:t xml:space="preserve">Perspectives on Society </w:t>
      </w:r>
      <w:r>
        <w:rPr>
          <w:rFonts w:ascii="Arial" w:eastAsia="Times New Roman" w:hAnsi="Arial" w:cs="Arial"/>
          <w:sz w:val="24"/>
          <w:szCs w:val="24"/>
        </w:rPr>
        <w:t>learning outcomes as defined by NMU’s General Education requirements.  Please note that these two learning outcomes</w:t>
      </w:r>
      <w:r w:rsidR="006B3E5E">
        <w:rPr>
          <w:rFonts w:ascii="Arial" w:eastAsia="Times New Roman" w:hAnsi="Arial" w:cs="Arial"/>
          <w:sz w:val="24"/>
          <w:szCs w:val="24"/>
        </w:rPr>
        <w:t xml:space="preserve"> can</w:t>
      </w:r>
      <w:r>
        <w:rPr>
          <w:rFonts w:ascii="Arial" w:eastAsia="Times New Roman" w:hAnsi="Arial" w:cs="Arial"/>
          <w:sz w:val="24"/>
          <w:szCs w:val="24"/>
        </w:rPr>
        <w:t xml:space="preserve"> overlap; together they form the bedrock of a critical analysis of social structures and processes.  The following is a specific set of learning goals for this course consistent with General Education.  Students are expected to:</w:t>
      </w:r>
    </w:p>
    <w:p w:rsidR="00697A4E" w:rsidRDefault="00697A4E" w:rsidP="00697A4E">
      <w:pPr>
        <w:spacing w:after="0" w:line="240" w:lineRule="auto"/>
        <w:rPr>
          <w:rFonts w:ascii="Arial" w:eastAsia="Times New Roman" w:hAnsi="Arial" w:cs="Arial"/>
          <w:b/>
          <w:sz w:val="24"/>
          <w:szCs w:val="24"/>
        </w:rPr>
      </w:pPr>
    </w:p>
    <w:p w:rsidR="00697A4E" w:rsidRPr="008A52C9" w:rsidRDefault="00697A4E" w:rsidP="00697A4E">
      <w:pPr>
        <w:pStyle w:val="ListParagraph"/>
        <w:numPr>
          <w:ilvl w:val="0"/>
          <w:numId w:val="6"/>
        </w:numPr>
        <w:spacing w:after="0" w:line="240" w:lineRule="auto"/>
        <w:rPr>
          <w:rFonts w:ascii="Arial" w:eastAsia="Times New Roman" w:hAnsi="Arial" w:cs="Arial"/>
          <w:b/>
          <w:sz w:val="24"/>
          <w:szCs w:val="24"/>
        </w:rPr>
      </w:pPr>
      <w:r>
        <w:rPr>
          <w:rFonts w:ascii="Arial" w:eastAsia="Times New Roman" w:hAnsi="Arial" w:cs="Arial"/>
          <w:sz w:val="24"/>
          <w:szCs w:val="24"/>
        </w:rPr>
        <w:t>Comprehend the origins of the discipline and how sociology is a distinctive social science.</w:t>
      </w:r>
    </w:p>
    <w:p w:rsidR="00697A4E" w:rsidRPr="008A52C9" w:rsidRDefault="00697A4E" w:rsidP="00697A4E">
      <w:pPr>
        <w:widowControl w:val="0"/>
        <w:numPr>
          <w:ilvl w:val="0"/>
          <w:numId w:val="6"/>
        </w:numPr>
        <w:autoSpaceDE w:val="0"/>
        <w:autoSpaceDN w:val="0"/>
        <w:adjustRightInd w:val="0"/>
        <w:spacing w:after="0" w:line="240" w:lineRule="auto"/>
        <w:contextualSpacing/>
        <w:rPr>
          <w:rFonts w:ascii="Arial" w:eastAsia="Times New Roman" w:hAnsi="Arial" w:cs="Arial"/>
          <w:sz w:val="24"/>
          <w:szCs w:val="24"/>
        </w:rPr>
      </w:pPr>
      <w:r w:rsidRPr="008A52C9">
        <w:rPr>
          <w:rFonts w:ascii="Arial" w:eastAsia="Times New Roman" w:hAnsi="Arial" w:cs="Arial"/>
          <w:sz w:val="24"/>
          <w:szCs w:val="24"/>
        </w:rPr>
        <w:t>Understand methodological concepts applied to the study of social behavior (e.g., independent and dependent variables, correlation v. causation, hypothesis, levels of analysis,</w:t>
      </w:r>
      <w:r>
        <w:rPr>
          <w:rFonts w:ascii="Arial" w:eastAsia="Times New Roman" w:hAnsi="Arial" w:cs="Arial"/>
          <w:sz w:val="24"/>
          <w:szCs w:val="24"/>
        </w:rPr>
        <w:t xml:space="preserve"> types of research,</w:t>
      </w:r>
      <w:r w:rsidRPr="008A52C9">
        <w:rPr>
          <w:rFonts w:ascii="Arial" w:eastAsia="Times New Roman" w:hAnsi="Arial" w:cs="Arial"/>
          <w:sz w:val="24"/>
          <w:szCs w:val="24"/>
        </w:rPr>
        <w:t xml:space="preserve"> limitation</w:t>
      </w:r>
      <w:r>
        <w:rPr>
          <w:rFonts w:ascii="Arial" w:eastAsia="Times New Roman" w:hAnsi="Arial" w:cs="Arial"/>
          <w:sz w:val="24"/>
          <w:szCs w:val="24"/>
        </w:rPr>
        <w:t xml:space="preserve">s of social scientific methods, and </w:t>
      </w:r>
      <w:r w:rsidRPr="008A52C9">
        <w:rPr>
          <w:rFonts w:ascii="Arial" w:eastAsia="Times New Roman" w:hAnsi="Arial" w:cs="Arial"/>
          <w:sz w:val="24"/>
          <w:szCs w:val="24"/>
        </w:rPr>
        <w:t>foundations of scientific approach).</w:t>
      </w:r>
    </w:p>
    <w:p w:rsidR="00697A4E" w:rsidRPr="008A52C9" w:rsidRDefault="00697A4E" w:rsidP="00697A4E">
      <w:pPr>
        <w:widowControl w:val="0"/>
        <w:numPr>
          <w:ilvl w:val="0"/>
          <w:numId w:val="6"/>
        </w:numPr>
        <w:autoSpaceDE w:val="0"/>
        <w:autoSpaceDN w:val="0"/>
        <w:adjustRightInd w:val="0"/>
        <w:spacing w:after="0" w:line="240" w:lineRule="auto"/>
        <w:contextualSpacing/>
        <w:rPr>
          <w:rFonts w:ascii="Arial" w:eastAsia="Times New Roman" w:hAnsi="Arial" w:cs="Arial"/>
          <w:sz w:val="24"/>
          <w:szCs w:val="24"/>
        </w:rPr>
      </w:pPr>
      <w:r>
        <w:rPr>
          <w:rFonts w:ascii="Arial" w:eastAsia="Times New Roman" w:hAnsi="Arial" w:cs="Arial"/>
          <w:sz w:val="24"/>
          <w:szCs w:val="24"/>
        </w:rPr>
        <w:t>Master</w:t>
      </w:r>
      <w:r w:rsidRPr="008A52C9">
        <w:rPr>
          <w:rFonts w:ascii="Arial" w:eastAsia="Times New Roman" w:hAnsi="Arial" w:cs="Arial"/>
          <w:sz w:val="24"/>
          <w:szCs w:val="24"/>
        </w:rPr>
        <w:t xml:space="preserve"> basic sociological concepts (e.g., culture, socialization, social self, symbolic </w:t>
      </w:r>
      <w:r w:rsidRPr="008A52C9">
        <w:rPr>
          <w:rFonts w:ascii="Arial" w:eastAsia="Times New Roman" w:hAnsi="Arial" w:cs="Arial"/>
          <w:sz w:val="24"/>
          <w:szCs w:val="24"/>
        </w:rPr>
        <w:lastRenderedPageBreak/>
        <w:t>communication,</w:t>
      </w:r>
      <w:r>
        <w:rPr>
          <w:rFonts w:ascii="Arial" w:eastAsia="Times New Roman" w:hAnsi="Arial" w:cs="Arial"/>
          <w:sz w:val="24"/>
          <w:szCs w:val="24"/>
        </w:rPr>
        <w:t xml:space="preserve"> roles, </w:t>
      </w:r>
      <w:r w:rsidRPr="008A52C9">
        <w:rPr>
          <w:rFonts w:ascii="Arial" w:eastAsia="Times New Roman" w:hAnsi="Arial" w:cs="Arial"/>
          <w:sz w:val="24"/>
          <w:szCs w:val="24"/>
        </w:rPr>
        <w:t>social structure, social interaction, social control, norms, social class, social stratification</w:t>
      </w:r>
      <w:r>
        <w:rPr>
          <w:rFonts w:ascii="Arial" w:eastAsia="Times New Roman" w:hAnsi="Arial" w:cs="Arial"/>
          <w:sz w:val="24"/>
          <w:szCs w:val="24"/>
        </w:rPr>
        <w:t>, social change, social construction of gender and race</w:t>
      </w:r>
      <w:r w:rsidRPr="008A52C9">
        <w:rPr>
          <w:rFonts w:ascii="Arial" w:eastAsia="Times New Roman" w:hAnsi="Arial" w:cs="Arial"/>
          <w:sz w:val="24"/>
          <w:szCs w:val="24"/>
        </w:rPr>
        <w:t xml:space="preserve">) </w:t>
      </w:r>
    </w:p>
    <w:p w:rsidR="00697A4E" w:rsidRPr="00697A4E" w:rsidRDefault="00697A4E" w:rsidP="00697A4E">
      <w:pPr>
        <w:widowControl w:val="0"/>
        <w:numPr>
          <w:ilvl w:val="0"/>
          <w:numId w:val="6"/>
        </w:numPr>
        <w:autoSpaceDE w:val="0"/>
        <w:autoSpaceDN w:val="0"/>
        <w:adjustRightInd w:val="0"/>
        <w:spacing w:after="0" w:line="240" w:lineRule="auto"/>
        <w:contextualSpacing/>
        <w:rPr>
          <w:rFonts w:ascii="Arial" w:eastAsia="Times New Roman" w:hAnsi="Arial" w:cs="Arial"/>
          <w:sz w:val="24"/>
          <w:szCs w:val="24"/>
        </w:rPr>
      </w:pPr>
      <w:r>
        <w:rPr>
          <w:rFonts w:ascii="Arial" w:eastAsia="Times New Roman" w:hAnsi="Arial" w:cs="Arial"/>
          <w:sz w:val="24"/>
          <w:szCs w:val="24"/>
        </w:rPr>
        <w:t>Apply and c</w:t>
      </w:r>
      <w:r w:rsidRPr="008A52C9">
        <w:rPr>
          <w:rFonts w:ascii="Arial" w:eastAsia="Times New Roman" w:hAnsi="Arial" w:cs="Arial"/>
          <w:sz w:val="24"/>
          <w:szCs w:val="24"/>
        </w:rPr>
        <w:t>ritique sociological theories (</w:t>
      </w:r>
      <w:r>
        <w:rPr>
          <w:rFonts w:ascii="Arial" w:eastAsia="Times New Roman" w:hAnsi="Arial" w:cs="Arial"/>
          <w:sz w:val="24"/>
          <w:szCs w:val="24"/>
        </w:rPr>
        <w:t xml:space="preserve">e.g., </w:t>
      </w:r>
      <w:r w:rsidRPr="008A52C9">
        <w:rPr>
          <w:rFonts w:ascii="Arial" w:eastAsia="Times New Roman" w:hAnsi="Arial" w:cs="Arial"/>
          <w:sz w:val="24"/>
          <w:szCs w:val="24"/>
        </w:rPr>
        <w:t>symbolic interactionism, structural functionalism, conflic</w:t>
      </w:r>
      <w:r>
        <w:rPr>
          <w:rFonts w:ascii="Arial" w:eastAsia="Times New Roman" w:hAnsi="Arial" w:cs="Arial"/>
          <w:sz w:val="24"/>
          <w:szCs w:val="24"/>
        </w:rPr>
        <w:t>t theory</w:t>
      </w:r>
      <w:r w:rsidRPr="008A52C9">
        <w:rPr>
          <w:rFonts w:ascii="Arial" w:eastAsia="Times New Roman" w:hAnsi="Arial" w:cs="Arial"/>
          <w:sz w:val="24"/>
          <w:szCs w:val="24"/>
        </w:rPr>
        <w:t>).</w:t>
      </w:r>
    </w:p>
    <w:p w:rsidR="00697A4E" w:rsidRPr="00304EE9" w:rsidRDefault="00697A4E" w:rsidP="00304EE9">
      <w:pPr>
        <w:widowControl w:val="0"/>
        <w:numPr>
          <w:ilvl w:val="0"/>
          <w:numId w:val="6"/>
        </w:numPr>
        <w:autoSpaceDE w:val="0"/>
        <w:autoSpaceDN w:val="0"/>
        <w:adjustRightInd w:val="0"/>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Develop </w:t>
      </w:r>
      <w:r w:rsidRPr="008A52C9">
        <w:rPr>
          <w:rFonts w:ascii="Arial" w:eastAsia="Times New Roman" w:hAnsi="Arial" w:cs="Arial"/>
          <w:sz w:val="24"/>
          <w:szCs w:val="24"/>
        </w:rPr>
        <w:t>a “sociological imagination” 1) when examining social institutions (</w:t>
      </w:r>
      <w:r>
        <w:rPr>
          <w:rFonts w:ascii="Arial" w:eastAsia="Times New Roman" w:hAnsi="Arial" w:cs="Arial"/>
          <w:sz w:val="24"/>
          <w:szCs w:val="24"/>
        </w:rPr>
        <w:t xml:space="preserve">e.g., </w:t>
      </w:r>
      <w:r w:rsidRPr="008A52C9">
        <w:rPr>
          <w:rFonts w:ascii="Arial" w:eastAsia="Times New Roman" w:hAnsi="Arial" w:cs="Arial"/>
          <w:sz w:val="24"/>
          <w:szCs w:val="24"/>
        </w:rPr>
        <w:t>family, education, political economy); 2) when examining the complexity of selected social concerns (e.g., poverty, inequality, race/sex discrimination, social con</w:t>
      </w:r>
      <w:r>
        <w:rPr>
          <w:rFonts w:ascii="Arial" w:eastAsia="Times New Roman" w:hAnsi="Arial" w:cs="Arial"/>
          <w:sz w:val="24"/>
          <w:szCs w:val="24"/>
        </w:rPr>
        <w:t>trol of crime/deviance</w:t>
      </w:r>
      <w:r w:rsidRPr="008A52C9">
        <w:rPr>
          <w:rFonts w:ascii="Arial" w:eastAsia="Times New Roman" w:hAnsi="Arial" w:cs="Arial"/>
          <w:sz w:val="24"/>
          <w:szCs w:val="24"/>
        </w:rPr>
        <w:t>).</w:t>
      </w:r>
    </w:p>
    <w:p w:rsidR="00697A4E" w:rsidRPr="008A52C9" w:rsidRDefault="00697A4E" w:rsidP="00697A4E">
      <w:pPr>
        <w:widowControl w:val="0"/>
        <w:autoSpaceDE w:val="0"/>
        <w:autoSpaceDN w:val="0"/>
        <w:adjustRightInd w:val="0"/>
        <w:spacing w:after="0" w:line="240" w:lineRule="auto"/>
        <w:rPr>
          <w:rFonts w:ascii="Arial" w:eastAsia="Times New Roman" w:hAnsi="Arial" w:cs="Arial"/>
          <w:sz w:val="24"/>
          <w:szCs w:val="24"/>
        </w:rPr>
      </w:pPr>
    </w:p>
    <w:p w:rsidR="00697A4E" w:rsidRPr="008A52C9" w:rsidRDefault="00697A4E" w:rsidP="00697A4E">
      <w:pPr>
        <w:widowControl w:val="0"/>
        <w:autoSpaceDE w:val="0"/>
        <w:autoSpaceDN w:val="0"/>
        <w:adjustRightInd w:val="0"/>
        <w:spacing w:after="0" w:line="240" w:lineRule="auto"/>
        <w:rPr>
          <w:rFonts w:ascii="Arial" w:eastAsia="Times New Roman" w:hAnsi="Arial" w:cs="Arial"/>
          <w:sz w:val="24"/>
          <w:szCs w:val="24"/>
        </w:rPr>
      </w:pPr>
      <w:r w:rsidRPr="008A52C9">
        <w:rPr>
          <w:rFonts w:ascii="Arial" w:eastAsia="Times New Roman" w:hAnsi="Arial" w:cs="Arial"/>
          <w:sz w:val="24"/>
          <w:szCs w:val="24"/>
        </w:rPr>
        <w:t>The main sections of this course include the following:</w:t>
      </w:r>
    </w:p>
    <w:p w:rsidR="00697A4E" w:rsidRPr="008A52C9" w:rsidRDefault="00697A4E" w:rsidP="00697A4E">
      <w:pPr>
        <w:widowControl w:val="0"/>
        <w:autoSpaceDE w:val="0"/>
        <w:autoSpaceDN w:val="0"/>
        <w:adjustRightInd w:val="0"/>
        <w:spacing w:after="0" w:line="240" w:lineRule="auto"/>
        <w:rPr>
          <w:rFonts w:ascii="Arial" w:eastAsia="Times New Roman" w:hAnsi="Arial" w:cs="Arial"/>
          <w:sz w:val="24"/>
          <w:szCs w:val="24"/>
        </w:rPr>
      </w:pPr>
    </w:p>
    <w:p w:rsidR="00697A4E" w:rsidRPr="008A52C9" w:rsidRDefault="00697A4E" w:rsidP="00697A4E">
      <w:pPr>
        <w:widowControl w:val="0"/>
        <w:numPr>
          <w:ilvl w:val="0"/>
          <w:numId w:val="1"/>
        </w:numPr>
        <w:tabs>
          <w:tab w:val="left" w:pos="-1440"/>
        </w:tabs>
        <w:autoSpaceDE w:val="0"/>
        <w:autoSpaceDN w:val="0"/>
        <w:adjustRightInd w:val="0"/>
        <w:spacing w:after="0" w:line="240" w:lineRule="auto"/>
        <w:outlineLvl w:val="0"/>
        <w:rPr>
          <w:rFonts w:ascii="Arial" w:eastAsia="Times New Roman" w:hAnsi="Arial" w:cs="Arial"/>
          <w:sz w:val="24"/>
          <w:szCs w:val="24"/>
        </w:rPr>
      </w:pPr>
      <w:r w:rsidRPr="008A52C9">
        <w:rPr>
          <w:rFonts w:ascii="Arial" w:eastAsia="Times New Roman" w:hAnsi="Arial" w:cs="Arial"/>
          <w:sz w:val="24"/>
          <w:szCs w:val="24"/>
        </w:rPr>
        <w:t xml:space="preserve">An overview of the sociological perspective – </w:t>
      </w:r>
      <w:r>
        <w:rPr>
          <w:rFonts w:ascii="Arial" w:eastAsia="Times New Roman" w:hAnsi="Arial" w:cs="Arial"/>
          <w:sz w:val="24"/>
          <w:szCs w:val="24"/>
        </w:rPr>
        <w:t xml:space="preserve">the sociological approach, </w:t>
      </w:r>
      <w:r w:rsidRPr="008A52C9">
        <w:rPr>
          <w:rFonts w:ascii="Arial" w:eastAsia="Times New Roman" w:hAnsi="Arial" w:cs="Arial"/>
          <w:sz w:val="24"/>
          <w:szCs w:val="24"/>
        </w:rPr>
        <w:t>concepts, theories, methods.</w:t>
      </w:r>
    </w:p>
    <w:p w:rsidR="00697A4E" w:rsidRPr="00CB10F0" w:rsidRDefault="00697A4E" w:rsidP="00697A4E">
      <w:pPr>
        <w:widowControl w:val="0"/>
        <w:numPr>
          <w:ilvl w:val="0"/>
          <w:numId w:val="1"/>
        </w:numPr>
        <w:tabs>
          <w:tab w:val="left" w:pos="-1440"/>
        </w:tabs>
        <w:autoSpaceDE w:val="0"/>
        <w:autoSpaceDN w:val="0"/>
        <w:adjustRightInd w:val="0"/>
        <w:spacing w:after="0" w:line="240" w:lineRule="auto"/>
        <w:outlineLvl w:val="0"/>
        <w:rPr>
          <w:rFonts w:ascii="Arial" w:eastAsia="Times New Roman" w:hAnsi="Arial" w:cs="Arial"/>
          <w:sz w:val="24"/>
          <w:szCs w:val="24"/>
        </w:rPr>
      </w:pPr>
      <w:r w:rsidRPr="008A52C9">
        <w:rPr>
          <w:rFonts w:ascii="Arial" w:eastAsia="Times New Roman" w:hAnsi="Arial" w:cs="Arial"/>
          <w:sz w:val="24"/>
          <w:szCs w:val="24"/>
        </w:rPr>
        <w:t>A consideration of the origins of human behavior, with emphasis on symbolic communication and the emergence of the social self.</w:t>
      </w:r>
      <w:r w:rsidRPr="00CB10F0">
        <w:rPr>
          <w:rFonts w:ascii="Arial" w:eastAsia="Times New Roman" w:hAnsi="Arial" w:cs="Arial"/>
          <w:sz w:val="24"/>
          <w:szCs w:val="24"/>
        </w:rPr>
        <w:t xml:space="preserve"> </w:t>
      </w:r>
    </w:p>
    <w:p w:rsidR="00697A4E" w:rsidRDefault="00697A4E" w:rsidP="00697A4E">
      <w:pPr>
        <w:widowControl w:val="0"/>
        <w:numPr>
          <w:ilvl w:val="0"/>
          <w:numId w:val="4"/>
        </w:numPr>
        <w:tabs>
          <w:tab w:val="left" w:pos="-1440"/>
        </w:tabs>
        <w:autoSpaceDE w:val="0"/>
        <w:autoSpaceDN w:val="0"/>
        <w:adjustRightInd w:val="0"/>
        <w:spacing w:after="0" w:line="240" w:lineRule="auto"/>
        <w:outlineLvl w:val="0"/>
        <w:rPr>
          <w:rFonts w:ascii="Arial" w:eastAsia="Times New Roman" w:hAnsi="Arial" w:cs="Arial"/>
          <w:sz w:val="24"/>
          <w:szCs w:val="24"/>
        </w:rPr>
      </w:pPr>
      <w:r w:rsidRPr="008A52C9">
        <w:rPr>
          <w:rFonts w:ascii="Arial" w:eastAsia="Times New Roman" w:hAnsi="Arial" w:cs="Arial"/>
          <w:sz w:val="24"/>
          <w:szCs w:val="24"/>
        </w:rPr>
        <w:t>An overview of the processes of socialization and social control, the nature and significance of culture, and the characteristics of norms and social roles.</w:t>
      </w:r>
    </w:p>
    <w:p w:rsidR="00697A4E" w:rsidRPr="00CB10F0" w:rsidRDefault="00697A4E" w:rsidP="00697A4E">
      <w:pPr>
        <w:widowControl w:val="0"/>
        <w:numPr>
          <w:ilvl w:val="0"/>
          <w:numId w:val="4"/>
        </w:numPr>
        <w:tabs>
          <w:tab w:val="left" w:pos="-1440"/>
        </w:tabs>
        <w:autoSpaceDE w:val="0"/>
        <w:autoSpaceDN w:val="0"/>
        <w:adjustRightInd w:val="0"/>
        <w:spacing w:after="0" w:line="240" w:lineRule="auto"/>
        <w:outlineLvl w:val="0"/>
        <w:rPr>
          <w:rFonts w:ascii="Arial" w:eastAsia="Times New Roman" w:hAnsi="Arial" w:cs="Arial"/>
          <w:sz w:val="24"/>
          <w:szCs w:val="24"/>
        </w:rPr>
      </w:pPr>
      <w:r>
        <w:rPr>
          <w:rFonts w:ascii="Arial" w:eastAsia="Times New Roman" w:hAnsi="Arial" w:cs="Arial"/>
          <w:sz w:val="24"/>
          <w:szCs w:val="24"/>
        </w:rPr>
        <w:t>A consideration of the social construction of gender and the dynamics of gender role socialization.</w:t>
      </w:r>
    </w:p>
    <w:p w:rsidR="00697A4E" w:rsidRPr="008A52C9" w:rsidRDefault="00697A4E" w:rsidP="00697A4E">
      <w:pPr>
        <w:widowControl w:val="0"/>
        <w:numPr>
          <w:ilvl w:val="0"/>
          <w:numId w:val="2"/>
        </w:numPr>
        <w:tabs>
          <w:tab w:val="left" w:pos="-1440"/>
        </w:tabs>
        <w:autoSpaceDE w:val="0"/>
        <w:autoSpaceDN w:val="0"/>
        <w:adjustRightInd w:val="0"/>
        <w:spacing w:after="0" w:line="240" w:lineRule="auto"/>
        <w:outlineLvl w:val="0"/>
        <w:rPr>
          <w:rFonts w:ascii="Arial" w:eastAsia="Times New Roman" w:hAnsi="Arial" w:cs="Arial"/>
          <w:sz w:val="24"/>
          <w:szCs w:val="24"/>
        </w:rPr>
      </w:pPr>
      <w:r w:rsidRPr="008A52C9">
        <w:rPr>
          <w:rFonts w:ascii="Arial" w:eastAsia="Times New Roman" w:hAnsi="Arial" w:cs="Arial"/>
          <w:sz w:val="24"/>
          <w:szCs w:val="24"/>
        </w:rPr>
        <w:t xml:space="preserve">An examination of social structure and social stratification, with emphasis on the nature </w:t>
      </w:r>
      <w:r>
        <w:rPr>
          <w:rFonts w:ascii="Arial" w:eastAsia="Times New Roman" w:hAnsi="Arial" w:cs="Arial"/>
          <w:sz w:val="24"/>
          <w:szCs w:val="24"/>
        </w:rPr>
        <w:t>of social class and perspectives on inequality.</w:t>
      </w:r>
    </w:p>
    <w:p w:rsidR="00697A4E" w:rsidRPr="00CB10F0" w:rsidRDefault="00697A4E" w:rsidP="00697A4E">
      <w:pPr>
        <w:widowControl w:val="0"/>
        <w:numPr>
          <w:ilvl w:val="0"/>
          <w:numId w:val="2"/>
        </w:numPr>
        <w:tabs>
          <w:tab w:val="left" w:pos="-1440"/>
        </w:tabs>
        <w:autoSpaceDE w:val="0"/>
        <w:autoSpaceDN w:val="0"/>
        <w:adjustRightInd w:val="0"/>
        <w:spacing w:after="0" w:line="240" w:lineRule="auto"/>
        <w:outlineLvl w:val="0"/>
        <w:rPr>
          <w:rFonts w:ascii="Arial" w:eastAsia="Times New Roman" w:hAnsi="Arial" w:cs="Arial"/>
          <w:sz w:val="24"/>
          <w:szCs w:val="24"/>
        </w:rPr>
      </w:pPr>
      <w:r w:rsidRPr="008A52C9">
        <w:rPr>
          <w:rFonts w:ascii="Arial" w:eastAsia="Times New Roman" w:hAnsi="Arial" w:cs="Arial"/>
          <w:sz w:val="24"/>
          <w:szCs w:val="24"/>
        </w:rPr>
        <w:t>A critique of functionalist and conflict perspectives on social inequality.</w:t>
      </w:r>
    </w:p>
    <w:p w:rsidR="00697A4E" w:rsidRPr="00A25949" w:rsidRDefault="00697A4E" w:rsidP="00A25949">
      <w:pPr>
        <w:widowControl w:val="0"/>
        <w:numPr>
          <w:ilvl w:val="0"/>
          <w:numId w:val="5"/>
        </w:numPr>
        <w:tabs>
          <w:tab w:val="left" w:pos="-1440"/>
        </w:tabs>
        <w:autoSpaceDE w:val="0"/>
        <w:autoSpaceDN w:val="0"/>
        <w:adjustRightInd w:val="0"/>
        <w:spacing w:after="0" w:line="240" w:lineRule="auto"/>
        <w:outlineLvl w:val="0"/>
        <w:rPr>
          <w:rFonts w:ascii="Arial" w:eastAsia="Times New Roman" w:hAnsi="Arial" w:cs="Arial"/>
          <w:sz w:val="24"/>
          <w:szCs w:val="24"/>
        </w:rPr>
      </w:pPr>
      <w:r w:rsidRPr="008A52C9">
        <w:rPr>
          <w:rFonts w:ascii="Arial" w:eastAsia="Times New Roman" w:hAnsi="Arial" w:cs="Arial"/>
          <w:sz w:val="24"/>
          <w:szCs w:val="24"/>
        </w:rPr>
        <w:t>A consi</w:t>
      </w:r>
      <w:r>
        <w:rPr>
          <w:rFonts w:ascii="Arial" w:eastAsia="Times New Roman" w:hAnsi="Arial" w:cs="Arial"/>
          <w:sz w:val="24"/>
          <w:szCs w:val="24"/>
        </w:rPr>
        <w:t>deration of poverty, racism, and racial inequality</w:t>
      </w:r>
      <w:r w:rsidRPr="008A52C9">
        <w:rPr>
          <w:rFonts w:ascii="Arial" w:eastAsia="Times New Roman" w:hAnsi="Arial" w:cs="Arial"/>
          <w:sz w:val="24"/>
          <w:szCs w:val="24"/>
        </w:rPr>
        <w:t xml:space="preserve">. </w:t>
      </w:r>
      <w:r w:rsidRPr="00A25949">
        <w:rPr>
          <w:rFonts w:ascii="Arial" w:eastAsia="Times New Roman" w:hAnsi="Arial" w:cs="Arial"/>
          <w:sz w:val="24"/>
          <w:szCs w:val="24"/>
        </w:rPr>
        <w:t xml:space="preserve"> </w:t>
      </w:r>
    </w:p>
    <w:p w:rsidR="00697A4E" w:rsidRPr="008A52C9" w:rsidRDefault="00697A4E" w:rsidP="00697A4E">
      <w:pPr>
        <w:widowControl w:val="0"/>
        <w:numPr>
          <w:ilvl w:val="0"/>
          <w:numId w:val="2"/>
        </w:numPr>
        <w:tabs>
          <w:tab w:val="left" w:pos="-1440"/>
        </w:tabs>
        <w:autoSpaceDE w:val="0"/>
        <w:autoSpaceDN w:val="0"/>
        <w:adjustRightInd w:val="0"/>
        <w:spacing w:after="0" w:line="240" w:lineRule="auto"/>
        <w:outlineLvl w:val="0"/>
        <w:rPr>
          <w:rFonts w:ascii="Arial" w:eastAsia="Times New Roman" w:hAnsi="Arial" w:cs="Arial"/>
          <w:sz w:val="24"/>
          <w:szCs w:val="24"/>
        </w:rPr>
      </w:pPr>
      <w:r w:rsidRPr="008A52C9">
        <w:rPr>
          <w:rFonts w:ascii="Arial" w:eastAsia="Times New Roman" w:hAnsi="Arial" w:cs="Arial"/>
          <w:sz w:val="24"/>
          <w:szCs w:val="24"/>
        </w:rPr>
        <w:t xml:space="preserve">A consideration of the dynamics of </w:t>
      </w:r>
      <w:r>
        <w:rPr>
          <w:rFonts w:ascii="Arial" w:eastAsia="Times New Roman" w:hAnsi="Arial" w:cs="Arial"/>
          <w:sz w:val="24"/>
          <w:szCs w:val="24"/>
        </w:rPr>
        <w:t xml:space="preserve">social organization and </w:t>
      </w:r>
      <w:r w:rsidRPr="008A52C9">
        <w:rPr>
          <w:rFonts w:ascii="Arial" w:eastAsia="Times New Roman" w:hAnsi="Arial" w:cs="Arial"/>
          <w:sz w:val="24"/>
          <w:szCs w:val="24"/>
        </w:rPr>
        <w:t>social change in contemporary social institutions (e.g., family; education).</w:t>
      </w:r>
    </w:p>
    <w:p w:rsidR="00697A4E" w:rsidRDefault="00697A4E" w:rsidP="00697A4E">
      <w:pPr>
        <w:widowControl w:val="0"/>
        <w:numPr>
          <w:ilvl w:val="0"/>
          <w:numId w:val="3"/>
        </w:numPr>
        <w:tabs>
          <w:tab w:val="left" w:pos="-1440"/>
        </w:tabs>
        <w:autoSpaceDE w:val="0"/>
        <w:autoSpaceDN w:val="0"/>
        <w:adjustRightInd w:val="0"/>
        <w:spacing w:after="0" w:line="240" w:lineRule="auto"/>
        <w:outlineLvl w:val="0"/>
        <w:rPr>
          <w:rFonts w:ascii="Arial" w:eastAsia="Times New Roman" w:hAnsi="Arial" w:cs="Arial"/>
          <w:sz w:val="24"/>
          <w:szCs w:val="24"/>
        </w:rPr>
      </w:pPr>
      <w:r w:rsidRPr="008A52C9">
        <w:rPr>
          <w:rFonts w:ascii="Arial" w:eastAsia="Times New Roman" w:hAnsi="Arial" w:cs="Arial"/>
          <w:sz w:val="24"/>
          <w:szCs w:val="24"/>
        </w:rPr>
        <w:t>An overview of the nature, origins, and consequen</w:t>
      </w:r>
      <w:r>
        <w:rPr>
          <w:rFonts w:ascii="Arial" w:eastAsia="Times New Roman" w:hAnsi="Arial" w:cs="Arial"/>
          <w:sz w:val="24"/>
          <w:szCs w:val="24"/>
        </w:rPr>
        <w:t>ces deviance and de</w:t>
      </w:r>
      <w:r w:rsidR="00A25949">
        <w:rPr>
          <w:rFonts w:ascii="Arial" w:eastAsia="Times New Roman" w:hAnsi="Arial" w:cs="Arial"/>
          <w:sz w:val="24"/>
          <w:szCs w:val="24"/>
        </w:rPr>
        <w:t>viant labels, and perspectives on social control of deviance.</w:t>
      </w:r>
    </w:p>
    <w:p w:rsidR="000163FE" w:rsidRDefault="000163FE" w:rsidP="000163FE">
      <w:pPr>
        <w:widowControl w:val="0"/>
        <w:tabs>
          <w:tab w:val="left" w:pos="-1440"/>
        </w:tabs>
        <w:autoSpaceDE w:val="0"/>
        <w:autoSpaceDN w:val="0"/>
        <w:adjustRightInd w:val="0"/>
        <w:spacing w:after="0" w:line="240" w:lineRule="auto"/>
        <w:outlineLvl w:val="0"/>
        <w:rPr>
          <w:rFonts w:ascii="Arial" w:eastAsia="Times New Roman" w:hAnsi="Arial" w:cs="Arial"/>
          <w:sz w:val="24"/>
          <w:szCs w:val="24"/>
        </w:rPr>
      </w:pPr>
    </w:p>
    <w:p w:rsidR="000163FE" w:rsidRDefault="000163FE" w:rsidP="000163FE">
      <w:pPr>
        <w:widowControl w:val="0"/>
        <w:tabs>
          <w:tab w:val="left" w:pos="-1440"/>
        </w:tabs>
        <w:autoSpaceDE w:val="0"/>
        <w:autoSpaceDN w:val="0"/>
        <w:adjustRightInd w:val="0"/>
        <w:spacing w:after="0" w:line="240" w:lineRule="auto"/>
        <w:outlineLvl w:val="0"/>
        <w:rPr>
          <w:rFonts w:ascii="Arial" w:eastAsia="Times New Roman" w:hAnsi="Arial" w:cs="Arial"/>
          <w:sz w:val="24"/>
          <w:szCs w:val="24"/>
        </w:rPr>
      </w:pPr>
      <w:r>
        <w:rPr>
          <w:rFonts w:ascii="Arial" w:eastAsia="Times New Roman" w:hAnsi="Arial" w:cs="Arial"/>
          <w:b/>
          <w:sz w:val="24"/>
          <w:szCs w:val="24"/>
        </w:rPr>
        <w:t xml:space="preserve">C &amp; D: </w:t>
      </w:r>
      <w:r>
        <w:rPr>
          <w:rFonts w:ascii="Arial" w:eastAsia="Times New Roman" w:hAnsi="Arial" w:cs="Arial"/>
          <w:sz w:val="24"/>
          <w:szCs w:val="24"/>
        </w:rPr>
        <w:t xml:space="preserve">This is an introductory course that serves the general student population in that it fulfills a GenEd requirement.  It also is a required course for Sociology majors and minors.  </w:t>
      </w:r>
      <w:r w:rsidR="00572FB3">
        <w:rPr>
          <w:rFonts w:ascii="Arial" w:eastAsia="Times New Roman" w:hAnsi="Arial" w:cs="Arial"/>
          <w:sz w:val="24"/>
          <w:szCs w:val="24"/>
        </w:rPr>
        <w:t>Enrollment is capped at 125 students per section.  Most often sections are filled to capacity or near capacity.</w:t>
      </w:r>
    </w:p>
    <w:p w:rsidR="000163FE" w:rsidRDefault="000163FE" w:rsidP="000163FE">
      <w:pPr>
        <w:widowControl w:val="0"/>
        <w:tabs>
          <w:tab w:val="left" w:pos="-1440"/>
        </w:tabs>
        <w:autoSpaceDE w:val="0"/>
        <w:autoSpaceDN w:val="0"/>
        <w:adjustRightInd w:val="0"/>
        <w:spacing w:after="0" w:line="240" w:lineRule="auto"/>
        <w:outlineLvl w:val="0"/>
        <w:rPr>
          <w:rFonts w:ascii="Arial" w:eastAsia="Times New Roman" w:hAnsi="Arial" w:cs="Arial"/>
          <w:sz w:val="24"/>
          <w:szCs w:val="24"/>
        </w:rPr>
      </w:pPr>
    </w:p>
    <w:p w:rsidR="000163FE" w:rsidRPr="000163FE" w:rsidRDefault="000163FE" w:rsidP="000163FE">
      <w:pPr>
        <w:widowControl w:val="0"/>
        <w:tabs>
          <w:tab w:val="left" w:pos="-1440"/>
        </w:tabs>
        <w:autoSpaceDE w:val="0"/>
        <w:autoSpaceDN w:val="0"/>
        <w:adjustRightInd w:val="0"/>
        <w:spacing w:after="0" w:line="240" w:lineRule="auto"/>
        <w:outlineLvl w:val="0"/>
        <w:rPr>
          <w:rFonts w:ascii="Arial" w:eastAsia="Times New Roman" w:hAnsi="Arial" w:cs="Arial"/>
          <w:sz w:val="24"/>
          <w:szCs w:val="24"/>
        </w:rPr>
      </w:pPr>
      <w:r>
        <w:rPr>
          <w:rFonts w:ascii="Arial" w:eastAsia="Times New Roman" w:hAnsi="Arial" w:cs="Arial"/>
          <w:b/>
          <w:sz w:val="24"/>
          <w:szCs w:val="24"/>
        </w:rPr>
        <w:t xml:space="preserve">E:  </w:t>
      </w:r>
      <w:r w:rsidRPr="000163FE">
        <w:rPr>
          <w:rFonts w:ascii="Arial" w:eastAsia="Times New Roman" w:hAnsi="Arial" w:cs="Arial"/>
          <w:sz w:val="24"/>
          <w:szCs w:val="24"/>
        </w:rPr>
        <w:t>This course is taught by all members of the Sociology faculty.</w:t>
      </w:r>
    </w:p>
    <w:p w:rsidR="00697A4E" w:rsidRPr="008A52C9" w:rsidRDefault="00697A4E" w:rsidP="00A25949">
      <w:pPr>
        <w:widowControl w:val="0"/>
        <w:tabs>
          <w:tab w:val="left" w:pos="-1440"/>
        </w:tabs>
        <w:autoSpaceDE w:val="0"/>
        <w:autoSpaceDN w:val="0"/>
        <w:adjustRightInd w:val="0"/>
        <w:spacing w:after="0" w:line="240" w:lineRule="auto"/>
        <w:ind w:left="360"/>
        <w:outlineLvl w:val="0"/>
        <w:rPr>
          <w:rFonts w:ascii="Arial" w:eastAsia="Times New Roman" w:hAnsi="Arial" w:cs="Arial"/>
          <w:sz w:val="24"/>
          <w:szCs w:val="24"/>
        </w:rPr>
      </w:pPr>
    </w:p>
    <w:p w:rsidR="00F6033A" w:rsidRDefault="00F6033A" w:rsidP="00697A4E">
      <w:pPr>
        <w:rPr>
          <w:b/>
        </w:rPr>
      </w:pPr>
    </w:p>
    <w:p w:rsidR="00F6033A" w:rsidRDefault="00F6033A" w:rsidP="007A65D6">
      <w:pPr>
        <w:jc w:val="center"/>
        <w:rPr>
          <w:b/>
        </w:rPr>
      </w:pPr>
    </w:p>
    <w:p w:rsidR="00DE239C" w:rsidRDefault="00DE239C">
      <w:pPr>
        <w:rPr>
          <w:b/>
        </w:rPr>
      </w:pPr>
      <w:r>
        <w:rPr>
          <w:b/>
        </w:rPr>
        <w:br w:type="page"/>
      </w:r>
    </w:p>
    <w:p w:rsidR="007A65D6" w:rsidRPr="007A65D6" w:rsidRDefault="007A65D6" w:rsidP="007A65D6">
      <w:pPr>
        <w:jc w:val="center"/>
        <w:rPr>
          <w:b/>
        </w:rPr>
      </w:pPr>
      <w:r w:rsidRPr="007A65D6">
        <w:rPr>
          <w:b/>
        </w:rPr>
        <w:lastRenderedPageBreak/>
        <w:t>PLAN FOR LEARNING OUTCOMES</w:t>
      </w:r>
      <w:r w:rsidR="00DE239C">
        <w:rPr>
          <w:b/>
        </w:rPr>
        <w:br/>
        <w:t>CRITICAL THINKING</w:t>
      </w:r>
    </w:p>
    <w:p w:rsidR="007A65D6" w:rsidRPr="0016251F" w:rsidRDefault="007A65D6">
      <w:pPr>
        <w:rPr>
          <w:i/>
        </w:rPr>
      </w:pPr>
      <w:r w:rsidRPr="003C2429">
        <w:rPr>
          <w:i/>
        </w:rPr>
        <w:t xml:space="preserve">Attainment of the CRITICAL THINKING Learning Outcome is required for courses in this component.  There are several </w:t>
      </w:r>
      <w:r w:rsidR="00AE7775" w:rsidRPr="003C2429">
        <w:rPr>
          <w:i/>
        </w:rPr>
        <w:t>dimensions</w:t>
      </w:r>
      <w:r w:rsidR="00753348" w:rsidRPr="003C2429">
        <w:rPr>
          <w:i/>
        </w:rPr>
        <w:t xml:space="preserve"> to this </w:t>
      </w:r>
      <w:r w:rsidR="003C2429" w:rsidRPr="003C2429">
        <w:rPr>
          <w:i/>
        </w:rPr>
        <w:t xml:space="preserve">learning </w:t>
      </w:r>
      <w:r w:rsidR="00753348" w:rsidRPr="003C2429">
        <w:rPr>
          <w:i/>
        </w:rPr>
        <w:t>outcome.</w:t>
      </w:r>
      <w:r w:rsidRPr="003C2429">
        <w:rPr>
          <w:i/>
        </w:rPr>
        <w:t xml:space="preserve"> Please complete the following </w:t>
      </w:r>
      <w:r w:rsidR="005B2CA6" w:rsidRPr="003C2429">
        <w:rPr>
          <w:i/>
        </w:rPr>
        <w:t>Plan for Assessment</w:t>
      </w:r>
      <w:r w:rsidRPr="003C2429">
        <w:rPr>
          <w:i/>
        </w:rPr>
        <w:t xml:space="preserve"> with information regarding </w:t>
      </w:r>
      <w:r w:rsidR="003C2429" w:rsidRPr="003C2429">
        <w:rPr>
          <w:i/>
        </w:rPr>
        <w:t xml:space="preserve">course </w:t>
      </w:r>
      <w:r w:rsidRPr="003C2429">
        <w:rPr>
          <w:i/>
        </w:rPr>
        <w:t>assignments (type, frequency, importance) that</w:t>
      </w:r>
      <w:r w:rsidR="003C2429" w:rsidRPr="003C2429">
        <w:rPr>
          <w:i/>
        </w:rPr>
        <w:t xml:space="preserve"> will be used by the department</w:t>
      </w:r>
      <w:r w:rsidRPr="003C2429">
        <w:rPr>
          <w:i/>
        </w:rPr>
        <w:t xml:space="preserve"> to assess the attainment of students in</w:t>
      </w:r>
      <w:r w:rsidR="00F6033A" w:rsidRPr="003C2429">
        <w:rPr>
          <w:i/>
        </w:rPr>
        <w:t xml:space="preserve"> each of the dimensions of the learning o</w:t>
      </w:r>
      <w:r w:rsidRPr="003C2429">
        <w:rPr>
          <w:i/>
        </w:rPr>
        <w:t xml:space="preserve">utcome. </w:t>
      </w:r>
      <w:r w:rsidR="005B2CA6" w:rsidRPr="003C2429">
        <w:rPr>
          <w:i/>
        </w:rPr>
        <w:t xml:space="preserve">Type refers to the types of assignments used for assessment such as written work, presentations, etc. Frequency refers to the number of assignments </w:t>
      </w:r>
      <w:r w:rsidR="00753348" w:rsidRPr="003C2429">
        <w:rPr>
          <w:i/>
        </w:rPr>
        <w:t>included such as a single paper or multiple</w:t>
      </w:r>
      <w:r w:rsidR="005B2CA6" w:rsidRPr="003C2429">
        <w:rPr>
          <w:i/>
        </w:rPr>
        <w:t xml:space="preserve"> papers. </w:t>
      </w:r>
      <w:r w:rsidR="00753348" w:rsidRPr="003C2429">
        <w:rPr>
          <w:i/>
        </w:rPr>
        <w:t xml:space="preserve">Importance refers to the relative emphasis or weight of the assignment to the entire course. </w:t>
      </w:r>
      <w:r w:rsidR="00BD5CE3" w:rsidRPr="003C2429">
        <w:rPr>
          <w:i/>
        </w:rPr>
        <w:t xml:space="preserve">For each dimension, please specify the expected success rate for students </w:t>
      </w:r>
      <w:r w:rsidR="004B001A" w:rsidRPr="003C2429">
        <w:rPr>
          <w:i/>
        </w:rPr>
        <w:t>completing the course that meet</w:t>
      </w:r>
      <w:r w:rsidR="00BD5CE3" w:rsidRPr="003C2429">
        <w:rPr>
          <w:i/>
        </w:rPr>
        <w:t xml:space="preserve"> the proficiency level and explain your reasoning. </w:t>
      </w:r>
      <w:r w:rsidRPr="003C2429">
        <w:rPr>
          <w:i/>
        </w:rPr>
        <w:t>Please refer to the Critical Thinking Rubric for more in</w:t>
      </w:r>
      <w:r w:rsidR="003C2429" w:rsidRPr="003C2429">
        <w:rPr>
          <w:i/>
        </w:rPr>
        <w:t>formation on student performance/proficiency</w:t>
      </w:r>
      <w:r w:rsidRPr="003C2429">
        <w:rPr>
          <w:i/>
        </w:rPr>
        <w:t xml:space="preserve"> in this area.</w:t>
      </w:r>
      <w:r w:rsidR="00F6033A" w:rsidRPr="003C2429">
        <w:rPr>
          <w:i/>
        </w:rPr>
        <w:t xml:space="preserve"> Note that courses are expected to </w:t>
      </w:r>
      <w:r w:rsidR="00753348" w:rsidRPr="003C2429">
        <w:rPr>
          <w:i/>
        </w:rPr>
        <w:t xml:space="preserve">meaningfully </w:t>
      </w:r>
      <w:r w:rsidR="00F6033A" w:rsidRPr="003C2429">
        <w:rPr>
          <w:i/>
        </w:rPr>
        <w:t>address all dimensions of the learning outcome.</w:t>
      </w:r>
    </w:p>
    <w:p w:rsidR="00F6033A" w:rsidRDefault="00F6033A"/>
    <w:tbl>
      <w:tblPr>
        <w:tblStyle w:val="TableGrid"/>
        <w:tblW w:w="0" w:type="auto"/>
        <w:tblLook w:val="04A0" w:firstRow="1" w:lastRow="0" w:firstColumn="1" w:lastColumn="0" w:noHBand="0" w:noVBand="1"/>
      </w:tblPr>
      <w:tblGrid>
        <w:gridCol w:w="1345"/>
        <w:gridCol w:w="2340"/>
        <w:gridCol w:w="6750"/>
      </w:tblGrid>
      <w:tr w:rsidR="0016251F" w:rsidTr="0018526A">
        <w:tc>
          <w:tcPr>
            <w:tcW w:w="1345" w:type="dxa"/>
          </w:tcPr>
          <w:p w:rsidR="0016251F" w:rsidRPr="00AE7775" w:rsidRDefault="0016251F" w:rsidP="0018526A">
            <w:pPr>
              <w:rPr>
                <w:b/>
              </w:rPr>
            </w:pPr>
            <w:r w:rsidRPr="00AE7775">
              <w:rPr>
                <w:b/>
              </w:rPr>
              <w:t>DIMENSION</w:t>
            </w:r>
          </w:p>
        </w:tc>
        <w:tc>
          <w:tcPr>
            <w:tcW w:w="2340" w:type="dxa"/>
          </w:tcPr>
          <w:p w:rsidR="0016251F" w:rsidRPr="00AE7775" w:rsidRDefault="0016251F" w:rsidP="0018526A">
            <w:pPr>
              <w:rPr>
                <w:b/>
              </w:rPr>
            </w:pPr>
            <w:r>
              <w:rPr>
                <w:b/>
              </w:rPr>
              <w:t>WHAT IS BEING ASSESSED</w:t>
            </w:r>
          </w:p>
        </w:tc>
        <w:tc>
          <w:tcPr>
            <w:tcW w:w="6750" w:type="dxa"/>
          </w:tcPr>
          <w:p w:rsidR="0016251F" w:rsidRPr="00AE7775" w:rsidRDefault="0016251F" w:rsidP="0018526A">
            <w:pPr>
              <w:rPr>
                <w:b/>
              </w:rPr>
            </w:pPr>
            <w:r w:rsidRPr="00AE7775">
              <w:rPr>
                <w:b/>
              </w:rPr>
              <w:t>PLAN FOR ASSESSMENT</w:t>
            </w:r>
          </w:p>
        </w:tc>
      </w:tr>
      <w:tr w:rsidR="00797EDA" w:rsidRPr="00797EDA" w:rsidTr="0018526A">
        <w:tc>
          <w:tcPr>
            <w:tcW w:w="1345" w:type="dxa"/>
          </w:tcPr>
          <w:p w:rsidR="0016251F" w:rsidRPr="00797EDA" w:rsidRDefault="0016251F" w:rsidP="0018526A">
            <w:pPr>
              <w:rPr>
                <w:b/>
              </w:rPr>
            </w:pPr>
            <w:r w:rsidRPr="00797EDA">
              <w:rPr>
                <w:b/>
              </w:rPr>
              <w:t>Evidence</w:t>
            </w:r>
          </w:p>
        </w:tc>
        <w:tc>
          <w:tcPr>
            <w:tcW w:w="2340" w:type="dxa"/>
          </w:tcPr>
          <w:p w:rsidR="0016251F" w:rsidRPr="00797EDA" w:rsidRDefault="0016251F" w:rsidP="0018526A">
            <w:r w:rsidRPr="00797EDA">
              <w:t>Assesses quality of information that may be integrated into an argument</w:t>
            </w:r>
          </w:p>
        </w:tc>
        <w:tc>
          <w:tcPr>
            <w:tcW w:w="6750" w:type="dxa"/>
          </w:tcPr>
          <w:p w:rsidR="0016251F" w:rsidRPr="00797EDA" w:rsidRDefault="0016251F" w:rsidP="0018526A">
            <w:r w:rsidRPr="00797EDA">
              <w:t>Exams/assignments will evaluate application of social scientific approaches to the study of social issues, including use of data to support arguments.  Assessments will be ongoing and will include a summative evaluation at the end of the semester.  The department expects 80% or greater student proficiency upon course completion.</w:t>
            </w:r>
            <w:r w:rsidR="00444869" w:rsidRPr="00797EDA">
              <w:t xml:space="preserve">  Although</w:t>
            </w:r>
            <w:r w:rsidR="007143C5" w:rsidRPr="00797EDA">
              <w:t xml:space="preserve"> </w:t>
            </w:r>
            <w:r w:rsidR="00444869" w:rsidRPr="00797EDA">
              <w:t>100% mastery is ideal, it is reasonable to expect a mean of about 80% -- the rough equivalent of a B- grade.  This is consistent with average grades for all department courses combined.</w:t>
            </w:r>
          </w:p>
        </w:tc>
      </w:tr>
      <w:tr w:rsidR="00797EDA" w:rsidRPr="00797EDA" w:rsidTr="0018526A">
        <w:tc>
          <w:tcPr>
            <w:tcW w:w="1345" w:type="dxa"/>
          </w:tcPr>
          <w:p w:rsidR="0016251F" w:rsidRPr="00797EDA" w:rsidRDefault="0016251F" w:rsidP="0018526A">
            <w:pPr>
              <w:rPr>
                <w:b/>
              </w:rPr>
            </w:pPr>
            <w:r w:rsidRPr="00797EDA">
              <w:rPr>
                <w:b/>
              </w:rPr>
              <w:t>Integrate</w:t>
            </w:r>
          </w:p>
        </w:tc>
        <w:tc>
          <w:tcPr>
            <w:tcW w:w="2340" w:type="dxa"/>
          </w:tcPr>
          <w:p w:rsidR="0016251F" w:rsidRPr="00797EDA" w:rsidRDefault="0016251F" w:rsidP="0018526A">
            <w:r w:rsidRPr="00797EDA">
              <w:t>Integrates insight and or reasoning with existing understanding to reach informed conclusions and/or understanding</w:t>
            </w:r>
          </w:p>
        </w:tc>
        <w:tc>
          <w:tcPr>
            <w:tcW w:w="6750" w:type="dxa"/>
          </w:tcPr>
          <w:p w:rsidR="0016251F" w:rsidRPr="00797EDA" w:rsidRDefault="0016251F" w:rsidP="0018526A">
            <w:r w:rsidRPr="00797EDA">
              <w:t>Exams/assignments will emphasize the interconnectedness of theory and research in making generalizations about social issues.  Assessments will be ongoing and will include a summative evaluation at the end of the semester.  The department expects 80% or greater student proficiency upon course completion.</w:t>
            </w:r>
            <w:r w:rsidR="00444869" w:rsidRPr="00797EDA">
              <w:t xml:space="preserve">  Although</w:t>
            </w:r>
            <w:r w:rsidR="007143C5" w:rsidRPr="00797EDA">
              <w:t xml:space="preserve"> </w:t>
            </w:r>
            <w:r w:rsidR="00444869" w:rsidRPr="00797EDA">
              <w:t>100% mastery is ideal, it is reasonable to expect a mean of about 80% -- the rough equivalent of a B- grade.  This is consistent with average grades for all department courses combined.</w:t>
            </w:r>
          </w:p>
        </w:tc>
      </w:tr>
      <w:tr w:rsidR="0016251F" w:rsidRPr="00797EDA" w:rsidTr="0018526A">
        <w:tc>
          <w:tcPr>
            <w:tcW w:w="1345" w:type="dxa"/>
          </w:tcPr>
          <w:p w:rsidR="0016251F" w:rsidRPr="00797EDA" w:rsidRDefault="0016251F" w:rsidP="0018526A">
            <w:pPr>
              <w:rPr>
                <w:b/>
              </w:rPr>
            </w:pPr>
            <w:r w:rsidRPr="00797EDA">
              <w:rPr>
                <w:b/>
              </w:rPr>
              <w:t>Evaluate</w:t>
            </w:r>
          </w:p>
        </w:tc>
        <w:tc>
          <w:tcPr>
            <w:tcW w:w="2340" w:type="dxa"/>
          </w:tcPr>
          <w:p w:rsidR="0016251F" w:rsidRPr="00797EDA" w:rsidRDefault="0016251F" w:rsidP="0018526A">
            <w:r w:rsidRPr="00797EDA">
              <w:t>Evaluates information, ideas, and activities according to established principles and guidelines</w:t>
            </w:r>
          </w:p>
        </w:tc>
        <w:tc>
          <w:tcPr>
            <w:tcW w:w="6750" w:type="dxa"/>
          </w:tcPr>
          <w:p w:rsidR="0016251F" w:rsidRPr="00797EDA" w:rsidRDefault="0016251F" w:rsidP="0018526A">
            <w:r w:rsidRPr="00797EDA">
              <w:t xml:space="preserve">Given that core concepts, theories, and sociological methods will be embedded in exams, assignments, and discussions throughout the course, students must demonstrate their ability to apply this material when critically examining social structures and processes.  Conclusions and judgments must reflect use of logic and application of evidence to demonstrate critical thinking.  Mere opinion in the absence of a conceptual framework and supportive evidence will not meet the standard of proficiency regarding critical thinking.   Students, both individually and in groups (where appropriate), as well as the instructor, will assess work accordingly.  </w:t>
            </w:r>
            <w:r w:rsidRPr="00797EDA">
              <w:rPr>
                <w:strike/>
              </w:rPr>
              <w:t>A pre-test and post-test will be used to assess mastery of core concepts.</w:t>
            </w:r>
            <w:r w:rsidRPr="00797EDA">
              <w:t xml:space="preserve">  The department expects 80% or greater student proficiency upon course completion.</w:t>
            </w:r>
            <w:r w:rsidR="00444869" w:rsidRPr="00797EDA">
              <w:t xml:space="preserve">  Although</w:t>
            </w:r>
            <w:r w:rsidR="007143C5" w:rsidRPr="00797EDA">
              <w:t xml:space="preserve"> </w:t>
            </w:r>
            <w:r w:rsidR="00444869" w:rsidRPr="00797EDA">
              <w:t xml:space="preserve">100% mastery is ideal, it is reasonable to expect a mean of about 80% -- the </w:t>
            </w:r>
            <w:r w:rsidR="00444869" w:rsidRPr="00797EDA">
              <w:lastRenderedPageBreak/>
              <w:t>rough equivalent of a B- grade.  This is consistent with average grades for all department courses combined.</w:t>
            </w:r>
          </w:p>
        </w:tc>
      </w:tr>
    </w:tbl>
    <w:p w:rsidR="0016251F" w:rsidRPr="00797EDA" w:rsidRDefault="0016251F" w:rsidP="0016251F"/>
    <w:p w:rsidR="00F6033A" w:rsidRPr="00797EDA" w:rsidRDefault="00F6033A"/>
    <w:p w:rsidR="00F6033A" w:rsidRPr="00797EDA" w:rsidRDefault="00F6033A"/>
    <w:p w:rsidR="00DE239C" w:rsidRPr="00797EDA" w:rsidRDefault="00DE239C">
      <w:pPr>
        <w:rPr>
          <w:b/>
        </w:rPr>
      </w:pPr>
      <w:r w:rsidRPr="00797EDA">
        <w:rPr>
          <w:b/>
        </w:rPr>
        <w:br w:type="page"/>
      </w:r>
    </w:p>
    <w:p w:rsidR="00DE239C" w:rsidRPr="00797EDA" w:rsidRDefault="00DE239C" w:rsidP="00DE239C">
      <w:pPr>
        <w:jc w:val="center"/>
        <w:rPr>
          <w:b/>
        </w:rPr>
      </w:pPr>
      <w:r w:rsidRPr="00797EDA">
        <w:rPr>
          <w:b/>
        </w:rPr>
        <w:lastRenderedPageBreak/>
        <w:t>PLAN FOR LEARNING O</w:t>
      </w:r>
      <w:bookmarkStart w:id="0" w:name="_GoBack"/>
      <w:bookmarkEnd w:id="0"/>
      <w:r w:rsidRPr="00797EDA">
        <w:rPr>
          <w:b/>
        </w:rPr>
        <w:t>UTCOMES</w:t>
      </w:r>
      <w:r w:rsidRPr="00797EDA">
        <w:rPr>
          <w:b/>
        </w:rPr>
        <w:br/>
      </w:r>
      <w:r w:rsidR="00E51C13" w:rsidRPr="00797EDA">
        <w:rPr>
          <w:b/>
        </w:rPr>
        <w:t>PERSPECTIVES ON SOCIETY</w:t>
      </w:r>
    </w:p>
    <w:p w:rsidR="003C2429" w:rsidRPr="00797EDA" w:rsidRDefault="003C2429" w:rsidP="003C2429">
      <w:pPr>
        <w:rPr>
          <w:i/>
        </w:rPr>
      </w:pPr>
      <w:r w:rsidRPr="00797EDA">
        <w:rPr>
          <w:i/>
        </w:rPr>
        <w:t xml:space="preserve">Attainment of the </w:t>
      </w:r>
      <w:r w:rsidR="00E51C13" w:rsidRPr="00797EDA">
        <w:rPr>
          <w:i/>
        </w:rPr>
        <w:t>PERSPECTIVES ON SOCIETY</w:t>
      </w:r>
      <w:r w:rsidRPr="00797EDA">
        <w:rPr>
          <w:i/>
        </w:rPr>
        <w:t xml:space="preserve"> Learning Outcome is required for courses in this component.  There are several dimensions to this learning outcome. Please complete the following Plan for Assessment with information regarding course assignments (type, frequency, importance) that will be used by the department to assess the attainment of students in each of the dimensions of the learning outcome. Type refers to the types of assignments used for assessment such as written work, presentations, etc. Frequency refers to the number of assignments included such as a single paper or multiple papers. Importance refers to the relative emphasis or weight of the assignment to the entire course. For each dimension, please specify the expected success rate for students completing the course that meet the proficiency level and explain your reasoning. Please refer to the Rubric for more information on student performance/proficiency in this learning outcome. Note that courses are expected to meaningfully address all dimensions of the learning outcome.</w:t>
      </w:r>
    </w:p>
    <w:tbl>
      <w:tblPr>
        <w:tblStyle w:val="TableGrid"/>
        <w:tblW w:w="0" w:type="auto"/>
        <w:tblInd w:w="-2" w:type="dxa"/>
        <w:tblLook w:val="04A0" w:firstRow="1" w:lastRow="0" w:firstColumn="1" w:lastColumn="0" w:noHBand="0" w:noVBand="1"/>
      </w:tblPr>
      <w:tblGrid>
        <w:gridCol w:w="1885"/>
        <w:gridCol w:w="2790"/>
        <w:gridCol w:w="5940"/>
      </w:tblGrid>
      <w:tr w:rsidR="00797EDA" w:rsidRPr="00797EDA" w:rsidTr="00E51C13">
        <w:tc>
          <w:tcPr>
            <w:tcW w:w="1885" w:type="dxa"/>
          </w:tcPr>
          <w:p w:rsidR="00AE7775" w:rsidRPr="00797EDA" w:rsidRDefault="00AE7775">
            <w:pPr>
              <w:rPr>
                <w:b/>
              </w:rPr>
            </w:pPr>
            <w:r w:rsidRPr="00797EDA">
              <w:rPr>
                <w:b/>
              </w:rPr>
              <w:t>DIMENSION</w:t>
            </w:r>
          </w:p>
        </w:tc>
        <w:tc>
          <w:tcPr>
            <w:tcW w:w="2790" w:type="dxa"/>
          </w:tcPr>
          <w:p w:rsidR="00AE7775" w:rsidRPr="00797EDA" w:rsidRDefault="00B90D0E">
            <w:pPr>
              <w:rPr>
                <w:b/>
              </w:rPr>
            </w:pPr>
            <w:r w:rsidRPr="00797EDA">
              <w:rPr>
                <w:b/>
              </w:rPr>
              <w:t>WHAT IS BEING ASSESSED</w:t>
            </w:r>
          </w:p>
        </w:tc>
        <w:tc>
          <w:tcPr>
            <w:tcW w:w="5940" w:type="dxa"/>
          </w:tcPr>
          <w:p w:rsidR="00AE7775" w:rsidRPr="00797EDA" w:rsidRDefault="00AE7775">
            <w:pPr>
              <w:rPr>
                <w:b/>
              </w:rPr>
            </w:pPr>
            <w:r w:rsidRPr="00797EDA">
              <w:rPr>
                <w:b/>
              </w:rPr>
              <w:t>PLAN FOR ASSESSMENT</w:t>
            </w:r>
          </w:p>
        </w:tc>
      </w:tr>
      <w:tr w:rsidR="00797EDA" w:rsidRPr="00797EDA" w:rsidTr="00E51C13">
        <w:tc>
          <w:tcPr>
            <w:tcW w:w="1885" w:type="dxa"/>
          </w:tcPr>
          <w:p w:rsidR="00E51C13" w:rsidRPr="00797EDA" w:rsidRDefault="00E51C13" w:rsidP="00E51C13">
            <w:pPr>
              <w:rPr>
                <w:b/>
                <w:sz w:val="20"/>
              </w:rPr>
            </w:pPr>
            <w:r w:rsidRPr="00797EDA">
              <w:rPr>
                <w:b/>
                <w:sz w:val="20"/>
              </w:rPr>
              <w:t xml:space="preserve">Analysis of society </w:t>
            </w:r>
          </w:p>
          <w:p w:rsidR="00E51C13" w:rsidRPr="00797EDA" w:rsidRDefault="00E51C13" w:rsidP="00E51C13">
            <w:pPr>
              <w:rPr>
                <w:b/>
                <w:sz w:val="20"/>
              </w:rPr>
            </w:pPr>
          </w:p>
        </w:tc>
        <w:tc>
          <w:tcPr>
            <w:tcW w:w="2790" w:type="dxa"/>
            <w:tcBorders>
              <w:right w:val="single" w:sz="36" w:space="0" w:color="000000"/>
            </w:tcBorders>
          </w:tcPr>
          <w:p w:rsidR="00E51C13" w:rsidRPr="00797EDA" w:rsidRDefault="00163167" w:rsidP="00E51C13">
            <w:pPr>
              <w:rPr>
                <w:sz w:val="20"/>
              </w:rPr>
            </w:pPr>
            <w:r w:rsidRPr="00797EDA">
              <w:rPr>
                <w:sz w:val="20"/>
              </w:rPr>
              <w:t>A</w:t>
            </w:r>
            <w:r w:rsidR="00E51C13" w:rsidRPr="00797EDA">
              <w:rPr>
                <w:sz w:val="20"/>
              </w:rPr>
              <w:t xml:space="preserve">nalysis of social </w:t>
            </w:r>
            <w:r w:rsidR="000547DE" w:rsidRPr="00797EDA">
              <w:rPr>
                <w:sz w:val="20"/>
              </w:rPr>
              <w:t xml:space="preserve">issues, </w:t>
            </w:r>
            <w:r w:rsidR="00E51C13" w:rsidRPr="00797EDA">
              <w:rPr>
                <w:sz w:val="20"/>
              </w:rPr>
              <w:t>structures and processes or events</w:t>
            </w:r>
          </w:p>
          <w:p w:rsidR="00E51C13" w:rsidRPr="00797EDA" w:rsidRDefault="00E51C13" w:rsidP="00E51C13">
            <w:pPr>
              <w:rPr>
                <w:sz w:val="20"/>
              </w:rPr>
            </w:pPr>
          </w:p>
        </w:tc>
        <w:tc>
          <w:tcPr>
            <w:tcW w:w="5940" w:type="dxa"/>
            <w:tcBorders>
              <w:left w:val="single" w:sz="2" w:space="0" w:color="000000"/>
            </w:tcBorders>
          </w:tcPr>
          <w:p w:rsidR="00E51C13" w:rsidRPr="00797EDA" w:rsidRDefault="006E1498" w:rsidP="00E51C13">
            <w:r w:rsidRPr="00797EDA">
              <w:t xml:space="preserve">Students will be given a pre-test and post-test to measure </w:t>
            </w:r>
            <w:r w:rsidR="003C41FA" w:rsidRPr="00797EDA">
              <w:t xml:space="preserve">a change in mastery of </w:t>
            </w:r>
            <w:r w:rsidRPr="00797EDA">
              <w:t>core concepts applied to social issues.</w:t>
            </w:r>
            <w:r w:rsidR="00B00463" w:rsidRPr="00797EDA">
              <w:t xml:space="preserve">  Course assignments and exams </w:t>
            </w:r>
            <w:r w:rsidRPr="00797EDA">
              <w:t xml:space="preserve">will be used throughout the semester to further assess the </w:t>
            </w:r>
            <w:r w:rsidR="00B00463" w:rsidRPr="00797EDA">
              <w:t>analysis and application of the sociological perspective.</w:t>
            </w:r>
            <w:r w:rsidRPr="00797EDA">
              <w:t xml:space="preserve">  The department expects 80% or greater student proficiency upon course completion.</w:t>
            </w:r>
            <w:r w:rsidR="00444869" w:rsidRPr="00797EDA">
              <w:t xml:space="preserve">  Although</w:t>
            </w:r>
            <w:r w:rsidR="007143C5" w:rsidRPr="00797EDA">
              <w:t xml:space="preserve"> </w:t>
            </w:r>
            <w:r w:rsidR="00444869" w:rsidRPr="00797EDA">
              <w:t>100% mastery is ideal, it is reasonable to expect a mean of about 80% -- the rough equivalent of a B- grade.  This is consistent with average grades for all department courses combined.</w:t>
            </w:r>
          </w:p>
        </w:tc>
      </w:tr>
      <w:tr w:rsidR="00797EDA" w:rsidRPr="00797EDA" w:rsidTr="00E51C13">
        <w:tc>
          <w:tcPr>
            <w:tcW w:w="1885" w:type="dxa"/>
          </w:tcPr>
          <w:p w:rsidR="00E51C13" w:rsidRPr="00797EDA" w:rsidRDefault="00E51C13" w:rsidP="00E51C13">
            <w:pPr>
              <w:rPr>
                <w:b/>
                <w:sz w:val="20"/>
              </w:rPr>
            </w:pPr>
            <w:r w:rsidRPr="00797EDA">
              <w:rPr>
                <w:b/>
                <w:sz w:val="20"/>
              </w:rPr>
              <w:t>Ethical Issues</w:t>
            </w:r>
          </w:p>
        </w:tc>
        <w:tc>
          <w:tcPr>
            <w:tcW w:w="2790" w:type="dxa"/>
            <w:tcBorders>
              <w:right w:val="single" w:sz="36" w:space="0" w:color="000000"/>
            </w:tcBorders>
          </w:tcPr>
          <w:p w:rsidR="00E51C13" w:rsidRPr="00797EDA" w:rsidRDefault="00E51C13" w:rsidP="00E51C13">
            <w:pPr>
              <w:rPr>
                <w:sz w:val="20"/>
              </w:rPr>
            </w:pPr>
            <w:r w:rsidRPr="00797EDA">
              <w:rPr>
                <w:sz w:val="20"/>
              </w:rPr>
              <w:t>Addressing ethical issues in society</w:t>
            </w:r>
          </w:p>
          <w:p w:rsidR="00E51C13" w:rsidRPr="00797EDA" w:rsidRDefault="00E51C13" w:rsidP="00E51C13">
            <w:pPr>
              <w:rPr>
                <w:sz w:val="20"/>
              </w:rPr>
            </w:pPr>
          </w:p>
        </w:tc>
        <w:tc>
          <w:tcPr>
            <w:tcW w:w="5940" w:type="dxa"/>
            <w:tcBorders>
              <w:left w:val="single" w:sz="2" w:space="0" w:color="000000"/>
              <w:bottom w:val="single" w:sz="4" w:space="0" w:color="auto"/>
            </w:tcBorders>
          </w:tcPr>
          <w:p w:rsidR="00E51C13" w:rsidRPr="00797EDA" w:rsidRDefault="009E629A" w:rsidP="00E51C13">
            <w:r w:rsidRPr="00797EDA">
              <w:t xml:space="preserve">Regular class discussions </w:t>
            </w:r>
            <w:r w:rsidR="006E1498" w:rsidRPr="00797EDA">
              <w:t xml:space="preserve">and assignments throughout the semester </w:t>
            </w:r>
            <w:r w:rsidRPr="00797EDA">
              <w:t>involving the relationship between social structures/process</w:t>
            </w:r>
            <w:r w:rsidR="006E1498" w:rsidRPr="00797EDA">
              <w:t>es and social justice concerns will be employed.  Stu</w:t>
            </w:r>
            <w:r w:rsidR="002B552D" w:rsidRPr="00797EDA">
              <w:t>d</w:t>
            </w:r>
            <w:r w:rsidR="006E1498" w:rsidRPr="00797EDA">
              <w:t xml:space="preserve">ents are expected </w:t>
            </w:r>
            <w:r w:rsidR="00C01966" w:rsidRPr="00797EDA">
              <w:t xml:space="preserve">to identify and evaluate fundamental ethical issues </w:t>
            </w:r>
            <w:r w:rsidR="002B552D" w:rsidRPr="00797EDA">
              <w:t>related to a range of social problems, espec</w:t>
            </w:r>
            <w:r w:rsidR="003C41FA" w:rsidRPr="00797EDA">
              <w:t>ially problems related to patterns of inequality.</w:t>
            </w:r>
            <w:r w:rsidR="00C01966" w:rsidRPr="00797EDA">
              <w:t xml:space="preserve">  Students will be judged proficient to the extent they can frame analyses along an ethical dimension.  The department expects 80% or greater student proficiency upon course completion.</w:t>
            </w:r>
            <w:r w:rsidR="003C41FA" w:rsidRPr="00797EDA">
              <w:t xml:space="preserve">  </w:t>
            </w:r>
            <w:r w:rsidR="007143C5" w:rsidRPr="00797EDA">
              <w:t>Although 100% mastery is ideal, it is reasonable to expect a mean of about 80% -- the rough equivalent of a B- grade.  This is consistent with average grades for all department courses combined.</w:t>
            </w:r>
          </w:p>
        </w:tc>
      </w:tr>
      <w:tr w:rsidR="00797EDA" w:rsidRPr="00797EDA" w:rsidTr="00E51C13">
        <w:tc>
          <w:tcPr>
            <w:tcW w:w="1885" w:type="dxa"/>
          </w:tcPr>
          <w:p w:rsidR="00E51C13" w:rsidRPr="00797EDA" w:rsidRDefault="00E51C13" w:rsidP="00E51C13">
            <w:pPr>
              <w:rPr>
                <w:b/>
                <w:sz w:val="20"/>
              </w:rPr>
            </w:pPr>
            <w:r w:rsidRPr="00797EDA">
              <w:rPr>
                <w:b/>
                <w:sz w:val="20"/>
              </w:rPr>
              <w:t>Development and context of society</w:t>
            </w:r>
          </w:p>
        </w:tc>
        <w:tc>
          <w:tcPr>
            <w:tcW w:w="2790" w:type="dxa"/>
            <w:tcBorders>
              <w:right w:val="single" w:sz="36" w:space="0" w:color="000000"/>
            </w:tcBorders>
          </w:tcPr>
          <w:p w:rsidR="00E51C13" w:rsidRPr="00797EDA" w:rsidRDefault="00E51C13" w:rsidP="00E51C13">
            <w:pPr>
              <w:rPr>
                <w:sz w:val="20"/>
              </w:rPr>
            </w:pPr>
            <w:r w:rsidRPr="00797EDA">
              <w:rPr>
                <w:sz w:val="20"/>
              </w:rPr>
              <w:t>Explore themes in the development of human society</w:t>
            </w:r>
          </w:p>
          <w:p w:rsidR="00E51C13" w:rsidRPr="00797EDA" w:rsidRDefault="00E51C13" w:rsidP="00E51C13">
            <w:pPr>
              <w:rPr>
                <w:sz w:val="20"/>
              </w:rPr>
            </w:pPr>
          </w:p>
          <w:p w:rsidR="00E51C13" w:rsidRPr="00797EDA" w:rsidRDefault="00E51C13" w:rsidP="00E51C13">
            <w:pPr>
              <w:rPr>
                <w:sz w:val="20"/>
              </w:rPr>
            </w:pPr>
          </w:p>
        </w:tc>
        <w:tc>
          <w:tcPr>
            <w:tcW w:w="5940" w:type="dxa"/>
            <w:tcBorders>
              <w:left w:val="single" w:sz="2" w:space="0" w:color="000000"/>
              <w:bottom w:val="single" w:sz="2" w:space="0" w:color="000000"/>
            </w:tcBorders>
          </w:tcPr>
          <w:p w:rsidR="00E51C13" w:rsidRPr="00797EDA" w:rsidRDefault="003C41FA" w:rsidP="00E51C13">
            <w:r w:rsidRPr="00797EDA">
              <w:t>Class discussions and e</w:t>
            </w:r>
            <w:r w:rsidR="005869EA" w:rsidRPr="00797EDA">
              <w:t>xams will include perspectives on cultural diversity within and between societies, both contemporary and historical.</w:t>
            </w:r>
            <w:r w:rsidRPr="00797EDA">
              <w:t xml:space="preserve">  Pre-test and post-test questions, and exam questions throughout the semester, will assess understanding of core concepts associated with human social organization.  The department expects 80% or greater student proficiency upon course completion.</w:t>
            </w:r>
            <w:r w:rsidR="00444869" w:rsidRPr="00797EDA">
              <w:t xml:space="preserve">  Although</w:t>
            </w:r>
            <w:r w:rsidR="007143C5" w:rsidRPr="00797EDA">
              <w:t xml:space="preserve"> </w:t>
            </w:r>
            <w:r w:rsidR="00444869" w:rsidRPr="00797EDA">
              <w:t>100% mastery is ideal, it is reasonable to expect a mean of about 80% -- the rough equivalent of a B- grade.  This is consistent with average grades for all department courses combined.</w:t>
            </w:r>
          </w:p>
        </w:tc>
      </w:tr>
    </w:tbl>
    <w:p w:rsidR="007A65D6" w:rsidRPr="007A65D6" w:rsidRDefault="007A65D6"/>
    <w:sectPr w:rsidR="007A65D6" w:rsidRPr="007A65D6" w:rsidSect="00F6033A">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E02" w:rsidRDefault="000D0E02" w:rsidP="00997CF2">
      <w:pPr>
        <w:spacing w:after="0" w:line="240" w:lineRule="auto"/>
      </w:pPr>
      <w:r>
        <w:separator/>
      </w:r>
    </w:p>
  </w:endnote>
  <w:endnote w:type="continuationSeparator" w:id="0">
    <w:p w:rsidR="000D0E02" w:rsidRDefault="000D0E02" w:rsidP="00997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6600615"/>
      <w:docPartObj>
        <w:docPartGallery w:val="Page Numbers (Bottom of Page)"/>
        <w:docPartUnique/>
      </w:docPartObj>
    </w:sdtPr>
    <w:sdtEndPr>
      <w:rPr>
        <w:noProof/>
      </w:rPr>
    </w:sdtEndPr>
    <w:sdtContent>
      <w:p w:rsidR="00997CF2" w:rsidRDefault="00997CF2">
        <w:pPr>
          <w:pStyle w:val="Footer"/>
          <w:jc w:val="center"/>
        </w:pPr>
        <w:r>
          <w:rPr>
            <w:noProof/>
          </w:rPr>
          <mc:AlternateContent>
            <mc:Choice Requires="wps">
              <w:drawing>
                <wp:inline distT="0" distB="0" distL="0" distR="0">
                  <wp:extent cx="5467350" cy="54610"/>
                  <wp:effectExtent l="9525" t="19050" r="9525" b="12065"/>
                  <wp:docPr id="1"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6AA470DA"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" fillcolor="black">
                  <w10:anchorlock/>
                </v:shape>
              </w:pict>
            </mc:Fallback>
          </mc:AlternateContent>
        </w:r>
      </w:p>
      <w:p w:rsidR="00997CF2" w:rsidRDefault="00997CF2">
        <w:pPr>
          <w:pStyle w:val="Footer"/>
          <w:jc w:val="center"/>
        </w:pPr>
        <w:r>
          <w:fldChar w:fldCharType="begin"/>
        </w:r>
        <w:r>
          <w:instrText xml:space="preserve"> PAGE    \* MERGEFORMAT </w:instrText>
        </w:r>
        <w:r>
          <w:fldChar w:fldCharType="separate"/>
        </w:r>
        <w:r w:rsidR="00797EDA">
          <w:rPr>
            <w:noProof/>
          </w:rPr>
          <w:t>2</w:t>
        </w:r>
        <w:r>
          <w:rPr>
            <w:noProof/>
          </w:rPr>
          <w:fldChar w:fldCharType="end"/>
        </w:r>
      </w:p>
    </w:sdtContent>
  </w:sdt>
  <w:p w:rsidR="00997CF2" w:rsidRDefault="00997C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E02" w:rsidRDefault="000D0E02" w:rsidP="00997CF2">
      <w:pPr>
        <w:spacing w:after="0" w:line="240" w:lineRule="auto"/>
      </w:pPr>
      <w:r>
        <w:separator/>
      </w:r>
    </w:p>
  </w:footnote>
  <w:footnote w:type="continuationSeparator" w:id="0">
    <w:p w:rsidR="000D0E02" w:rsidRDefault="000D0E02" w:rsidP="00997C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275" w:rsidRDefault="000D0E02">
    <w:pPr>
      <w:pStyle w:val="Header"/>
      <w:tabs>
        <w:tab w:val="clear" w:pos="4680"/>
        <w:tab w:val="clear" w:pos="9360"/>
      </w:tabs>
      <w:jc w:val="right"/>
      <w:rPr>
        <w:color w:val="5B9BD5" w:themeColor="accent1"/>
      </w:rPr>
    </w:pPr>
    <w:sdt>
      <w:sdtPr>
        <w:rPr>
          <w:color w:val="5B9BD5" w:themeColor="accent1"/>
        </w:rPr>
        <w:alias w:val="Title"/>
        <w:tag w:val=""/>
        <w:id w:val="664756013"/>
        <w:placeholder>
          <w:docPart w:val="A535BFAA4FE24C9B8C0134282F727DB9"/>
        </w:placeholder>
        <w:dataBinding w:prefixMappings="xmlns:ns0='http://purl.org/dc/elements/1.1/' xmlns:ns1='http://schemas.openxmlformats.org/package/2006/metadata/core-properties' " w:xpath="/ns1:coreProperties[1]/ns0:title[1]" w:storeItemID="{6C3C8BC8-F283-45AE-878A-BAB7291924A1}"/>
        <w:text/>
      </w:sdtPr>
      <w:sdtEndPr/>
      <w:sdtContent>
        <w:r w:rsidR="00441275">
          <w:rPr>
            <w:color w:val="5B9BD5" w:themeColor="accent1"/>
          </w:rPr>
          <w:t>GEC approval date</w:t>
        </w:r>
      </w:sdtContent>
    </w:sdt>
    <w:r w:rsidR="00441275">
      <w:rPr>
        <w:color w:val="5B9BD5" w:themeColor="accent1"/>
      </w:rPr>
      <w:t xml:space="preserve"> |</w:t>
    </w:r>
    <w:r w:rsidR="00DE4DF5">
      <w:rPr>
        <w:color w:val="5B9BD5" w:themeColor="accent1"/>
      </w:rPr>
      <w:t>8/28/14</w:t>
    </w:r>
  </w:p>
  <w:p w:rsidR="00441275" w:rsidRDefault="004412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3F38"/>
    <w:multiLevelType w:val="hybridMultilevel"/>
    <w:tmpl w:val="FA842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54949"/>
    <w:multiLevelType w:val="hybridMultilevel"/>
    <w:tmpl w:val="A5647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E16B2"/>
    <w:multiLevelType w:val="hybridMultilevel"/>
    <w:tmpl w:val="A84A9A5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15:restartNumberingAfterBreak="0">
    <w:nsid w:val="28B55E3F"/>
    <w:multiLevelType w:val="hybridMultilevel"/>
    <w:tmpl w:val="5D4CA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544D88"/>
    <w:multiLevelType w:val="hybridMultilevel"/>
    <w:tmpl w:val="0AC0E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16B46"/>
    <w:multiLevelType w:val="hybridMultilevel"/>
    <w:tmpl w:val="6934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6B1"/>
    <w:rsid w:val="000163FE"/>
    <w:rsid w:val="000547DE"/>
    <w:rsid w:val="000D0E02"/>
    <w:rsid w:val="0011041B"/>
    <w:rsid w:val="00147F10"/>
    <w:rsid w:val="0016251F"/>
    <w:rsid w:val="00163167"/>
    <w:rsid w:val="001D396E"/>
    <w:rsid w:val="002349A4"/>
    <w:rsid w:val="002802C0"/>
    <w:rsid w:val="00292E8A"/>
    <w:rsid w:val="002B552D"/>
    <w:rsid w:val="002F1A0A"/>
    <w:rsid w:val="00304EE9"/>
    <w:rsid w:val="003377D2"/>
    <w:rsid w:val="003710DA"/>
    <w:rsid w:val="003C2429"/>
    <w:rsid w:val="003C41FA"/>
    <w:rsid w:val="003D667C"/>
    <w:rsid w:val="0041566D"/>
    <w:rsid w:val="00432BAE"/>
    <w:rsid w:val="00441275"/>
    <w:rsid w:val="00444869"/>
    <w:rsid w:val="004936B1"/>
    <w:rsid w:val="004B001A"/>
    <w:rsid w:val="00531A8E"/>
    <w:rsid w:val="005358E6"/>
    <w:rsid w:val="00572FB3"/>
    <w:rsid w:val="00577406"/>
    <w:rsid w:val="005869EA"/>
    <w:rsid w:val="005B2CA6"/>
    <w:rsid w:val="0066537E"/>
    <w:rsid w:val="0068640A"/>
    <w:rsid w:val="00697A4E"/>
    <w:rsid w:val="006B3E5E"/>
    <w:rsid w:val="006D6627"/>
    <w:rsid w:val="006E1498"/>
    <w:rsid w:val="00713756"/>
    <w:rsid w:val="007143C5"/>
    <w:rsid w:val="00753348"/>
    <w:rsid w:val="00796580"/>
    <w:rsid w:val="00797EDA"/>
    <w:rsid w:val="007A65D6"/>
    <w:rsid w:val="008025B4"/>
    <w:rsid w:val="00863C3A"/>
    <w:rsid w:val="0087531F"/>
    <w:rsid w:val="008A63B8"/>
    <w:rsid w:val="00901A5C"/>
    <w:rsid w:val="00952F79"/>
    <w:rsid w:val="00995683"/>
    <w:rsid w:val="00997CF2"/>
    <w:rsid w:val="009E629A"/>
    <w:rsid w:val="00A25949"/>
    <w:rsid w:val="00A4513E"/>
    <w:rsid w:val="00A7375E"/>
    <w:rsid w:val="00A7492E"/>
    <w:rsid w:val="00AE7775"/>
    <w:rsid w:val="00B00463"/>
    <w:rsid w:val="00B514D5"/>
    <w:rsid w:val="00B81179"/>
    <w:rsid w:val="00B90D0E"/>
    <w:rsid w:val="00BD5CE3"/>
    <w:rsid w:val="00C01966"/>
    <w:rsid w:val="00C21AE2"/>
    <w:rsid w:val="00CB1ED4"/>
    <w:rsid w:val="00D1086A"/>
    <w:rsid w:val="00D86973"/>
    <w:rsid w:val="00D946BB"/>
    <w:rsid w:val="00DD35B6"/>
    <w:rsid w:val="00DE239C"/>
    <w:rsid w:val="00DE4DF5"/>
    <w:rsid w:val="00E44799"/>
    <w:rsid w:val="00E51C13"/>
    <w:rsid w:val="00EF4990"/>
    <w:rsid w:val="00F6033A"/>
    <w:rsid w:val="00FA5AD8"/>
    <w:rsid w:val="00FE6A6E"/>
    <w:rsid w:val="00FE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23108F-D9E5-4BCE-8AF5-319BC7C5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4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6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7C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CF2"/>
  </w:style>
  <w:style w:type="paragraph" w:styleId="Footer">
    <w:name w:val="footer"/>
    <w:basedOn w:val="Normal"/>
    <w:link w:val="FooterChar"/>
    <w:uiPriority w:val="99"/>
    <w:unhideWhenUsed/>
    <w:rsid w:val="00997C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CF2"/>
  </w:style>
  <w:style w:type="paragraph" w:styleId="ListParagraph">
    <w:name w:val="List Paragraph"/>
    <w:basedOn w:val="Normal"/>
    <w:uiPriority w:val="34"/>
    <w:qFormat/>
    <w:rsid w:val="00697A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535BFAA4FE24C9B8C0134282F727DB9"/>
        <w:category>
          <w:name w:val="General"/>
          <w:gallery w:val="placeholder"/>
        </w:category>
        <w:types>
          <w:type w:val="bbPlcHdr"/>
        </w:types>
        <w:behaviors>
          <w:behavior w:val="content"/>
        </w:behaviors>
        <w:guid w:val="{EC4E7B9F-CEDA-4213-85D2-2C1F7B60AE1E}"/>
      </w:docPartPr>
      <w:docPartBody>
        <w:p w:rsidR="005C39E4" w:rsidRDefault="002F5908" w:rsidP="002F5908">
          <w:pPr>
            <w:pStyle w:val="A535BFAA4FE24C9B8C0134282F727DB9"/>
          </w:pPr>
          <w:r>
            <w:rPr>
              <w:color w:val="5B9BD5"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908"/>
    <w:rsid w:val="0006069F"/>
    <w:rsid w:val="00151FA0"/>
    <w:rsid w:val="001906E7"/>
    <w:rsid w:val="0022337D"/>
    <w:rsid w:val="002A313C"/>
    <w:rsid w:val="002C277F"/>
    <w:rsid w:val="002F5908"/>
    <w:rsid w:val="00305507"/>
    <w:rsid w:val="00485AC4"/>
    <w:rsid w:val="00594B01"/>
    <w:rsid w:val="005C39E4"/>
    <w:rsid w:val="00677464"/>
    <w:rsid w:val="00704C72"/>
    <w:rsid w:val="009324EA"/>
    <w:rsid w:val="00B52674"/>
    <w:rsid w:val="00B92C18"/>
    <w:rsid w:val="00BC5B26"/>
    <w:rsid w:val="00BD48DB"/>
    <w:rsid w:val="00D04353"/>
    <w:rsid w:val="00D41BCE"/>
    <w:rsid w:val="00E14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35BFAA4FE24C9B8C0134282F727DB9">
    <w:name w:val="A535BFAA4FE24C9B8C0134282F727DB9"/>
    <w:rsid w:val="002F5908"/>
  </w:style>
  <w:style w:type="paragraph" w:customStyle="1" w:styleId="0636CC9019F34139BC92DC7B8C082BF2">
    <w:name w:val="0636CC9019F34139BC92DC7B8C082BF2"/>
    <w:rsid w:val="002F59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1705</Words>
  <Characters>9723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GEC approval date</vt:lpstr>
    </vt:vector>
  </TitlesOfParts>
  <Company/>
  <LinksUpToDate>false</LinksUpToDate>
  <CharactersWithSpaces>11406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GEC approval date</dc:title>
  <dc:subject/>
  <dc:creator>Jill Leonard</dc:creator>
  <cp:keywords/>
  <dc:description/>
  <cp:lastModifiedBy>Mike Burgmeier</cp:lastModifiedBy>
  <cp:revision>2</cp:revision>
  <dcterms:created xsi:type="dcterms:W3CDTF">2015-09-11T15:24:00Z</dcterms:created>
  <dcterms:modified xsi:type="dcterms:W3CDTF">2015-09-11T15:24:00Z</dcterms:modified>
</cp:coreProperties>
</file>