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659E" w14:textId="4A311102" w:rsidR="007814FB" w:rsidRPr="007814FB" w:rsidRDefault="007814FB" w:rsidP="007814FB">
      <w:pPr>
        <w:jc w:val="center"/>
        <w:rPr>
          <w:b/>
        </w:rPr>
      </w:pPr>
      <w:r w:rsidRPr="007814FB">
        <w:rPr>
          <w:b/>
        </w:rPr>
        <w:t>General Education Assessment</w:t>
      </w:r>
      <w:r w:rsidR="00E007D6">
        <w:rPr>
          <w:b/>
        </w:rPr>
        <w:t xml:space="preserve"> Rubric/Student Artifact Cover Sheet</w:t>
      </w:r>
      <w:r w:rsidR="00D603D8">
        <w:rPr>
          <w:b/>
        </w:rPr>
        <w:br/>
      </w:r>
    </w:p>
    <w:p w14:paraId="6E1A2940" w14:textId="4F4A78D4" w:rsidR="007814FB" w:rsidRDefault="002E3BED">
      <w:pPr>
        <w:rPr>
          <w:b/>
        </w:rPr>
      </w:pPr>
      <w:r>
        <w:rPr>
          <w:b/>
        </w:rPr>
        <w:t>Student Artifact</w:t>
      </w:r>
      <w:r w:rsidR="00583DC1">
        <w:rPr>
          <w:b/>
        </w:rPr>
        <w:t xml:space="preserve">: </w:t>
      </w:r>
      <w:r w:rsidR="00A45A8C">
        <w:rPr>
          <w:b/>
        </w:rPr>
        <w:t>Course</w:t>
      </w:r>
      <w:bookmarkStart w:id="0" w:name="_GoBack"/>
      <w:bookmarkEnd w:id="0"/>
      <w:r w:rsidR="00583DC1">
        <w:rPr>
          <w:b/>
        </w:rPr>
        <w:t>—</w:t>
      </w:r>
      <w:r w:rsidR="00844409">
        <w:rPr>
          <w:b/>
        </w:rPr>
        <w:t>Semester, Year</w:t>
      </w:r>
      <w:r w:rsidR="00583DC1">
        <w:rPr>
          <w:b/>
        </w:rPr>
        <w:t xml:space="preserve"> </w:t>
      </w:r>
    </w:p>
    <w:p w14:paraId="030DF9B4" w14:textId="77777777" w:rsidR="00D603D8" w:rsidRPr="007814FB" w:rsidRDefault="00D603D8">
      <w:pPr>
        <w:rPr>
          <w:b/>
        </w:rPr>
      </w:pPr>
    </w:p>
    <w:tbl>
      <w:tblPr>
        <w:tblStyle w:val="TableGrid"/>
        <w:tblW w:w="11065" w:type="dxa"/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1620"/>
        <w:gridCol w:w="270"/>
        <w:gridCol w:w="270"/>
        <w:gridCol w:w="270"/>
        <w:gridCol w:w="7020"/>
        <w:gridCol w:w="18"/>
        <w:gridCol w:w="49"/>
      </w:tblGrid>
      <w:tr w:rsidR="007814FB" w:rsidRPr="001F516E" w14:paraId="237003CA" w14:textId="77777777" w:rsidTr="00D603D8">
        <w:trPr>
          <w:gridAfter w:val="1"/>
          <w:wAfter w:w="49" w:type="dxa"/>
          <w:trHeight w:val="593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CAD67B2" w14:textId="28BDC5B1" w:rsidR="007814FB" w:rsidRPr="001F516E" w:rsidRDefault="00637F36" w:rsidP="00637F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Social Responsibility in a Diverse World</w:t>
            </w:r>
            <w:r w:rsidR="007814FB" w:rsidRPr="006B7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 Learning Outcome: </w:t>
            </w:r>
            <w:r w:rsidR="007814FB" w:rsidRPr="006B7CA3">
              <w:rPr>
                <w:rFonts w:ascii="Times New Roman" w:hAnsi="Times New Roman" w:cs="Times New Roman"/>
                <w:sz w:val="20"/>
                <w:szCs w:val="20"/>
              </w:rPr>
              <w:t xml:space="preserve">Students will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demonstrate engagement with cultural and ethnic diversity.</w:t>
            </w:r>
          </w:p>
        </w:tc>
      </w:tr>
      <w:tr w:rsidR="00CB3819" w:rsidRPr="001F516E" w14:paraId="76A4B267" w14:textId="77777777" w:rsidTr="00D603D8">
        <w:trPr>
          <w:gridAfter w:val="2"/>
          <w:wAfter w:w="67" w:type="dxa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5F967D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Dimension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61CF640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Performance Indicator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501FE1F8" w14:textId="77777777" w:rsidR="007814FB" w:rsidRPr="001F516E" w:rsidRDefault="00281C80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722CD682" w14:textId="77777777" w:rsidR="007814FB" w:rsidRPr="001F516E" w:rsidRDefault="00281C80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3D2E3D40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20" w:type="dxa"/>
            <w:shd w:val="clear" w:color="auto" w:fill="D9D9D9"/>
            <w:vAlign w:val="center"/>
          </w:tcPr>
          <w:p w14:paraId="31F09C30" w14:textId="04429770" w:rsidR="007814FB" w:rsidRPr="001F516E" w:rsidRDefault="00EF3F23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Rationale</w:t>
            </w:r>
          </w:p>
        </w:tc>
      </w:tr>
      <w:tr w:rsidR="00CB3819" w:rsidRPr="001F516E" w14:paraId="25ED7A23" w14:textId="77777777" w:rsidTr="00D603D8">
        <w:trPr>
          <w:gridAfter w:val="2"/>
          <w:wAfter w:w="67" w:type="dxa"/>
          <w:trHeight w:val="1493"/>
        </w:trPr>
        <w:tc>
          <w:tcPr>
            <w:tcW w:w="1548" w:type="dxa"/>
            <w:gridSpan w:val="2"/>
            <w:shd w:val="clear" w:color="auto" w:fill="F3F3F3"/>
          </w:tcPr>
          <w:p w14:paraId="275D18DF" w14:textId="23B4DEA1" w:rsidR="007814FB" w:rsidRPr="001F516E" w:rsidRDefault="00637F36" w:rsidP="00637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Knowledge of Cultural Worldview Frameworks</w:t>
            </w:r>
          </w:p>
        </w:tc>
        <w:tc>
          <w:tcPr>
            <w:tcW w:w="1620" w:type="dxa"/>
          </w:tcPr>
          <w:p w14:paraId="398FFBCD" w14:textId="6A28E926" w:rsidR="007814FB" w:rsidRPr="001F516E" w:rsidRDefault="00AA708B" w:rsidP="002E3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Demonstrates k</w:t>
            </w:r>
            <w:r w:rsidR="00637F36">
              <w:rPr>
                <w:rFonts w:ascii="Times New Roman" w:hAnsi="Times New Roman" w:cs="Times New Roman"/>
                <w:sz w:val="20"/>
                <w:szCs w:val="20"/>
              </w:rPr>
              <w:t>nowledge of elements important to members of another culture</w:t>
            </w:r>
            <w:r w:rsidR="007814FB" w:rsidRPr="001F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14:paraId="63BBCAAD" w14:textId="77777777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65B3B92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5091904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911AB83" w14:textId="4A2B92DA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819" w:rsidRPr="001F516E" w14:paraId="6C7C16A3" w14:textId="77777777" w:rsidTr="00D603D8">
        <w:trPr>
          <w:gridAfter w:val="2"/>
          <w:wAfter w:w="67" w:type="dxa"/>
          <w:trHeight w:val="1070"/>
        </w:trPr>
        <w:tc>
          <w:tcPr>
            <w:tcW w:w="1548" w:type="dxa"/>
            <w:gridSpan w:val="2"/>
            <w:shd w:val="clear" w:color="auto" w:fill="F3F3F3"/>
          </w:tcPr>
          <w:p w14:paraId="22735760" w14:textId="62B77C24" w:rsidR="007814FB" w:rsidRPr="001F516E" w:rsidRDefault="00637F36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Intercultural Awareness</w:t>
            </w:r>
          </w:p>
        </w:tc>
        <w:tc>
          <w:tcPr>
            <w:tcW w:w="1620" w:type="dxa"/>
          </w:tcPr>
          <w:p w14:paraId="3DEBBC5E" w14:textId="62F4F735" w:rsidR="007814FB" w:rsidRPr="001F516E" w:rsidRDefault="00AA3DBD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Demonstrates </w:t>
            </w:r>
            <w:r w:rsidR="00AA708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37F36">
              <w:rPr>
                <w:rFonts w:ascii="Times New Roman" w:hAnsi="Times New Roman" w:cs="Times New Roman"/>
                <w:sz w:val="20"/>
                <w:szCs w:val="20"/>
              </w:rPr>
              <w:t>wareness of multiple cultural perspectives</w:t>
            </w:r>
          </w:p>
        </w:tc>
        <w:tc>
          <w:tcPr>
            <w:tcW w:w="270" w:type="dxa"/>
          </w:tcPr>
          <w:p w14:paraId="17A6285C" w14:textId="04AD9CFA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5C670C77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78561029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</w:tcPr>
          <w:p w14:paraId="2B97754F" w14:textId="627A2421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819" w:rsidRPr="001F516E" w14:paraId="49A23A27" w14:textId="77777777" w:rsidTr="00D603D8">
        <w:trPr>
          <w:gridAfter w:val="2"/>
          <w:wAfter w:w="67" w:type="dxa"/>
          <w:trHeight w:val="1052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F7D5B3B" w14:textId="25AF5DA8" w:rsidR="007814FB" w:rsidRPr="001F516E" w:rsidRDefault="00637F36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Intercultural Engagement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721D58E" w14:textId="3472C9F1" w:rsidR="007814FB" w:rsidRPr="001F516E" w:rsidRDefault="00AA708B" w:rsidP="002E3BE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Engages</w:t>
            </w:r>
            <w:r w:rsidR="00637F36">
              <w:rPr>
                <w:rFonts w:ascii="Times New Roman" w:hAnsi="Times New Roman" w:cs="Times New Roman"/>
                <w:sz w:val="20"/>
                <w:szCs w:val="20"/>
              </w:rPr>
              <w:t xml:space="preserve"> with cultures other than one’s own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32A28AA8" w14:textId="136BC5E4" w:rsidR="007814FB" w:rsidRDefault="007814FB" w:rsidP="002E3BED">
            <w:pPr>
              <w:rPr>
                <w:rFonts w:ascii="Times New Roman" w:hAnsi="Times New Roman" w:cs="Times New Roman"/>
                <w:sz w:val="20"/>
              </w:rPr>
            </w:pPr>
          </w:p>
          <w:p w14:paraId="20AE1072" w14:textId="77777777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50B9AED8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E756E9B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5A88B55B" w14:textId="23502B69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819" w:rsidRPr="001F516E" w14:paraId="176A3666" w14:textId="77777777" w:rsidTr="00D603D8">
        <w:trPr>
          <w:gridAfter w:val="2"/>
          <w:wAfter w:w="67" w:type="dxa"/>
          <w:trHeight w:val="1070"/>
        </w:trPr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2BF9D2F5" w14:textId="0D32FB96" w:rsidR="00844409" w:rsidRDefault="00637F36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Ethical Issue Recognition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A1ECE68" w14:textId="1FC1ABCB" w:rsidR="00844409" w:rsidRPr="001F516E" w:rsidRDefault="00AA708B" w:rsidP="002E3B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Explains</w:t>
            </w:r>
            <w:r w:rsidR="00637F36">
              <w:rPr>
                <w:rFonts w:ascii="Times New Roman" w:hAnsi="Times New Roman" w:cs="Times New Roman"/>
                <w:sz w:val="20"/>
                <w:szCs w:val="20"/>
              </w:rPr>
              <w:t xml:space="preserve"> ethical issues as they relate to cultures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AE1379B" w14:textId="77777777" w:rsidR="00844409" w:rsidRDefault="00844409" w:rsidP="002E3B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D1F2E9E" w14:textId="77777777" w:rsidR="00844409" w:rsidRPr="001F516E" w:rsidRDefault="00844409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204C403D" w14:textId="77777777" w:rsidR="00844409" w:rsidRPr="001F516E" w:rsidRDefault="00844409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284919A9" w14:textId="7ECD3417" w:rsidR="00AA3DBD" w:rsidRDefault="00AA3DBD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10C345EE" w14:textId="77777777" w:rsidTr="00D603D8">
        <w:trPr>
          <w:gridAfter w:val="1"/>
          <w:wAfter w:w="49" w:type="dxa"/>
          <w:trHeight w:val="530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F9DB8B1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Critical Thinking Student Learning Outcome: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747C">
              <w:rPr>
                <w:rFonts w:ascii="Times New Roman" w:hAnsi="Times New Roman" w:cs="Times New Roman"/>
                <w:sz w:val="20"/>
                <w:szCs w:val="20"/>
              </w:rPr>
              <w:t>Students will demonstrate critical thinking.</w:t>
            </w:r>
          </w:p>
        </w:tc>
      </w:tr>
      <w:tr w:rsidR="00CB3819" w:rsidRPr="001F516E" w14:paraId="7CB3F5AC" w14:textId="77777777" w:rsidTr="00D603D8">
        <w:tc>
          <w:tcPr>
            <w:tcW w:w="1458" w:type="dxa"/>
            <w:shd w:val="clear" w:color="auto" w:fill="E0E0E0"/>
            <w:vAlign w:val="center"/>
          </w:tcPr>
          <w:p w14:paraId="70A58380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Dimension</w:t>
            </w:r>
          </w:p>
        </w:tc>
        <w:tc>
          <w:tcPr>
            <w:tcW w:w="1710" w:type="dxa"/>
            <w:gridSpan w:val="2"/>
            <w:shd w:val="clear" w:color="auto" w:fill="E0E0E0"/>
            <w:vAlign w:val="center"/>
          </w:tcPr>
          <w:p w14:paraId="18B2BC44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Performance Indicator</w:t>
            </w:r>
          </w:p>
        </w:tc>
        <w:tc>
          <w:tcPr>
            <w:tcW w:w="270" w:type="dxa"/>
            <w:shd w:val="clear" w:color="auto" w:fill="E0E0E0"/>
            <w:vAlign w:val="center"/>
          </w:tcPr>
          <w:p w14:paraId="1BED2C6F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0" w:type="dxa"/>
            <w:shd w:val="clear" w:color="auto" w:fill="E0E0E0"/>
            <w:vAlign w:val="center"/>
          </w:tcPr>
          <w:p w14:paraId="74CE6CD9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E0E0E0"/>
            <w:vAlign w:val="center"/>
          </w:tcPr>
          <w:p w14:paraId="2E32A876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7" w:type="dxa"/>
            <w:gridSpan w:val="3"/>
            <w:shd w:val="clear" w:color="auto" w:fill="E0E0E0"/>
            <w:vAlign w:val="center"/>
          </w:tcPr>
          <w:p w14:paraId="6875726F" w14:textId="7FC6B9FF" w:rsidR="007814FB" w:rsidRPr="007814FB" w:rsidRDefault="00EF3F23" w:rsidP="00781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Rationale</w:t>
            </w:r>
          </w:p>
        </w:tc>
      </w:tr>
      <w:tr w:rsidR="00CB3819" w:rsidRPr="001F516E" w14:paraId="5CDA3C16" w14:textId="77777777" w:rsidTr="00D603D8">
        <w:trPr>
          <w:trHeight w:val="1592"/>
        </w:trPr>
        <w:tc>
          <w:tcPr>
            <w:tcW w:w="1458" w:type="dxa"/>
            <w:shd w:val="clear" w:color="auto" w:fill="F3F3F3"/>
          </w:tcPr>
          <w:p w14:paraId="1EE4B029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Evidence </w:t>
            </w:r>
          </w:p>
        </w:tc>
        <w:tc>
          <w:tcPr>
            <w:tcW w:w="1710" w:type="dxa"/>
            <w:gridSpan w:val="2"/>
          </w:tcPr>
          <w:p w14:paraId="4646E54B" w14:textId="5E2D9659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quality of information that may be integrated into an argument</w:t>
            </w:r>
          </w:p>
        </w:tc>
        <w:tc>
          <w:tcPr>
            <w:tcW w:w="270" w:type="dxa"/>
          </w:tcPr>
          <w:p w14:paraId="28D74444" w14:textId="28936F9B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" w:type="dxa"/>
          </w:tcPr>
          <w:p w14:paraId="6562AC42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15774BBA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14:paraId="34CAA2F4" w14:textId="63A654A6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819" w:rsidRPr="001F516E" w14:paraId="5AE482FF" w14:textId="77777777" w:rsidTr="00D603D8">
        <w:trPr>
          <w:trHeight w:val="1970"/>
        </w:trPr>
        <w:tc>
          <w:tcPr>
            <w:tcW w:w="1458" w:type="dxa"/>
            <w:shd w:val="clear" w:color="auto" w:fill="F3F3F3"/>
          </w:tcPr>
          <w:p w14:paraId="3B4002D7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Integrate </w:t>
            </w:r>
          </w:p>
        </w:tc>
        <w:tc>
          <w:tcPr>
            <w:tcW w:w="1710" w:type="dxa"/>
            <w:gridSpan w:val="2"/>
          </w:tcPr>
          <w:p w14:paraId="21B9CCB2" w14:textId="15EDCF11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Integrate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insight and or reasoning with existing understanding to reach informed conclusions and/or understanding</w:t>
            </w:r>
          </w:p>
        </w:tc>
        <w:tc>
          <w:tcPr>
            <w:tcW w:w="270" w:type="dxa"/>
          </w:tcPr>
          <w:p w14:paraId="6FEE934A" w14:textId="3B2D547E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2E957ACA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794696E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14:paraId="539D76D4" w14:textId="58B9FD64" w:rsidR="00A33815" w:rsidRPr="001F516E" w:rsidRDefault="00A33815" w:rsidP="00A33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819" w:rsidRPr="001F516E" w14:paraId="5CBB6423" w14:textId="77777777" w:rsidTr="00D603D8">
        <w:trPr>
          <w:trHeight w:val="2060"/>
        </w:trPr>
        <w:tc>
          <w:tcPr>
            <w:tcW w:w="1458" w:type="dxa"/>
            <w:shd w:val="clear" w:color="auto" w:fill="F3F3F3"/>
          </w:tcPr>
          <w:p w14:paraId="0B8264A1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</w:p>
        </w:tc>
        <w:tc>
          <w:tcPr>
            <w:tcW w:w="1710" w:type="dxa"/>
            <w:gridSpan w:val="2"/>
          </w:tcPr>
          <w:p w14:paraId="245B2EDC" w14:textId="5F2D86E1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information, ideas, and activities according to established principles and guidelines</w:t>
            </w:r>
          </w:p>
        </w:tc>
        <w:tc>
          <w:tcPr>
            <w:tcW w:w="270" w:type="dxa"/>
          </w:tcPr>
          <w:p w14:paraId="59217481" w14:textId="550F2EAD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737F56BF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772FCE13" w14:textId="77777777" w:rsidR="007814FB" w:rsidRPr="001F516E" w:rsidRDefault="007814FB" w:rsidP="0078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gridSpan w:val="3"/>
          </w:tcPr>
          <w:p w14:paraId="0001B64D" w14:textId="562F3183" w:rsidR="00A33815" w:rsidRPr="001F516E" w:rsidRDefault="00A33815" w:rsidP="00A33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280FC9" w14:textId="77777777" w:rsidR="00D603D8" w:rsidRDefault="00D603D8">
      <w:pPr>
        <w:rPr>
          <w:rFonts w:ascii="Times New Roman" w:hAnsi="Times New Roman" w:cs="Times New Roman"/>
          <w:sz w:val="20"/>
          <w:szCs w:val="20"/>
        </w:rPr>
      </w:pPr>
    </w:p>
    <w:p w14:paraId="33A1BE46" w14:textId="5766506B" w:rsidR="00637F36" w:rsidRPr="00637F36" w:rsidRDefault="00637F36">
      <w:pPr>
        <w:rPr>
          <w:rFonts w:ascii="Times New Roman" w:hAnsi="Times New Roman" w:cs="Times New Roman"/>
          <w:sz w:val="20"/>
          <w:szCs w:val="20"/>
        </w:rPr>
      </w:pPr>
      <w:r w:rsidRPr="00637F36">
        <w:rPr>
          <w:rFonts w:ascii="Times New Roman" w:hAnsi="Times New Roman" w:cs="Times New Roman"/>
          <w:sz w:val="20"/>
          <w:szCs w:val="20"/>
        </w:rPr>
        <w:t>Note: 2 = Exceeds Proficiency, 1 = Proficient, 0 = Not Yet Proficient</w:t>
      </w:r>
    </w:p>
    <w:sectPr w:rsidR="00637F36" w:rsidRPr="00637F36" w:rsidSect="00781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FB"/>
    <w:rsid w:val="000833DB"/>
    <w:rsid w:val="001E3A37"/>
    <w:rsid w:val="00281C80"/>
    <w:rsid w:val="002E3BED"/>
    <w:rsid w:val="003060CD"/>
    <w:rsid w:val="00343DB6"/>
    <w:rsid w:val="00583DC1"/>
    <w:rsid w:val="00637F36"/>
    <w:rsid w:val="00662008"/>
    <w:rsid w:val="007814FB"/>
    <w:rsid w:val="007D445E"/>
    <w:rsid w:val="007F17AF"/>
    <w:rsid w:val="00844409"/>
    <w:rsid w:val="00A33815"/>
    <w:rsid w:val="00A45A8C"/>
    <w:rsid w:val="00AA3DBD"/>
    <w:rsid w:val="00AA708B"/>
    <w:rsid w:val="00AF41AD"/>
    <w:rsid w:val="00B00EAB"/>
    <w:rsid w:val="00CB3819"/>
    <w:rsid w:val="00D603D8"/>
    <w:rsid w:val="00E007D6"/>
    <w:rsid w:val="00E2318F"/>
    <w:rsid w:val="00E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8FC71"/>
  <w14:defaultImageDpi w14:val="300"/>
  <w15:docId w15:val="{FBFB18C4-74C5-405A-9639-BBB1B889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4F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Farkas</dc:creator>
  <cp:keywords/>
  <dc:description/>
  <cp:lastModifiedBy>Mike Burgmeier</cp:lastModifiedBy>
  <cp:revision>5</cp:revision>
  <cp:lastPrinted>2018-03-01T13:47:00Z</cp:lastPrinted>
  <dcterms:created xsi:type="dcterms:W3CDTF">2018-10-11T12:58:00Z</dcterms:created>
  <dcterms:modified xsi:type="dcterms:W3CDTF">2018-10-11T13:06:00Z</dcterms:modified>
</cp:coreProperties>
</file>