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F8" w:rsidRDefault="00EE71F8" w:rsidP="00EE71F8">
      <w:pPr>
        <w:pStyle w:val="Default"/>
      </w:pPr>
    </w:p>
    <w:p w:rsidR="00EE71F8" w:rsidRDefault="00EE71F8" w:rsidP="00EE71F8">
      <w:pPr>
        <w:pStyle w:val="Default"/>
        <w:rPr>
          <w:b/>
          <w:bCs/>
          <w:sz w:val="23"/>
          <w:szCs w:val="23"/>
        </w:rPr>
      </w:pPr>
      <w:r>
        <w:rPr>
          <w:b/>
          <w:bCs/>
          <w:sz w:val="23"/>
          <w:szCs w:val="23"/>
        </w:rPr>
        <w:t xml:space="preserve">Committee Name: General Education Council (GEC) </w:t>
      </w:r>
    </w:p>
    <w:p w:rsidR="00EE71F8" w:rsidRDefault="00EE71F8" w:rsidP="00EE71F8">
      <w:pPr>
        <w:pStyle w:val="Default"/>
        <w:rPr>
          <w:b/>
          <w:bCs/>
          <w:sz w:val="23"/>
          <w:szCs w:val="23"/>
        </w:rPr>
      </w:pPr>
      <w:r>
        <w:rPr>
          <w:b/>
          <w:bCs/>
          <w:sz w:val="23"/>
          <w:szCs w:val="23"/>
        </w:rPr>
        <w:t xml:space="preserve">Subject: End of Year Report to the Academic Senate </w:t>
      </w:r>
    </w:p>
    <w:p w:rsidR="00EE71F8" w:rsidRDefault="00EE71F8" w:rsidP="00EE71F8">
      <w:pPr>
        <w:pStyle w:val="Default"/>
        <w:rPr>
          <w:b/>
          <w:bCs/>
          <w:sz w:val="23"/>
          <w:szCs w:val="23"/>
        </w:rPr>
      </w:pPr>
      <w:r>
        <w:rPr>
          <w:b/>
          <w:bCs/>
          <w:sz w:val="23"/>
          <w:szCs w:val="23"/>
        </w:rPr>
        <w:t xml:space="preserve">Date: March 30, 2021 </w:t>
      </w:r>
    </w:p>
    <w:p w:rsidR="00EE71F8" w:rsidRDefault="00EE71F8" w:rsidP="00EE71F8">
      <w:pPr>
        <w:pStyle w:val="Default"/>
        <w:rPr>
          <w:sz w:val="23"/>
          <w:szCs w:val="23"/>
        </w:rPr>
      </w:pPr>
      <w:r>
        <w:rPr>
          <w:b/>
          <w:bCs/>
          <w:sz w:val="23"/>
          <w:szCs w:val="23"/>
        </w:rPr>
        <w:t xml:space="preserve">Chair: Jim Cantrill, Director of General Education </w:t>
      </w:r>
    </w:p>
    <w:p w:rsidR="00EE71F8" w:rsidRDefault="00EE71F8" w:rsidP="00EE71F8">
      <w:pPr>
        <w:pStyle w:val="Default"/>
        <w:rPr>
          <w:b/>
          <w:bCs/>
          <w:i/>
          <w:iCs/>
          <w:sz w:val="23"/>
          <w:szCs w:val="23"/>
        </w:rPr>
      </w:pPr>
    </w:p>
    <w:p w:rsidR="00EE71F8" w:rsidRDefault="00EE71F8" w:rsidP="00EE71F8">
      <w:pPr>
        <w:pStyle w:val="Default"/>
        <w:rPr>
          <w:sz w:val="23"/>
          <w:szCs w:val="23"/>
        </w:rPr>
      </w:pPr>
      <w:r>
        <w:rPr>
          <w:b/>
          <w:bCs/>
          <w:i/>
          <w:iCs/>
          <w:sz w:val="23"/>
          <w:szCs w:val="23"/>
        </w:rPr>
        <w:t xml:space="preserve">Council Members for 2020-2021: </w:t>
      </w:r>
    </w:p>
    <w:p w:rsidR="00EE71F8" w:rsidRDefault="00EE71F8" w:rsidP="00EE71F8">
      <w:pPr>
        <w:pStyle w:val="Default"/>
        <w:rPr>
          <w:sz w:val="23"/>
          <w:szCs w:val="23"/>
        </w:rPr>
      </w:pPr>
      <w:r>
        <w:rPr>
          <w:sz w:val="23"/>
          <w:szCs w:val="23"/>
        </w:rPr>
        <w:t xml:space="preserve">Bruce </w:t>
      </w:r>
      <w:proofErr w:type="spellStart"/>
      <w:r>
        <w:rPr>
          <w:sz w:val="23"/>
          <w:szCs w:val="23"/>
        </w:rPr>
        <w:t>Sarjeant</w:t>
      </w:r>
      <w:proofErr w:type="spellEnd"/>
      <w:r>
        <w:rPr>
          <w:sz w:val="23"/>
          <w:szCs w:val="23"/>
        </w:rPr>
        <w:t xml:space="preserve">, Academic Information Services Representative </w:t>
      </w:r>
    </w:p>
    <w:p w:rsidR="00EE71F8" w:rsidRDefault="00EE71F8" w:rsidP="00EE71F8">
      <w:pPr>
        <w:pStyle w:val="Default"/>
        <w:rPr>
          <w:sz w:val="23"/>
          <w:szCs w:val="23"/>
        </w:rPr>
      </w:pPr>
      <w:r>
        <w:rPr>
          <w:sz w:val="23"/>
          <w:szCs w:val="23"/>
        </w:rPr>
        <w:t xml:space="preserve">Stephan Larson (A&amp;D), College of Arts &amp; Sciences Representative </w:t>
      </w:r>
    </w:p>
    <w:p w:rsidR="007539F8" w:rsidRDefault="00EE71F8" w:rsidP="00EE71F8">
      <w:pPr>
        <w:pStyle w:val="Default"/>
        <w:rPr>
          <w:sz w:val="23"/>
          <w:szCs w:val="23"/>
        </w:rPr>
      </w:pPr>
      <w:r>
        <w:rPr>
          <w:sz w:val="23"/>
          <w:szCs w:val="23"/>
        </w:rPr>
        <w:t>Tim Compton (MLL&amp;IS), College of Arts &amp; Sciences Representative</w:t>
      </w:r>
    </w:p>
    <w:p w:rsidR="003208BE" w:rsidRDefault="007539F8" w:rsidP="00EE71F8">
      <w:pPr>
        <w:pStyle w:val="Default"/>
        <w:rPr>
          <w:sz w:val="23"/>
          <w:szCs w:val="23"/>
        </w:rPr>
      </w:pPr>
      <w:r>
        <w:rPr>
          <w:sz w:val="23"/>
          <w:szCs w:val="23"/>
        </w:rPr>
        <w:t>Linda Lawton (M&amp;CIS), At Large Representative</w:t>
      </w:r>
    </w:p>
    <w:p w:rsidR="00EE71F8" w:rsidRDefault="003208BE" w:rsidP="00EE71F8">
      <w:pPr>
        <w:pStyle w:val="Default"/>
        <w:rPr>
          <w:sz w:val="23"/>
          <w:szCs w:val="23"/>
        </w:rPr>
      </w:pPr>
      <w:r>
        <w:rPr>
          <w:sz w:val="23"/>
          <w:szCs w:val="23"/>
        </w:rPr>
        <w:t>Robert Belton (BIO), At Large Representative (resigned)</w:t>
      </w:r>
      <w:r w:rsidR="00EE71F8">
        <w:rPr>
          <w:sz w:val="23"/>
          <w:szCs w:val="23"/>
        </w:rPr>
        <w:t xml:space="preserve"> </w:t>
      </w:r>
    </w:p>
    <w:p w:rsidR="00EE71F8" w:rsidRDefault="00EE71F8" w:rsidP="00EE71F8">
      <w:pPr>
        <w:pStyle w:val="Default"/>
        <w:rPr>
          <w:sz w:val="23"/>
          <w:szCs w:val="23"/>
        </w:rPr>
      </w:pPr>
      <w:proofErr w:type="spellStart"/>
      <w:r>
        <w:rPr>
          <w:sz w:val="23"/>
          <w:szCs w:val="23"/>
        </w:rPr>
        <w:t>Lanae</w:t>
      </w:r>
      <w:proofErr w:type="spellEnd"/>
      <w:r>
        <w:rPr>
          <w:sz w:val="23"/>
          <w:szCs w:val="23"/>
        </w:rPr>
        <w:t xml:space="preserve"> </w:t>
      </w:r>
      <w:proofErr w:type="spellStart"/>
      <w:r>
        <w:rPr>
          <w:sz w:val="23"/>
          <w:szCs w:val="23"/>
        </w:rPr>
        <w:t>Joubert</w:t>
      </w:r>
      <w:proofErr w:type="spellEnd"/>
      <w:r>
        <w:rPr>
          <w:sz w:val="23"/>
          <w:szCs w:val="23"/>
        </w:rPr>
        <w:t xml:space="preserve"> (HHP), HSPS Representative</w:t>
      </w:r>
    </w:p>
    <w:p w:rsidR="00EE71F8" w:rsidRDefault="003208BE" w:rsidP="00EE71F8">
      <w:pPr>
        <w:pStyle w:val="Default"/>
        <w:rPr>
          <w:sz w:val="23"/>
          <w:szCs w:val="23"/>
        </w:rPr>
      </w:pPr>
      <w:r>
        <w:rPr>
          <w:sz w:val="23"/>
          <w:szCs w:val="23"/>
        </w:rPr>
        <w:t>Katie Menard (</w:t>
      </w:r>
      <w:proofErr w:type="spellStart"/>
      <w:r>
        <w:rPr>
          <w:sz w:val="23"/>
          <w:szCs w:val="23"/>
        </w:rPr>
        <w:t>Cof</w:t>
      </w:r>
      <w:r w:rsidR="00EE71F8">
        <w:rPr>
          <w:sz w:val="23"/>
          <w:szCs w:val="23"/>
        </w:rPr>
        <w:t>N</w:t>
      </w:r>
      <w:proofErr w:type="spellEnd"/>
      <w:r w:rsidR="00EE71F8">
        <w:rPr>
          <w:sz w:val="23"/>
          <w:szCs w:val="23"/>
        </w:rPr>
        <w:t>), HSPS Representative</w:t>
      </w:r>
    </w:p>
    <w:p w:rsidR="00EE71F8" w:rsidRDefault="00EE71F8" w:rsidP="00EE71F8">
      <w:pPr>
        <w:pStyle w:val="Default"/>
        <w:rPr>
          <w:sz w:val="23"/>
          <w:szCs w:val="23"/>
        </w:rPr>
      </w:pPr>
      <w:r>
        <w:rPr>
          <w:sz w:val="23"/>
          <w:szCs w:val="23"/>
        </w:rPr>
        <w:t xml:space="preserve">Brian </w:t>
      </w:r>
      <w:proofErr w:type="spellStart"/>
      <w:r>
        <w:rPr>
          <w:sz w:val="23"/>
          <w:szCs w:val="23"/>
        </w:rPr>
        <w:t>Zinser</w:t>
      </w:r>
      <w:proofErr w:type="spellEnd"/>
      <w:r>
        <w:rPr>
          <w:sz w:val="23"/>
          <w:szCs w:val="23"/>
        </w:rPr>
        <w:t xml:space="preserve"> (Business), College of Business Representative </w:t>
      </w:r>
    </w:p>
    <w:p w:rsidR="003208BE" w:rsidRDefault="00EE71F8" w:rsidP="00EE71F8">
      <w:pPr>
        <w:pStyle w:val="Default"/>
        <w:rPr>
          <w:sz w:val="23"/>
          <w:szCs w:val="23"/>
        </w:rPr>
      </w:pPr>
      <w:r>
        <w:rPr>
          <w:sz w:val="23"/>
          <w:szCs w:val="23"/>
        </w:rPr>
        <w:t xml:space="preserve">Olivia </w:t>
      </w:r>
      <w:proofErr w:type="spellStart"/>
      <w:r>
        <w:rPr>
          <w:sz w:val="23"/>
          <w:szCs w:val="23"/>
        </w:rPr>
        <w:t>Furhman</w:t>
      </w:r>
      <w:proofErr w:type="spellEnd"/>
      <w:r>
        <w:rPr>
          <w:sz w:val="23"/>
          <w:szCs w:val="23"/>
        </w:rPr>
        <w:t>, ASNMU Representative</w:t>
      </w:r>
    </w:p>
    <w:p w:rsidR="00EE71F8" w:rsidRDefault="003208BE" w:rsidP="00EE71F8">
      <w:pPr>
        <w:pStyle w:val="Default"/>
        <w:rPr>
          <w:sz w:val="23"/>
          <w:szCs w:val="23"/>
        </w:rPr>
      </w:pPr>
      <w:r>
        <w:rPr>
          <w:sz w:val="23"/>
          <w:szCs w:val="23"/>
        </w:rPr>
        <w:t xml:space="preserve">Mary </w:t>
      </w:r>
      <w:proofErr w:type="spellStart"/>
      <w:r>
        <w:rPr>
          <w:sz w:val="23"/>
          <w:szCs w:val="23"/>
        </w:rPr>
        <w:t>Kuligowski</w:t>
      </w:r>
      <w:proofErr w:type="spellEnd"/>
      <w:r>
        <w:rPr>
          <w:sz w:val="23"/>
          <w:szCs w:val="23"/>
        </w:rPr>
        <w:t>, ASNMU Representative (resigned)</w:t>
      </w:r>
      <w:r w:rsidR="00EE71F8">
        <w:rPr>
          <w:sz w:val="23"/>
          <w:szCs w:val="23"/>
        </w:rPr>
        <w:t xml:space="preserve"> </w:t>
      </w:r>
    </w:p>
    <w:p w:rsidR="00EE71F8" w:rsidRDefault="00EE71F8" w:rsidP="00EE71F8">
      <w:pPr>
        <w:pStyle w:val="Default"/>
        <w:rPr>
          <w:sz w:val="23"/>
          <w:szCs w:val="23"/>
        </w:rPr>
      </w:pPr>
      <w:r>
        <w:rPr>
          <w:sz w:val="23"/>
          <w:szCs w:val="23"/>
        </w:rPr>
        <w:t xml:space="preserve">Angie Maki, Registrar </w:t>
      </w:r>
    </w:p>
    <w:p w:rsidR="00EE71F8" w:rsidRDefault="00EE71F8" w:rsidP="00EE71F8">
      <w:pPr>
        <w:pStyle w:val="Default"/>
        <w:rPr>
          <w:sz w:val="23"/>
          <w:szCs w:val="23"/>
        </w:rPr>
      </w:pPr>
      <w:r>
        <w:rPr>
          <w:sz w:val="23"/>
          <w:szCs w:val="23"/>
        </w:rPr>
        <w:t>Dan Cullen, Associate Director for Accreditation &amp; Assessment</w:t>
      </w:r>
    </w:p>
    <w:p w:rsidR="00EE71F8" w:rsidRDefault="00EE71F8" w:rsidP="00EE71F8">
      <w:pPr>
        <w:pStyle w:val="Default"/>
        <w:rPr>
          <w:sz w:val="23"/>
          <w:szCs w:val="23"/>
        </w:rPr>
      </w:pPr>
      <w:r>
        <w:rPr>
          <w:sz w:val="23"/>
          <w:szCs w:val="23"/>
        </w:rPr>
        <w:t xml:space="preserve"> </w:t>
      </w:r>
    </w:p>
    <w:p w:rsidR="00EE71F8" w:rsidRDefault="00EE71F8" w:rsidP="00EE71F8">
      <w:pPr>
        <w:pStyle w:val="Default"/>
        <w:rPr>
          <w:sz w:val="23"/>
          <w:szCs w:val="23"/>
        </w:rPr>
      </w:pPr>
      <w:r>
        <w:rPr>
          <w:b/>
          <w:bCs/>
          <w:i/>
          <w:iCs/>
          <w:sz w:val="23"/>
          <w:szCs w:val="23"/>
        </w:rPr>
        <w:t xml:space="preserve">Meetings: </w:t>
      </w:r>
    </w:p>
    <w:p w:rsidR="00EE71F8" w:rsidRDefault="00EE71F8" w:rsidP="00EE71F8">
      <w:pPr>
        <w:pStyle w:val="Default"/>
        <w:rPr>
          <w:sz w:val="23"/>
          <w:szCs w:val="23"/>
        </w:rPr>
      </w:pPr>
      <w:r>
        <w:rPr>
          <w:sz w:val="23"/>
          <w:szCs w:val="23"/>
        </w:rPr>
        <w:t xml:space="preserve">During the 2020-2021 academic year, the GEC had </w:t>
      </w:r>
      <w:proofErr w:type="gramStart"/>
      <w:r>
        <w:rPr>
          <w:sz w:val="23"/>
          <w:szCs w:val="23"/>
        </w:rPr>
        <w:t>8</w:t>
      </w:r>
      <w:proofErr w:type="gramEnd"/>
      <w:r>
        <w:rPr>
          <w:sz w:val="23"/>
          <w:szCs w:val="23"/>
        </w:rPr>
        <w:t xml:space="preserve"> meetings as of this report. </w:t>
      </w:r>
    </w:p>
    <w:p w:rsidR="00EE71F8" w:rsidRDefault="00EE71F8" w:rsidP="00EE71F8">
      <w:pPr>
        <w:pStyle w:val="Default"/>
        <w:rPr>
          <w:sz w:val="23"/>
          <w:szCs w:val="23"/>
        </w:rPr>
      </w:pPr>
    </w:p>
    <w:p w:rsidR="00EE71F8" w:rsidRDefault="00EE71F8" w:rsidP="00EE71F8">
      <w:pPr>
        <w:pStyle w:val="Default"/>
        <w:rPr>
          <w:sz w:val="23"/>
          <w:szCs w:val="23"/>
        </w:rPr>
      </w:pPr>
      <w:r>
        <w:rPr>
          <w:b/>
          <w:bCs/>
          <w:i/>
          <w:iCs/>
          <w:sz w:val="23"/>
          <w:szCs w:val="23"/>
        </w:rPr>
        <w:t xml:space="preserve">General Council Activities and Accomplishments: </w:t>
      </w:r>
    </w:p>
    <w:p w:rsidR="003208BE" w:rsidRDefault="003208BE" w:rsidP="007539F8">
      <w:pPr>
        <w:pStyle w:val="Default"/>
        <w:spacing w:after="28"/>
        <w:rPr>
          <w:sz w:val="23"/>
          <w:szCs w:val="23"/>
        </w:rPr>
      </w:pPr>
    </w:p>
    <w:p w:rsidR="003208BE" w:rsidRDefault="003208BE" w:rsidP="00D843C0">
      <w:pPr>
        <w:pStyle w:val="Default"/>
        <w:numPr>
          <w:ilvl w:val="0"/>
          <w:numId w:val="9"/>
        </w:numPr>
        <w:spacing w:after="28"/>
        <w:rPr>
          <w:sz w:val="23"/>
          <w:szCs w:val="23"/>
        </w:rPr>
      </w:pPr>
      <w:r>
        <w:rPr>
          <w:sz w:val="23"/>
          <w:szCs w:val="23"/>
        </w:rPr>
        <w:t xml:space="preserve">On behalf of the Council, and due to the ongoing pandemic, the GEC Chair and Director of General Education recommended to the Provost that NMU offer departments due to submit assessment reports in the fall the option of deferring until October, 2021. That proposal </w:t>
      </w:r>
      <w:proofErr w:type="gramStart"/>
      <w:r>
        <w:rPr>
          <w:sz w:val="23"/>
          <w:szCs w:val="23"/>
        </w:rPr>
        <w:t>was granted</w:t>
      </w:r>
      <w:proofErr w:type="gramEnd"/>
      <w:r>
        <w:rPr>
          <w:sz w:val="23"/>
          <w:szCs w:val="23"/>
        </w:rPr>
        <w:t xml:space="preserve"> and was warmly received by department heads.</w:t>
      </w:r>
    </w:p>
    <w:p w:rsidR="003208BE" w:rsidRDefault="003208BE" w:rsidP="007539F8">
      <w:pPr>
        <w:pStyle w:val="Default"/>
        <w:spacing w:after="28"/>
        <w:rPr>
          <w:sz w:val="23"/>
          <w:szCs w:val="23"/>
        </w:rPr>
      </w:pPr>
    </w:p>
    <w:p w:rsidR="003208BE" w:rsidRDefault="003208BE" w:rsidP="00D843C0">
      <w:pPr>
        <w:pStyle w:val="Default"/>
        <w:numPr>
          <w:ilvl w:val="0"/>
          <w:numId w:val="9"/>
        </w:numPr>
        <w:spacing w:after="28"/>
        <w:rPr>
          <w:sz w:val="23"/>
          <w:szCs w:val="23"/>
        </w:rPr>
      </w:pPr>
      <w:r>
        <w:rPr>
          <w:sz w:val="23"/>
          <w:szCs w:val="23"/>
        </w:rPr>
        <w:t xml:space="preserve">Reviewed and approved </w:t>
      </w:r>
      <w:proofErr w:type="gramStart"/>
      <w:r>
        <w:rPr>
          <w:sz w:val="23"/>
          <w:szCs w:val="23"/>
        </w:rPr>
        <w:t>6</w:t>
      </w:r>
      <w:proofErr w:type="gramEnd"/>
      <w:r>
        <w:rPr>
          <w:sz w:val="23"/>
          <w:szCs w:val="23"/>
        </w:rPr>
        <w:t xml:space="preserve"> assessment reports and 1 request to delete a course from the General Education progra</w:t>
      </w:r>
      <w:r w:rsidR="00D843C0">
        <w:rPr>
          <w:sz w:val="23"/>
          <w:szCs w:val="23"/>
        </w:rPr>
        <w:t>m.</w:t>
      </w:r>
    </w:p>
    <w:p w:rsidR="003208BE" w:rsidRDefault="003208BE" w:rsidP="007539F8">
      <w:pPr>
        <w:pStyle w:val="Default"/>
        <w:spacing w:after="28"/>
        <w:rPr>
          <w:sz w:val="23"/>
          <w:szCs w:val="23"/>
        </w:rPr>
      </w:pPr>
    </w:p>
    <w:p w:rsidR="003208BE" w:rsidRDefault="003208BE" w:rsidP="00D843C0">
      <w:pPr>
        <w:pStyle w:val="Default"/>
        <w:numPr>
          <w:ilvl w:val="0"/>
          <w:numId w:val="9"/>
        </w:numPr>
        <w:spacing w:after="28"/>
        <w:rPr>
          <w:sz w:val="23"/>
          <w:szCs w:val="23"/>
        </w:rPr>
      </w:pPr>
      <w:r>
        <w:rPr>
          <w:sz w:val="23"/>
          <w:szCs w:val="23"/>
        </w:rPr>
        <w:t xml:space="preserve">Reviewed and approved </w:t>
      </w:r>
      <w:proofErr w:type="gramStart"/>
      <w:r>
        <w:rPr>
          <w:sz w:val="23"/>
          <w:szCs w:val="23"/>
        </w:rPr>
        <w:t>8</w:t>
      </w:r>
      <w:proofErr w:type="gramEnd"/>
      <w:r>
        <w:rPr>
          <w:sz w:val="23"/>
          <w:szCs w:val="23"/>
        </w:rPr>
        <w:t xml:space="preserve"> remediation plans left over from the 2019-2029 assessment year required of departments that submitted deficient reports last year. </w:t>
      </w:r>
    </w:p>
    <w:p w:rsidR="00EE71F8" w:rsidRDefault="00EE71F8" w:rsidP="00D843C0">
      <w:pPr>
        <w:pStyle w:val="Default"/>
        <w:spacing w:after="28"/>
        <w:ind w:firstLine="60"/>
        <w:rPr>
          <w:sz w:val="23"/>
          <w:szCs w:val="23"/>
        </w:rPr>
      </w:pPr>
    </w:p>
    <w:p w:rsidR="00EE71F8" w:rsidRDefault="003208BE" w:rsidP="00D843C0">
      <w:pPr>
        <w:pStyle w:val="Default"/>
        <w:numPr>
          <w:ilvl w:val="0"/>
          <w:numId w:val="9"/>
        </w:numPr>
        <w:spacing w:after="28"/>
        <w:rPr>
          <w:sz w:val="23"/>
          <w:szCs w:val="23"/>
        </w:rPr>
      </w:pPr>
      <w:r>
        <w:rPr>
          <w:sz w:val="23"/>
          <w:szCs w:val="23"/>
        </w:rPr>
        <w:t>Received 11</w:t>
      </w:r>
      <w:r w:rsidR="00EE71F8">
        <w:rPr>
          <w:sz w:val="23"/>
          <w:szCs w:val="23"/>
        </w:rPr>
        <w:t xml:space="preserve"> proposals for courses to be included in the General Education program and/or receive World Cultures designations. </w:t>
      </w:r>
      <w:r>
        <w:rPr>
          <w:sz w:val="23"/>
          <w:szCs w:val="23"/>
        </w:rPr>
        <w:t>Ten</w:t>
      </w:r>
      <w:r w:rsidR="00EE71F8">
        <w:rPr>
          <w:sz w:val="23"/>
          <w:szCs w:val="23"/>
        </w:rPr>
        <w:t xml:space="preserve"> of these were approved (1for a one-time-only basis as a Special Topics course) and </w:t>
      </w:r>
      <w:proofErr w:type="gramStart"/>
      <w:r>
        <w:rPr>
          <w:sz w:val="23"/>
          <w:szCs w:val="23"/>
        </w:rPr>
        <w:t>1</w:t>
      </w:r>
      <w:proofErr w:type="gramEnd"/>
      <w:r>
        <w:rPr>
          <w:sz w:val="23"/>
          <w:szCs w:val="23"/>
        </w:rPr>
        <w:t xml:space="preserve"> was</w:t>
      </w:r>
      <w:r w:rsidR="00EE71F8">
        <w:rPr>
          <w:sz w:val="23"/>
          <w:szCs w:val="23"/>
        </w:rPr>
        <w:t xml:space="preserve"> returned along with feedback requesting revisions. Each proposal </w:t>
      </w:r>
      <w:proofErr w:type="gramStart"/>
      <w:r w:rsidR="00EE71F8">
        <w:rPr>
          <w:sz w:val="23"/>
          <w:szCs w:val="23"/>
        </w:rPr>
        <w:t>was read and discussed by all GEC members prior to final consideration</w:t>
      </w:r>
      <w:proofErr w:type="gramEnd"/>
      <w:r w:rsidR="00EE71F8">
        <w:rPr>
          <w:sz w:val="23"/>
          <w:szCs w:val="23"/>
        </w:rPr>
        <w:t xml:space="preserve">. Communications concerning numerous questions about course inclusion and assessment occurred. </w:t>
      </w:r>
    </w:p>
    <w:p w:rsidR="003208BE" w:rsidRDefault="003208BE" w:rsidP="003208BE">
      <w:pPr>
        <w:pStyle w:val="Default"/>
        <w:rPr>
          <w:sz w:val="20"/>
          <w:szCs w:val="20"/>
        </w:rPr>
      </w:pPr>
    </w:p>
    <w:p w:rsidR="00EE71F8" w:rsidRDefault="00EE71F8" w:rsidP="00D843C0">
      <w:pPr>
        <w:pStyle w:val="Default"/>
        <w:numPr>
          <w:ilvl w:val="0"/>
          <w:numId w:val="9"/>
        </w:numPr>
        <w:rPr>
          <w:sz w:val="23"/>
          <w:szCs w:val="23"/>
        </w:rPr>
      </w:pPr>
      <w:r>
        <w:rPr>
          <w:sz w:val="23"/>
          <w:szCs w:val="23"/>
        </w:rPr>
        <w:t xml:space="preserve">The GEC Chair and Director of General Education met with </w:t>
      </w:r>
      <w:r w:rsidR="003208BE">
        <w:rPr>
          <w:sz w:val="23"/>
          <w:szCs w:val="23"/>
        </w:rPr>
        <w:t>a number of</w:t>
      </w:r>
      <w:r>
        <w:rPr>
          <w:sz w:val="23"/>
          <w:szCs w:val="23"/>
        </w:rPr>
        <w:t xml:space="preserve"> academic departments, as well as the Deans, Directors, and Department Heads to answer questions concerning </w:t>
      </w:r>
      <w:r w:rsidR="00D843C0">
        <w:rPr>
          <w:sz w:val="23"/>
          <w:szCs w:val="23"/>
        </w:rPr>
        <w:t xml:space="preserve">ongoing </w:t>
      </w:r>
      <w:r>
        <w:rPr>
          <w:sz w:val="23"/>
          <w:szCs w:val="23"/>
        </w:rPr>
        <w:t>General Education course assessments</w:t>
      </w:r>
      <w:r w:rsidR="00D843C0">
        <w:rPr>
          <w:sz w:val="23"/>
          <w:szCs w:val="23"/>
        </w:rPr>
        <w:t>. W</w:t>
      </w:r>
      <w:r>
        <w:rPr>
          <w:sz w:val="23"/>
          <w:szCs w:val="23"/>
        </w:rPr>
        <w:t xml:space="preserve">ritten summary of results </w:t>
      </w:r>
      <w:r w:rsidR="00D843C0">
        <w:rPr>
          <w:sz w:val="23"/>
          <w:szCs w:val="23"/>
        </w:rPr>
        <w:t xml:space="preserve">for reviews noted above </w:t>
      </w:r>
      <w:proofErr w:type="gramStart"/>
      <w:r w:rsidR="00D843C0">
        <w:rPr>
          <w:sz w:val="23"/>
          <w:szCs w:val="23"/>
        </w:rPr>
        <w:t>were</w:t>
      </w:r>
      <w:r>
        <w:rPr>
          <w:sz w:val="23"/>
          <w:szCs w:val="23"/>
        </w:rPr>
        <w:t xml:space="preserve"> distributed</w:t>
      </w:r>
      <w:proofErr w:type="gramEnd"/>
      <w:r w:rsidR="00D843C0">
        <w:rPr>
          <w:sz w:val="23"/>
          <w:szCs w:val="23"/>
        </w:rPr>
        <w:t xml:space="preserve"> to departments, the Registrar, and ACAC</w:t>
      </w:r>
      <w:r>
        <w:rPr>
          <w:sz w:val="23"/>
          <w:szCs w:val="23"/>
        </w:rPr>
        <w:t xml:space="preserve">. </w:t>
      </w:r>
    </w:p>
    <w:p w:rsidR="00EE71F8" w:rsidRDefault="00EE71F8" w:rsidP="00EE71F8">
      <w:pPr>
        <w:pStyle w:val="Default"/>
        <w:rPr>
          <w:sz w:val="23"/>
          <w:szCs w:val="23"/>
        </w:rPr>
      </w:pPr>
    </w:p>
    <w:p w:rsidR="00D843C0" w:rsidRDefault="00EE71F8" w:rsidP="00EE71F8">
      <w:pPr>
        <w:pStyle w:val="Default"/>
        <w:rPr>
          <w:b/>
          <w:bCs/>
          <w:i/>
          <w:iCs/>
          <w:sz w:val="23"/>
          <w:szCs w:val="23"/>
        </w:rPr>
      </w:pPr>
      <w:r>
        <w:rPr>
          <w:b/>
          <w:bCs/>
          <w:i/>
          <w:iCs/>
          <w:sz w:val="23"/>
          <w:szCs w:val="23"/>
        </w:rPr>
        <w:t xml:space="preserve">Observations Regarding the </w:t>
      </w:r>
      <w:r w:rsidR="00D843C0">
        <w:rPr>
          <w:b/>
          <w:bCs/>
          <w:i/>
          <w:iCs/>
          <w:sz w:val="23"/>
          <w:szCs w:val="23"/>
        </w:rPr>
        <w:t>Current “Paused” Year for</w:t>
      </w:r>
      <w:r>
        <w:rPr>
          <w:b/>
          <w:bCs/>
          <w:i/>
          <w:iCs/>
          <w:sz w:val="23"/>
          <w:szCs w:val="23"/>
        </w:rPr>
        <w:t xml:space="preserve"> Outcomes Assessment:</w:t>
      </w:r>
    </w:p>
    <w:p w:rsidR="00EE71F8" w:rsidRDefault="00EE71F8" w:rsidP="00EE71F8">
      <w:pPr>
        <w:pStyle w:val="Default"/>
        <w:rPr>
          <w:sz w:val="23"/>
          <w:szCs w:val="23"/>
        </w:rPr>
      </w:pPr>
      <w:r>
        <w:rPr>
          <w:b/>
          <w:bCs/>
          <w:i/>
          <w:iCs/>
          <w:sz w:val="23"/>
          <w:szCs w:val="23"/>
        </w:rPr>
        <w:t xml:space="preserve"> </w:t>
      </w:r>
    </w:p>
    <w:p w:rsidR="001E0B11" w:rsidRDefault="00D843C0" w:rsidP="001E0B11">
      <w:pPr>
        <w:pStyle w:val="Default"/>
        <w:rPr>
          <w:sz w:val="23"/>
          <w:szCs w:val="23"/>
        </w:rPr>
      </w:pPr>
      <w:r>
        <w:rPr>
          <w:sz w:val="23"/>
          <w:szCs w:val="23"/>
        </w:rPr>
        <w:t xml:space="preserve">The scale and pace of GEC work in FY2021 </w:t>
      </w:r>
      <w:proofErr w:type="gramStart"/>
      <w:r>
        <w:rPr>
          <w:sz w:val="23"/>
          <w:szCs w:val="23"/>
        </w:rPr>
        <w:t>was greatly lessened</w:t>
      </w:r>
      <w:proofErr w:type="gramEnd"/>
      <w:r>
        <w:rPr>
          <w:sz w:val="23"/>
          <w:szCs w:val="23"/>
        </w:rPr>
        <w:t xml:space="preserve"> due to the measures the Council took in light of COVID 19. </w:t>
      </w:r>
      <w:bookmarkStart w:id="0" w:name="_GoBack"/>
      <w:bookmarkEnd w:id="0"/>
      <w:r>
        <w:rPr>
          <w:sz w:val="23"/>
          <w:szCs w:val="23"/>
        </w:rPr>
        <w:t xml:space="preserve">The proposals, plans, and reports that </w:t>
      </w:r>
      <w:r w:rsidR="001E0B11">
        <w:rPr>
          <w:sz w:val="23"/>
          <w:szCs w:val="23"/>
        </w:rPr>
        <w:t>the GEC</w:t>
      </w:r>
      <w:r>
        <w:rPr>
          <w:sz w:val="23"/>
          <w:szCs w:val="23"/>
        </w:rPr>
        <w:t xml:space="preserve"> reviewed and approved were, generally, of high quality in comparison with the past. Nonetheless, the GEC is </w:t>
      </w:r>
      <w:r w:rsidR="001E0B11">
        <w:rPr>
          <w:sz w:val="23"/>
          <w:szCs w:val="23"/>
        </w:rPr>
        <w:t>reluctant</w:t>
      </w:r>
      <w:r>
        <w:rPr>
          <w:sz w:val="23"/>
          <w:szCs w:val="23"/>
        </w:rPr>
        <w:t xml:space="preserve"> to conclude that all is well since the vast majority of departments did not report in the fall. And, indeed, </w:t>
      </w:r>
      <w:r w:rsidR="001E0B11">
        <w:rPr>
          <w:sz w:val="23"/>
          <w:szCs w:val="23"/>
        </w:rPr>
        <w:t>the Council will face a very heavy lift in that the GEC will have as many as 75 assessment reports to review and provide feedback regarding the Perspectives on Society and Quantitative Analysis and Reasoning components of the program (plus a handful of remedial reports)</w:t>
      </w:r>
      <w:r w:rsidR="00E30CA8" w:rsidRPr="00E30CA8">
        <w:rPr>
          <w:sz w:val="23"/>
          <w:szCs w:val="23"/>
        </w:rPr>
        <w:t xml:space="preserve"> </w:t>
      </w:r>
      <w:r w:rsidR="00E30CA8">
        <w:rPr>
          <w:sz w:val="23"/>
          <w:szCs w:val="23"/>
        </w:rPr>
        <w:t>in the fall</w:t>
      </w:r>
      <w:r w:rsidR="001E0B11">
        <w:rPr>
          <w:sz w:val="23"/>
          <w:szCs w:val="23"/>
        </w:rPr>
        <w:t xml:space="preserve">. The task will be compounded in the fall of 2022 when </w:t>
      </w:r>
      <w:r w:rsidR="00EE71F8">
        <w:rPr>
          <w:sz w:val="23"/>
          <w:szCs w:val="23"/>
        </w:rPr>
        <w:t xml:space="preserve">more than 110 </w:t>
      </w:r>
      <w:r w:rsidR="001E0B11">
        <w:rPr>
          <w:sz w:val="23"/>
          <w:szCs w:val="23"/>
        </w:rPr>
        <w:t xml:space="preserve">reports are scheduled for review in the </w:t>
      </w:r>
      <w:r w:rsidR="00EE71F8">
        <w:rPr>
          <w:sz w:val="23"/>
          <w:szCs w:val="23"/>
        </w:rPr>
        <w:t>Human Expression, Integrative Thinking, and Social Res</w:t>
      </w:r>
      <w:r w:rsidR="001E0B11">
        <w:rPr>
          <w:sz w:val="23"/>
          <w:szCs w:val="23"/>
        </w:rPr>
        <w:t xml:space="preserve">ponsibility </w:t>
      </w:r>
      <w:proofErr w:type="gramStart"/>
      <w:r w:rsidR="001E0B11">
        <w:rPr>
          <w:sz w:val="23"/>
          <w:szCs w:val="23"/>
        </w:rPr>
        <w:t>in a Diverse World course components</w:t>
      </w:r>
      <w:proofErr w:type="gramEnd"/>
      <w:r w:rsidR="001E0B11">
        <w:rPr>
          <w:sz w:val="23"/>
          <w:szCs w:val="23"/>
        </w:rPr>
        <w:t>.</w:t>
      </w:r>
    </w:p>
    <w:p w:rsidR="00EE71F8" w:rsidRDefault="001E0B11" w:rsidP="001E0B11">
      <w:pPr>
        <w:pStyle w:val="Default"/>
        <w:rPr>
          <w:sz w:val="23"/>
          <w:szCs w:val="23"/>
        </w:rPr>
      </w:pPr>
      <w:r>
        <w:rPr>
          <w:sz w:val="23"/>
          <w:szCs w:val="23"/>
        </w:rPr>
        <w:t xml:space="preserve"> </w:t>
      </w:r>
    </w:p>
    <w:p w:rsidR="001E0B11" w:rsidRDefault="00EE71F8" w:rsidP="00EE71F8">
      <w:pPr>
        <w:pStyle w:val="Default"/>
        <w:rPr>
          <w:b/>
          <w:bCs/>
          <w:sz w:val="23"/>
          <w:szCs w:val="23"/>
        </w:rPr>
      </w:pPr>
      <w:r>
        <w:rPr>
          <w:b/>
          <w:bCs/>
          <w:sz w:val="23"/>
          <w:szCs w:val="23"/>
        </w:rPr>
        <w:t>Respectfully submitted,</w:t>
      </w:r>
      <w:r w:rsidR="001E0B11">
        <w:rPr>
          <w:b/>
          <w:bCs/>
          <w:sz w:val="23"/>
          <w:szCs w:val="23"/>
        </w:rPr>
        <w:t xml:space="preserve"> </w:t>
      </w:r>
    </w:p>
    <w:p w:rsidR="00EE71F8" w:rsidRDefault="00EE71F8" w:rsidP="00EE71F8">
      <w:pPr>
        <w:pStyle w:val="Default"/>
        <w:rPr>
          <w:sz w:val="23"/>
          <w:szCs w:val="23"/>
        </w:rPr>
      </w:pPr>
      <w:r>
        <w:rPr>
          <w:b/>
          <w:bCs/>
          <w:sz w:val="23"/>
          <w:szCs w:val="23"/>
        </w:rPr>
        <w:t xml:space="preserve"> </w:t>
      </w:r>
    </w:p>
    <w:p w:rsidR="00EE71F8" w:rsidRDefault="00EE71F8" w:rsidP="00EE71F8">
      <w:pPr>
        <w:pStyle w:val="Default"/>
        <w:rPr>
          <w:sz w:val="23"/>
          <w:szCs w:val="23"/>
        </w:rPr>
      </w:pPr>
      <w:r>
        <w:rPr>
          <w:b/>
          <w:bCs/>
          <w:sz w:val="23"/>
          <w:szCs w:val="23"/>
        </w:rPr>
        <w:t xml:space="preserve">Jim Cantrill </w:t>
      </w:r>
    </w:p>
    <w:p w:rsidR="00CE211B" w:rsidRDefault="00EE71F8" w:rsidP="00EE71F8">
      <w:r>
        <w:rPr>
          <w:b/>
          <w:bCs/>
          <w:sz w:val="23"/>
          <w:szCs w:val="23"/>
        </w:rPr>
        <w:t>GEC Chair 20</w:t>
      </w:r>
      <w:r w:rsidR="001E0B11">
        <w:rPr>
          <w:b/>
          <w:bCs/>
          <w:sz w:val="23"/>
          <w:szCs w:val="23"/>
        </w:rPr>
        <w:t>20-2021</w:t>
      </w:r>
    </w:p>
    <w:sectPr w:rsidR="00CE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5A3951"/>
    <w:multiLevelType w:val="hybridMultilevel"/>
    <w:tmpl w:val="F1DAB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B7DF0"/>
    <w:multiLevelType w:val="hybridMultilevel"/>
    <w:tmpl w:val="DC0956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27C6BF"/>
    <w:multiLevelType w:val="hybridMultilevel"/>
    <w:tmpl w:val="F8F2BC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396EEE3"/>
    <w:multiLevelType w:val="hybridMultilevel"/>
    <w:tmpl w:val="7A1963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E98387D"/>
    <w:multiLevelType w:val="hybridMultilevel"/>
    <w:tmpl w:val="9CE4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DF369"/>
    <w:multiLevelType w:val="hybridMultilevel"/>
    <w:tmpl w:val="ED084F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F37313"/>
    <w:multiLevelType w:val="hybridMultilevel"/>
    <w:tmpl w:val="649D1F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95729C0"/>
    <w:multiLevelType w:val="hybridMultilevel"/>
    <w:tmpl w:val="1E559E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A123BD3"/>
    <w:multiLevelType w:val="hybridMultilevel"/>
    <w:tmpl w:val="18468A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7"/>
  </w:num>
  <w:num w:numId="4">
    <w:abstractNumId w:val="0"/>
  </w:num>
  <w:num w:numId="5">
    <w:abstractNumId w:val="8"/>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F8"/>
    <w:rsid w:val="001E0B11"/>
    <w:rsid w:val="003208BE"/>
    <w:rsid w:val="007539F8"/>
    <w:rsid w:val="00CE211B"/>
    <w:rsid w:val="00D843C0"/>
    <w:rsid w:val="00E30CA8"/>
    <w:rsid w:val="00EE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7F9E"/>
  <w15:chartTrackingRefBased/>
  <w15:docId w15:val="{6FF56FC0-8E97-4291-BC2B-704EF7E7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1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Cantrill</dc:creator>
  <cp:keywords/>
  <dc:description/>
  <cp:lastModifiedBy>Jim Cantrill</cp:lastModifiedBy>
  <cp:revision>3</cp:revision>
  <dcterms:created xsi:type="dcterms:W3CDTF">2021-03-30T14:53:00Z</dcterms:created>
  <dcterms:modified xsi:type="dcterms:W3CDTF">2021-03-31T16:46:00Z</dcterms:modified>
</cp:coreProperties>
</file>