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0EB3" w:rsidRDefault="006E3DB0">
      <w:pPr>
        <w:spacing w:after="280"/>
        <w:ind w:left="0" w:hanging="2"/>
      </w:pPr>
      <w:r>
        <w:rPr>
          <w:b/>
        </w:rPr>
        <w:t xml:space="preserve">OFFICE OF DIVERSITY, EQUITY AND INCLUSION </w:t>
      </w:r>
      <w:r>
        <w:rPr>
          <w:b/>
        </w:rPr>
        <w:br/>
        <w:t>GRADUATE ASSISTANT</w:t>
      </w:r>
    </w:p>
    <w:p w14:paraId="00000002" w14:textId="77777777" w:rsidR="00430EB3" w:rsidRDefault="006E3DB0">
      <w:pPr>
        <w:spacing w:before="280" w:after="280"/>
        <w:ind w:left="0" w:hanging="2"/>
      </w:pPr>
      <w:r>
        <w:t xml:space="preserve">The Office of Diversity, Equity and Inclusion (DEI) is currently accepting applications for graduate assistant positions. </w:t>
      </w:r>
      <w:r>
        <w:rPr>
          <w:b/>
        </w:rPr>
        <w:t>Apply now.</w:t>
      </w:r>
    </w:p>
    <w:p w14:paraId="00000003" w14:textId="7EAB1EC8" w:rsidR="00430EB3" w:rsidRDefault="006E3DB0">
      <w:pPr>
        <w:spacing w:before="280" w:after="280"/>
        <w:ind w:left="0" w:hanging="2"/>
      </w:pPr>
      <w:r>
        <w:rPr>
          <w:b/>
        </w:rPr>
        <w:t>BASIC FUNCTION AND RESPONSIBILITY</w:t>
      </w:r>
      <w:r>
        <w:t>:</w:t>
      </w:r>
      <w:r>
        <w:br/>
      </w:r>
      <w:r>
        <w:t>The primary role of the DEI graduate assistant is to assist in advancing NMU’s diversity, equity and inclusion efforts. The graduate assistant will report to the Dean of Stud</w:t>
      </w:r>
      <w:r>
        <w:t>ents until a permanent Manager of DEI Affairs is hired</w:t>
      </w:r>
      <w:r>
        <w:t>. They will collaborate with offices across campus, such as</w:t>
      </w:r>
      <w:r>
        <w:t>: Equity and Inclus</w:t>
      </w:r>
      <w:r>
        <w:t xml:space="preserve">ion Programs, Disability Services, International Programs (including Study Abroad), McNair Scholars, the Center for Native American Studies, and Veteran Student Services. </w:t>
      </w:r>
    </w:p>
    <w:p w14:paraId="00000004" w14:textId="77777777" w:rsidR="00430EB3" w:rsidRDefault="006E3DB0">
      <w:pPr>
        <w:ind w:left="0" w:hanging="2"/>
      </w:pPr>
      <w:r>
        <w:rPr>
          <w:b/>
        </w:rPr>
        <w:t>CHARACTERISTIC DUTIES AND RESPONSIBILITIES</w:t>
      </w:r>
      <w:r>
        <w:t>:</w:t>
      </w:r>
      <w:bookmarkStart w:id="0" w:name="_GoBack"/>
      <w:bookmarkEnd w:id="0"/>
    </w:p>
    <w:p w14:paraId="00000005" w14:textId="77777777" w:rsidR="00430EB3" w:rsidRDefault="006E3DB0">
      <w:pPr>
        <w:numPr>
          <w:ilvl w:val="0"/>
          <w:numId w:val="1"/>
        </w:numPr>
        <w:ind w:left="0" w:hanging="2"/>
      </w:pPr>
      <w:r>
        <w:t>Maintain twenty (20) hours per week in t</w:t>
      </w:r>
      <w:r>
        <w:t>he Office of Diversity and Inclusion in support of DEI events and programs.  Day, evening and weekend hours may be required.</w:t>
      </w:r>
    </w:p>
    <w:p w14:paraId="00000006" w14:textId="77777777" w:rsidR="00430EB3" w:rsidRDefault="006E3DB0">
      <w:pPr>
        <w:numPr>
          <w:ilvl w:val="0"/>
          <w:numId w:val="1"/>
        </w:numPr>
        <w:ind w:left="0" w:hanging="2"/>
      </w:pPr>
      <w:r>
        <w:t>Assist with planning, promoting and implementing of DEIB events and celebrations</w:t>
      </w:r>
    </w:p>
    <w:p w14:paraId="00000007" w14:textId="77777777" w:rsidR="00430EB3" w:rsidRDefault="006E3DB0">
      <w:pPr>
        <w:numPr>
          <w:ilvl w:val="0"/>
          <w:numId w:val="1"/>
        </w:numPr>
        <w:ind w:left="0" w:hanging="2"/>
      </w:pPr>
      <w:r>
        <w:t>Serve as point person or support staff at DEIB eve</w:t>
      </w:r>
      <w:r>
        <w:t>nts as assigned</w:t>
      </w:r>
    </w:p>
    <w:p w14:paraId="00000008" w14:textId="77777777" w:rsidR="00430EB3" w:rsidRDefault="006E3DB0">
      <w:pPr>
        <w:numPr>
          <w:ilvl w:val="0"/>
          <w:numId w:val="1"/>
        </w:numPr>
        <w:ind w:left="0" w:hanging="2"/>
      </w:pPr>
      <w:r>
        <w:t>Assist with meetings</w:t>
      </w:r>
      <w:r>
        <w:rPr>
          <w:color w:val="FF0000"/>
        </w:rPr>
        <w:t xml:space="preserve"> </w:t>
      </w:r>
      <w:r>
        <w:t>with student groups and classes to promote DEI efforts and opportunities</w:t>
      </w:r>
    </w:p>
    <w:p w14:paraId="00000009" w14:textId="77777777" w:rsidR="00430EB3" w:rsidRDefault="006E3DB0">
      <w:pPr>
        <w:numPr>
          <w:ilvl w:val="0"/>
          <w:numId w:val="1"/>
        </w:numPr>
        <w:ind w:left="0" w:hanging="2"/>
      </w:pPr>
      <w:r>
        <w:t>Assist with DEI training for students, faculty and staff</w:t>
      </w:r>
    </w:p>
    <w:p w14:paraId="0000000A" w14:textId="77777777" w:rsidR="00430EB3" w:rsidRDefault="006E3DB0">
      <w:pPr>
        <w:numPr>
          <w:ilvl w:val="0"/>
          <w:numId w:val="1"/>
        </w:numPr>
        <w:ind w:left="0" w:hanging="2"/>
      </w:pPr>
      <w:r>
        <w:t>Assist students involved in King Chavez Parks (KCP) programs</w:t>
      </w:r>
    </w:p>
    <w:p w14:paraId="0000000B" w14:textId="77777777" w:rsidR="00430EB3" w:rsidRDefault="006E3DB0">
      <w:pPr>
        <w:numPr>
          <w:ilvl w:val="0"/>
          <w:numId w:val="1"/>
        </w:numPr>
        <w:ind w:left="0" w:hanging="2"/>
      </w:pPr>
      <w:r>
        <w:t>Front office coverage as nec</w:t>
      </w:r>
      <w:r>
        <w:t>essary</w:t>
      </w:r>
    </w:p>
    <w:p w14:paraId="0000000C" w14:textId="77777777" w:rsidR="00430EB3" w:rsidRDefault="006E3DB0">
      <w:pPr>
        <w:numPr>
          <w:ilvl w:val="0"/>
          <w:numId w:val="1"/>
        </w:numPr>
        <w:ind w:left="0" w:hanging="2"/>
      </w:pPr>
      <w:r>
        <w:t>Utilize university computer programs</w:t>
      </w:r>
    </w:p>
    <w:p w14:paraId="0000000D" w14:textId="77777777" w:rsidR="00430EB3" w:rsidRDefault="006E3DB0">
      <w:pPr>
        <w:numPr>
          <w:ilvl w:val="0"/>
          <w:numId w:val="1"/>
        </w:numPr>
        <w:ind w:left="0" w:hanging="2"/>
      </w:pPr>
      <w:r>
        <w:t>Maintain records regarding relevant activities</w:t>
      </w:r>
    </w:p>
    <w:p w14:paraId="0000000E" w14:textId="77777777" w:rsidR="00430EB3" w:rsidRDefault="006E3DB0">
      <w:pPr>
        <w:numPr>
          <w:ilvl w:val="0"/>
          <w:numId w:val="1"/>
        </w:numPr>
        <w:spacing w:after="280"/>
        <w:ind w:left="0" w:hanging="2"/>
      </w:pPr>
      <w:r>
        <w:t>Perform other duties as assigned</w:t>
      </w:r>
    </w:p>
    <w:p w14:paraId="0000000F" w14:textId="77777777" w:rsidR="00430EB3" w:rsidRDefault="006E3DB0">
      <w:pPr>
        <w:ind w:left="0" w:hanging="2"/>
      </w:pPr>
      <w:r>
        <w:rPr>
          <w:b/>
        </w:rPr>
        <w:t>MINIMUM QUALIFICATIONS</w:t>
      </w:r>
      <w:r>
        <w:t>:</w:t>
      </w:r>
    </w:p>
    <w:p w14:paraId="00000010" w14:textId="77777777" w:rsidR="00430EB3" w:rsidRDefault="006E3DB0">
      <w:pPr>
        <w:numPr>
          <w:ilvl w:val="0"/>
          <w:numId w:val="2"/>
        </w:numPr>
        <w:ind w:left="0" w:hanging="2"/>
      </w:pPr>
      <w:r>
        <w:t>Be enrolled in a graduate program with regular status</w:t>
      </w:r>
    </w:p>
    <w:p w14:paraId="00000011" w14:textId="77777777" w:rsidR="00430EB3" w:rsidRDefault="006E3DB0">
      <w:pPr>
        <w:numPr>
          <w:ilvl w:val="0"/>
          <w:numId w:val="2"/>
        </w:numPr>
        <w:ind w:left="0" w:hanging="2"/>
      </w:pPr>
      <w:r>
        <w:t>Be enrolled in a minimum of six (6) credits</w:t>
      </w:r>
    </w:p>
    <w:p w14:paraId="00000012" w14:textId="77777777" w:rsidR="00430EB3" w:rsidRDefault="006E3DB0">
      <w:pPr>
        <w:numPr>
          <w:ilvl w:val="0"/>
          <w:numId w:val="2"/>
        </w:numPr>
        <w:ind w:left="0" w:hanging="2"/>
      </w:pPr>
      <w:r>
        <w:t xml:space="preserve">Free from </w:t>
      </w:r>
      <w:r>
        <w:t>any type of social probation</w:t>
      </w:r>
    </w:p>
    <w:p w14:paraId="00000013" w14:textId="77777777" w:rsidR="00430EB3" w:rsidRDefault="006E3DB0">
      <w:pPr>
        <w:numPr>
          <w:ilvl w:val="0"/>
          <w:numId w:val="2"/>
        </w:numPr>
        <w:ind w:left="0" w:hanging="2"/>
      </w:pPr>
      <w:r>
        <w:t>Maintain satisfactory academic progress with at least a 3.0 GPA in your classes</w:t>
      </w:r>
    </w:p>
    <w:p w14:paraId="00000014" w14:textId="77777777" w:rsidR="00430EB3" w:rsidRDefault="006E3DB0">
      <w:pPr>
        <w:numPr>
          <w:ilvl w:val="0"/>
          <w:numId w:val="2"/>
        </w:numPr>
        <w:spacing w:after="280"/>
        <w:ind w:left="0" w:hanging="2"/>
      </w:pPr>
      <w:r>
        <w:t xml:space="preserve">Meet any and all other qualifications as stated in the </w:t>
      </w:r>
      <w:hyperlink r:id="rId6">
        <w:r>
          <w:rPr>
            <w:color w:val="0000FF"/>
            <w:u w:val="single"/>
          </w:rPr>
          <w:t>Graduate Assistant Handbook</w:t>
        </w:r>
      </w:hyperlink>
      <w:r>
        <w:t xml:space="preserve"> th</w:t>
      </w:r>
      <w:r>
        <w:t xml:space="preserve">rough the </w:t>
      </w:r>
      <w:r>
        <w:t xml:space="preserve">College of </w:t>
      </w:r>
      <w:r>
        <w:t>Graduate</w:t>
      </w:r>
      <w:r>
        <w:t xml:space="preserve"> Studies</w:t>
      </w:r>
      <w:r>
        <w:t xml:space="preserve"> and Research</w:t>
      </w:r>
    </w:p>
    <w:p w14:paraId="00000015" w14:textId="77777777" w:rsidR="00430EB3" w:rsidRDefault="006E3DB0">
      <w:pPr>
        <w:ind w:left="0" w:hanging="2"/>
      </w:pPr>
      <w:r>
        <w:rPr>
          <w:b/>
        </w:rPr>
        <w:t>DESIRED QUALIFICATIONS</w:t>
      </w:r>
      <w:r>
        <w:t>:   </w:t>
      </w:r>
    </w:p>
    <w:p w14:paraId="00000016" w14:textId="77777777" w:rsidR="00430EB3" w:rsidRDefault="006E3DB0">
      <w:pPr>
        <w:numPr>
          <w:ilvl w:val="0"/>
          <w:numId w:val="3"/>
        </w:numPr>
        <w:ind w:left="0" w:hanging="2"/>
      </w:pPr>
      <w:r>
        <w:t>Have personal, student or professional experience with Asian-Pacific, BIPOC, Disability, International, LGBT+ or Veteran populations</w:t>
      </w:r>
    </w:p>
    <w:p w14:paraId="00000017" w14:textId="77777777" w:rsidR="00430EB3" w:rsidRDefault="006E3DB0">
      <w:pPr>
        <w:numPr>
          <w:ilvl w:val="0"/>
          <w:numId w:val="3"/>
        </w:numPr>
        <w:ind w:left="0" w:hanging="2"/>
      </w:pPr>
      <w:r>
        <w:t>Excellent communication skills</w:t>
      </w:r>
    </w:p>
    <w:p w14:paraId="00000018" w14:textId="77777777" w:rsidR="00430EB3" w:rsidRDefault="006E3DB0">
      <w:pPr>
        <w:numPr>
          <w:ilvl w:val="0"/>
          <w:numId w:val="3"/>
        </w:numPr>
        <w:spacing w:line="276" w:lineRule="auto"/>
        <w:ind w:left="0" w:hanging="2"/>
      </w:pPr>
      <w:r>
        <w:t>Experience wit</w:t>
      </w:r>
      <w:r>
        <w:t>h event coordination, event marketing and/or student service work</w:t>
      </w:r>
    </w:p>
    <w:p w14:paraId="00000019" w14:textId="77777777" w:rsidR="00430EB3" w:rsidRDefault="006E3DB0">
      <w:pPr>
        <w:numPr>
          <w:ilvl w:val="0"/>
          <w:numId w:val="3"/>
        </w:numPr>
        <w:spacing w:line="276" w:lineRule="auto"/>
        <w:ind w:left="0" w:hanging="2"/>
      </w:pPr>
      <w:r>
        <w:t>Experience in student organization leadership and membership, especially those supporting underrepresented populations.</w:t>
      </w:r>
      <w:r>
        <w:br/>
      </w:r>
    </w:p>
    <w:p w14:paraId="0000001A" w14:textId="77777777" w:rsidR="00430EB3" w:rsidRDefault="006E3DB0">
      <w:pPr>
        <w:ind w:left="0" w:hanging="2"/>
      </w:pPr>
      <w:r>
        <w:rPr>
          <w:b/>
        </w:rPr>
        <w:t>SALARY</w:t>
      </w:r>
      <w:r>
        <w:t>:</w:t>
      </w:r>
    </w:p>
    <w:p w14:paraId="0000001B" w14:textId="77777777" w:rsidR="00430EB3" w:rsidRDefault="006E3DB0">
      <w:pPr>
        <w:ind w:left="0" w:hanging="2"/>
      </w:pPr>
      <w:r>
        <w:t>$10,800/academic year</w:t>
      </w:r>
    </w:p>
    <w:p w14:paraId="0000001C" w14:textId="77777777" w:rsidR="00430EB3" w:rsidRDefault="006E3DB0">
      <w:pPr>
        <w:ind w:left="0" w:hanging="2"/>
      </w:pPr>
      <w:r>
        <w:t>16 hours of graduate credit/academic year</w:t>
      </w:r>
    </w:p>
    <w:p w14:paraId="0000001D" w14:textId="77777777" w:rsidR="00430EB3" w:rsidRDefault="00430EB3">
      <w:pPr>
        <w:ind w:left="0" w:hanging="2"/>
        <w:rPr>
          <w:u w:val="single"/>
        </w:rPr>
      </w:pPr>
    </w:p>
    <w:p w14:paraId="0000001E" w14:textId="77777777" w:rsidR="00430EB3" w:rsidRDefault="006E3DB0">
      <w:pPr>
        <w:ind w:left="0" w:hanging="2"/>
      </w:pPr>
      <w:r>
        <w:rPr>
          <w:b/>
        </w:rPr>
        <w:t>HOW TO APPLY:</w:t>
      </w:r>
    </w:p>
    <w:p w14:paraId="0000001F" w14:textId="77777777" w:rsidR="00430EB3" w:rsidRDefault="006E3DB0">
      <w:pPr>
        <w:ind w:left="0" w:hanging="2"/>
      </w:pPr>
      <w:r>
        <w:t xml:space="preserve">Return </w:t>
      </w:r>
      <w:hyperlink r:id="rId7">
        <w:r>
          <w:rPr>
            <w:color w:val="1155CC"/>
            <w:u w:val="single"/>
          </w:rPr>
          <w:t>completed application</w:t>
        </w:r>
      </w:hyperlink>
      <w:r>
        <w:t>, resume, and cover letter to the Dean of Students Office.</w:t>
      </w:r>
    </w:p>
    <w:p w14:paraId="00000020" w14:textId="77777777" w:rsidR="00430EB3" w:rsidRDefault="006E3DB0">
      <w:pPr>
        <w:ind w:left="0" w:hanging="2"/>
      </w:pPr>
      <w:r>
        <w:lastRenderedPageBreak/>
        <w:t xml:space="preserve">Please review the </w:t>
      </w:r>
      <w:hyperlink r:id="rId8">
        <w:r>
          <w:rPr>
            <w:color w:val="0000FF"/>
            <w:u w:val="single"/>
          </w:rPr>
          <w:t>Graduate Assistant Handbook</w:t>
        </w:r>
      </w:hyperlink>
      <w:r>
        <w:t xml:space="preserve"> for additional information about assistantships at NMU.</w:t>
      </w:r>
    </w:p>
    <w:sectPr w:rsidR="00430EB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8EF"/>
    <w:multiLevelType w:val="multilevel"/>
    <w:tmpl w:val="D82A5A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7884CDC"/>
    <w:multiLevelType w:val="multilevel"/>
    <w:tmpl w:val="BF9097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8381F5A"/>
    <w:multiLevelType w:val="multilevel"/>
    <w:tmpl w:val="D32A8B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B3"/>
    <w:rsid w:val="00430EB3"/>
    <w:rsid w:val="006E3DB0"/>
    <w:rsid w:val="0082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DB8F"/>
  <w15:docId w15:val="{44B75BAF-8510-41CF-AF95-03E2DAC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ome-link">
    <w:name w:val="home-link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lement-invisible">
    <w:name w:val="element-invisible"/>
    <w:rPr>
      <w:w w:val="100"/>
      <w:position w:val="-1"/>
      <w:effect w:val="none"/>
      <w:vertAlign w:val="baseline"/>
      <w:cs w:val="0"/>
      <w:em w:val="none"/>
    </w:rPr>
  </w:style>
  <w:style w:type="paragraph" w:styleId="z-TopofForm">
    <w:name w:val="HTML Top of Form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BottomofForm">
    <w:name w:val="HTML Bottom of Form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earchtool">
    <w:name w:val="search_tool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u.edu/graduatestudies/node/23" TargetMode="External"/><Relationship Id="rId3" Type="http://schemas.openxmlformats.org/officeDocument/2006/relationships/styles" Target="styles.xml"/><Relationship Id="rId7" Type="http://schemas.openxmlformats.org/officeDocument/2006/relationships/hyperlink" Target="https://nmu.edu/graduatestudies/sites/graduatestudies/files/2022-06/Graduate%20Assistantship%20Applicatio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u.edu/graduatestudies/node/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GeUyTdjki3p5doxDHdjtee2/Q==">AMUW2mXyc2j15MAUkFJAN8ggzXjoZaNk9PJoL303/R/lmu2iAg00e7BzbR+4DcS958bjyTEd8rX8zTikb4Y0BqfylbS9Cde4bA6zxXOjuavyAWYR79xcNq8=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 Technical Services</dc:creator>
  <cp:lastModifiedBy>Janelle Taylor</cp:lastModifiedBy>
  <cp:revision>3</cp:revision>
  <dcterms:created xsi:type="dcterms:W3CDTF">2022-06-10T17:36:00Z</dcterms:created>
  <dcterms:modified xsi:type="dcterms:W3CDTF">2022-06-10T17:40:00Z</dcterms:modified>
</cp:coreProperties>
</file>